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1E06FE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615950</wp:posOffset>
                </wp:positionV>
                <wp:extent cx="5920740" cy="16668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3D" w:rsidRPr="000D79FB" w:rsidRDefault="00644A98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Northeastern Wisconsin Area Health Education Center, Inc. (NEWAHEC) to receive 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carry out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 D</w:t>
                            </w:r>
                            <w:r w:rsidR="00012A34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epartment of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</w:t>
                            </w:r>
                            <w:r w:rsidR="00012A34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ealth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012A34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ervices (DHS)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grant</w:t>
                            </w:r>
                            <w:r w:rsidR="00C6476A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State Opioid Response to the Opioid Crisis (SOR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$7,29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funds and $5,450 in goods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for the period of performance beginni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ng 9/30/2019 and ending 9/29</w:t>
                            </w:r>
                            <w:r w:rsidR="00C6476A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The contracted goods the Health Department will receive include: prescription drug deactivation units, take away return envelopes for prescription drug mail-back, and prescription drug lock bags</w:t>
                            </w:r>
                            <w:r w:rsidR="005C4AEB" w:rsidRPr="000D79F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  </w:t>
                            </w:r>
                            <w:r w:rsidR="000D79FB" w:rsidRPr="000D79F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Health Department will also purchase and distribute drug lock boxes, </w:t>
                            </w:r>
                            <w:r w:rsidR="000D79FB" w:rsidRPr="000D79FB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participate in Community Education Events and work on Public Awareness campaigns.</w:t>
                            </w:r>
                            <w:r w:rsidR="00433A3E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The grant addresses opioid use by providing safe storage and disposal materials and training for prescription drugs.</w:t>
                            </w:r>
                          </w:p>
                          <w:p w:rsidR="00F37570" w:rsidRPr="000D79FB" w:rsidRDefault="00F37570" w:rsidP="00F37570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F37570" w:rsidRDefault="00F37570" w:rsidP="00F905DE"/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48.5pt;width:466.2pt;height:131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">
                <v:textbox>
                  <w:txbxContent>
                    <w:p w:rsidR="000A523D" w:rsidRPr="000D79FB" w:rsidRDefault="00644A98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Northeastern Wisconsin Area Health Education Center, Inc. (NEWAHEC) to receive 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carry out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 D</w:t>
                      </w:r>
                      <w:r w:rsidR="00012A34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epartment of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</w:t>
                      </w:r>
                      <w:r w:rsidR="00012A34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ealth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="00012A34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ervices (DHS)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grant</w:t>
                      </w:r>
                      <w:r w:rsidR="00C6476A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5C4AEB" w:rsidRPr="001E06FE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State Opioid Response to the Opioid Crisis (SOR</w:t>
                      </w:r>
                      <w:r w:rsidR="003516A6" w:rsidRPr="001E06FE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)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$7,29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funds and $5,450 in goods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for the period of performance beginni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ng 9/30/2019 and ending 9/29</w:t>
                      </w:r>
                      <w:r w:rsidR="00C6476A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The contracted goods the Health Department will receive include: prescription drug deactivation units, take away return envelopes for prescription drug mail-back, and prescription drug lock bags</w:t>
                      </w:r>
                      <w:r w:rsidR="005C4AEB" w:rsidRPr="000D79F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  </w:t>
                      </w:r>
                      <w:r w:rsidR="000D79FB" w:rsidRPr="000D79F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Health Department will also purchase and distribute drug lock boxes, </w:t>
                      </w:r>
                      <w:r w:rsidR="000D79FB" w:rsidRPr="000D79FB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en"/>
                        </w:rPr>
                        <w:t>participate in Community Education Events and work on Public Awareness campaigns.</w:t>
                      </w:r>
                      <w:r w:rsidR="00433A3E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en"/>
                        </w:rPr>
                        <w:t xml:space="preserve"> The grant addresses opioid use by providing safe storage and disposal materials and training for prescription drugs.</w:t>
                      </w:r>
                    </w:p>
                    <w:p w:rsidR="00F37570" w:rsidRPr="000D79FB" w:rsidRDefault="00F37570" w:rsidP="00F37570">
                      <w:pPr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</w:pPr>
                    </w:p>
                    <w:p w:rsidR="00F37570" w:rsidRDefault="00F37570" w:rsidP="00F905DE"/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D56">
        <w:rPr>
          <w:b/>
        </w:rPr>
        <w:t>AUTHORIZING</w:t>
      </w:r>
      <w:r w:rsidR="003516A6">
        <w:rPr>
          <w:b/>
        </w:rPr>
        <w:t xml:space="preserve"> </w:t>
      </w:r>
      <w:r>
        <w:rPr>
          <w:b/>
        </w:rPr>
        <w:t>STATE OPIOID RESPONSE (</w:t>
      </w:r>
      <w:r w:rsidR="005C4AEB">
        <w:rPr>
          <w:b/>
        </w:rPr>
        <w:t>S.O.R.</w:t>
      </w:r>
      <w:r>
        <w:rPr>
          <w:b/>
        </w:rPr>
        <w:t>)</w:t>
      </w:r>
      <w:r w:rsidR="003516A6">
        <w:rPr>
          <w:b/>
        </w:rPr>
        <w:t xml:space="preserve"> </w:t>
      </w:r>
      <w:r w:rsidR="00EE33CC">
        <w:rPr>
          <w:b/>
        </w:rPr>
        <w:t>CONTRACT WITH</w:t>
      </w:r>
      <w:r w:rsidR="00023D02" w:rsidRPr="00023D02">
        <w:rPr>
          <w:b/>
        </w:rPr>
        <w:t xml:space="preserve"> </w:t>
      </w:r>
      <w:r w:rsidRPr="00870378">
        <w:rPr>
          <w:b/>
          <w:szCs w:val="24"/>
        </w:rPr>
        <w:t>NORTHEASTERN WISCONSIN AREA HEALTH EDUCATION CENTER (NEWAHEC),</w:t>
      </w:r>
      <w:r w:rsidR="00EE33CC">
        <w:rPr>
          <w:b/>
        </w:rPr>
        <w:t xml:space="preserve"> INC.</w:t>
      </w:r>
    </w:p>
    <w:p w:rsidR="00CC206B" w:rsidRPr="0023321F" w:rsidRDefault="000D79F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1759585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AE62F9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138.5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UKKwIAAFc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AE62F9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2147B2" w:rsidRPr="00AE62F9" w:rsidRDefault="00AE62F9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AE62F9">
        <w:rPr>
          <w:b/>
          <w:sz w:val="22"/>
          <w:szCs w:val="22"/>
        </w:rPr>
        <w:t>NOW, THEREFORE, BE IT RESOLVED</w:t>
      </w:r>
      <w:r w:rsidR="00273D83" w:rsidRPr="00AE62F9">
        <w:rPr>
          <w:sz w:val="22"/>
          <w:szCs w:val="22"/>
        </w:rPr>
        <w:t xml:space="preserve">, </w:t>
      </w:r>
      <w:r w:rsidR="00C6476A" w:rsidRPr="00AE62F9">
        <w:rPr>
          <w:sz w:val="22"/>
          <w:szCs w:val="22"/>
        </w:rPr>
        <w:t>by</w:t>
      </w:r>
      <w:r w:rsidR="000456A2" w:rsidRPr="00AE62F9">
        <w:rPr>
          <w:sz w:val="22"/>
          <w:szCs w:val="22"/>
        </w:rPr>
        <w:t xml:space="preserve"> the Sauk County Board of </w:t>
      </w:r>
      <w:r w:rsidR="003516A6" w:rsidRPr="00AE62F9">
        <w:rPr>
          <w:sz w:val="22"/>
          <w:szCs w:val="22"/>
        </w:rPr>
        <w:t>Supervisors</w:t>
      </w:r>
      <w:r w:rsidR="00C6476A" w:rsidRPr="00AE62F9">
        <w:rPr>
          <w:sz w:val="22"/>
          <w:szCs w:val="22"/>
        </w:rPr>
        <w:t>, who</w:t>
      </w:r>
      <w:r w:rsidR="000456A2" w:rsidRPr="00AE62F9">
        <w:rPr>
          <w:sz w:val="22"/>
          <w:szCs w:val="22"/>
        </w:rPr>
        <w:t xml:space="preserve"> met in regular session, that the Sauk County</w:t>
      </w:r>
      <w:r w:rsidR="00EE33CC" w:rsidRPr="00AE62F9">
        <w:rPr>
          <w:sz w:val="22"/>
          <w:szCs w:val="22"/>
        </w:rPr>
        <w:t xml:space="preserve"> Board </w:t>
      </w:r>
      <w:r w:rsidR="00C6476A" w:rsidRPr="00AE62F9">
        <w:rPr>
          <w:sz w:val="22"/>
          <w:szCs w:val="22"/>
        </w:rPr>
        <w:t>of  Supervisor</w:t>
      </w:r>
      <w:r w:rsidR="00EE33CC" w:rsidRPr="00AE62F9">
        <w:rPr>
          <w:sz w:val="22"/>
          <w:szCs w:val="22"/>
        </w:rPr>
        <w:t>s</w:t>
      </w:r>
      <w:r w:rsidR="000456A2" w:rsidRPr="00AE62F9">
        <w:rPr>
          <w:sz w:val="22"/>
          <w:szCs w:val="22"/>
        </w:rPr>
        <w:t xml:space="preserve"> authorize </w:t>
      </w:r>
      <w:r w:rsidR="00C6476A" w:rsidRPr="00AE62F9">
        <w:rPr>
          <w:sz w:val="22"/>
          <w:szCs w:val="22"/>
        </w:rPr>
        <w:t xml:space="preserve">the Sauk County Health Department </w:t>
      </w:r>
      <w:r w:rsidR="00A93F4A" w:rsidRPr="00AE62F9">
        <w:rPr>
          <w:sz w:val="22"/>
          <w:szCs w:val="22"/>
        </w:rPr>
        <w:t xml:space="preserve">to enter into a </w:t>
      </w:r>
      <w:r w:rsidR="003516A6" w:rsidRPr="00AE62F9">
        <w:rPr>
          <w:sz w:val="22"/>
          <w:szCs w:val="22"/>
        </w:rPr>
        <w:t xml:space="preserve">one </w:t>
      </w:r>
      <w:r w:rsidR="0097516B" w:rsidRPr="00AE62F9">
        <w:rPr>
          <w:sz w:val="22"/>
          <w:szCs w:val="22"/>
        </w:rPr>
        <w:t xml:space="preserve">year </w:t>
      </w:r>
      <w:r w:rsidR="003516A6" w:rsidRPr="00AE62F9">
        <w:rPr>
          <w:sz w:val="22"/>
          <w:szCs w:val="22"/>
        </w:rPr>
        <w:t>contract with the Northeastern Wisconsin Area Health Education Center</w:t>
      </w:r>
      <w:r w:rsidR="000456A2" w:rsidRPr="00AE62F9">
        <w:rPr>
          <w:sz w:val="22"/>
          <w:szCs w:val="22"/>
        </w:rPr>
        <w:t xml:space="preserve">, effective </w:t>
      </w:r>
      <w:r w:rsidR="005C4AEB" w:rsidRPr="00AE62F9">
        <w:rPr>
          <w:color w:val="auto"/>
          <w:sz w:val="22"/>
          <w:szCs w:val="22"/>
        </w:rPr>
        <w:t>September 30</w:t>
      </w:r>
      <w:r w:rsidR="003516A6" w:rsidRPr="00AE62F9">
        <w:rPr>
          <w:color w:val="auto"/>
          <w:sz w:val="22"/>
          <w:szCs w:val="22"/>
        </w:rPr>
        <w:t>, 2019</w:t>
      </w:r>
      <w:r w:rsidR="000456A2" w:rsidRPr="00AE62F9">
        <w:rPr>
          <w:color w:val="auto"/>
          <w:sz w:val="22"/>
          <w:szCs w:val="22"/>
        </w:rPr>
        <w:t>.</w:t>
      </w:r>
    </w:p>
    <w:p w:rsidR="00CF02DC" w:rsidRPr="00AE62F9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AE62F9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3516A6" w:rsidRPr="00AE62F9">
        <w:rPr>
          <w:rStyle w:val="InitialStyle"/>
          <w:rFonts w:ascii="Times New Roman" w:hAnsi="Times New Roman"/>
          <w:sz w:val="22"/>
          <w:szCs w:val="22"/>
        </w:rPr>
        <w:t>January 21</w:t>
      </w:r>
      <w:r w:rsidR="00F576CE" w:rsidRPr="00AE62F9">
        <w:rPr>
          <w:rStyle w:val="InitialStyle"/>
          <w:rFonts w:ascii="Times New Roman" w:hAnsi="Times New Roman"/>
          <w:sz w:val="22"/>
          <w:szCs w:val="22"/>
        </w:rPr>
        <w:t>,</w:t>
      </w:r>
      <w:r w:rsidR="001458E2" w:rsidRPr="00AE62F9">
        <w:rPr>
          <w:rStyle w:val="InitialStyle"/>
          <w:rFonts w:ascii="Times New Roman" w:hAnsi="Times New Roman"/>
          <w:sz w:val="22"/>
          <w:szCs w:val="22"/>
        </w:rPr>
        <w:t xml:space="preserve"> 2020</w:t>
      </w:r>
      <w:r w:rsidR="007F44F8" w:rsidRPr="00AE62F9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AE62F9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AE62F9" w:rsidRDefault="009D5159">
      <w:pPr>
        <w:pStyle w:val="DefaultText"/>
        <w:jc w:val="both"/>
        <w:rPr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AE62F9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AE62F9" w:rsidRDefault="006D309C" w:rsidP="00A671BB">
      <w:pPr>
        <w:pStyle w:val="DefaultText"/>
        <w:rPr>
          <w:b/>
          <w:bCs/>
          <w:sz w:val="22"/>
          <w:szCs w:val="22"/>
        </w:rPr>
      </w:pPr>
    </w:p>
    <w:p w:rsidR="00A93F4A" w:rsidRPr="00AE62F9" w:rsidRDefault="00AE62F9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b/>
          <w:sz w:val="22"/>
          <w:szCs w:val="22"/>
        </w:rPr>
        <w:t xml:space="preserve">BOARD OF HEALTH </w:t>
      </w:r>
    </w:p>
    <w:p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DONNA STEHLING, Chair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GLEN JOHNSON</w:t>
      </w: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JOHN MILLER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SCOTT VON ASTEN</w:t>
      </w: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AE62F9" w:rsidRDefault="003516A6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>________________________________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br/>
      </w:r>
      <w:r w:rsidR="00A93F4A" w:rsidRPr="00AE62F9">
        <w:rPr>
          <w:color w:val="auto"/>
          <w:sz w:val="22"/>
          <w:szCs w:val="22"/>
        </w:rPr>
        <w:t>DIANE REINFELDT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  <w:t>KIANA BEAUDIN</w:t>
      </w: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</w:p>
    <w:p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 w:rsidRPr="00AE62F9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AE62F9">
        <w:rPr>
          <w:sz w:val="22"/>
          <w:szCs w:val="22"/>
        </w:rPr>
        <w:tab/>
      </w:r>
      <w:r w:rsidRPr="00AE62F9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BE43CD" w:rsidRPr="00C3362D" w:rsidRDefault="0023321F" w:rsidP="0023321F">
      <w:r w:rsidRPr="00C3362D">
        <w:rPr>
          <w:b/>
        </w:rPr>
        <w:t>Fiscal Note:</w:t>
      </w:r>
      <w:r w:rsidRPr="00C3362D">
        <w:t xml:space="preserve">  </w:t>
      </w:r>
      <w:r w:rsidR="00AE62F9">
        <w:t>Receipt and expenditure of $12</w:t>
      </w:r>
      <w:r w:rsidR="0098360F">
        <w:t>,</w:t>
      </w:r>
      <w:bookmarkStart w:id="0" w:name="_GoBack"/>
      <w:bookmarkEnd w:id="0"/>
      <w:r w:rsidR="00AE62F9">
        <w:t>740 will be split between the County’s 2019 and 2020 fiscal years.  These can be absorbed into existing budgets.</w:t>
      </w:r>
    </w:p>
    <w:p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2A34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37E2"/>
    <w:rsid w:val="000C6D18"/>
    <w:rsid w:val="000D6495"/>
    <w:rsid w:val="000D79FB"/>
    <w:rsid w:val="000F1169"/>
    <w:rsid w:val="000F647B"/>
    <w:rsid w:val="001001B3"/>
    <w:rsid w:val="001034FE"/>
    <w:rsid w:val="00110216"/>
    <w:rsid w:val="001228B6"/>
    <w:rsid w:val="001319F5"/>
    <w:rsid w:val="00136D1E"/>
    <w:rsid w:val="001458E2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06FE"/>
    <w:rsid w:val="001E1D83"/>
    <w:rsid w:val="001E4083"/>
    <w:rsid w:val="001F584E"/>
    <w:rsid w:val="001F7890"/>
    <w:rsid w:val="00202D37"/>
    <w:rsid w:val="00203C55"/>
    <w:rsid w:val="002116CF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60F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3A3E"/>
    <w:rsid w:val="004344A8"/>
    <w:rsid w:val="004447C0"/>
    <w:rsid w:val="00446B11"/>
    <w:rsid w:val="00447545"/>
    <w:rsid w:val="00475279"/>
    <w:rsid w:val="00493356"/>
    <w:rsid w:val="004B48CA"/>
    <w:rsid w:val="004D0C59"/>
    <w:rsid w:val="004E153B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C4AEB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D309C"/>
    <w:rsid w:val="006D3CAA"/>
    <w:rsid w:val="0070196C"/>
    <w:rsid w:val="0070231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2E4F"/>
    <w:rsid w:val="00857A7A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3D20"/>
    <w:rsid w:val="00907C08"/>
    <w:rsid w:val="00924240"/>
    <w:rsid w:val="00971BAF"/>
    <w:rsid w:val="0097516B"/>
    <w:rsid w:val="00976515"/>
    <w:rsid w:val="0098360F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E62F9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5F1D6D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5</cp:revision>
  <cp:lastPrinted>2019-12-26T16:24:00Z</cp:lastPrinted>
  <dcterms:created xsi:type="dcterms:W3CDTF">2020-01-10T16:40:00Z</dcterms:created>
  <dcterms:modified xsi:type="dcterms:W3CDTF">2020-01-10T16:46:00Z</dcterms:modified>
</cp:coreProperties>
</file>