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A072C5">
        <w:rPr>
          <w:b/>
          <w:sz w:val="28"/>
        </w:rPr>
        <w:t>2019</w:t>
      </w:r>
    </w:p>
    <w:p w:rsidR="00A671BB" w:rsidRDefault="00A671BB">
      <w:pPr>
        <w:pStyle w:val="DefaultText"/>
        <w:jc w:val="center"/>
        <w:rPr>
          <w:b/>
        </w:rPr>
      </w:pPr>
    </w:p>
    <w:p w:rsidR="00E353A7" w:rsidRDefault="009D5159" w:rsidP="00426FCC">
      <w:pPr>
        <w:pStyle w:val="DefaultText"/>
        <w:jc w:val="center"/>
        <w:rPr>
          <w:b/>
          <w:sz w:val="28"/>
        </w:rPr>
      </w:pPr>
      <w:r>
        <w:rPr>
          <w:b/>
        </w:rPr>
        <w:t>AUTHORIZING</w:t>
      </w:r>
      <w:r w:rsidR="00372D51">
        <w:rPr>
          <w:b/>
        </w:rPr>
        <w:t xml:space="preserve"> TO CONTRACT WITH AYRES ASSOCIATES FOR THE ENGINEERING OF HEMLOCK DAM</w:t>
      </w:r>
      <w:r w:rsidR="00E76BCD" w:rsidRPr="00D809BE">
        <w:rPr>
          <w:b/>
          <w:sz w:val="28"/>
        </w:rPr>
        <w:t xml:space="preserve"> </w:t>
      </w:r>
    </w:p>
    <w:p w:rsidR="008D4A35" w:rsidRDefault="008D4A35" w:rsidP="00426FCC">
      <w:pPr>
        <w:pStyle w:val="DefaultText"/>
        <w:jc w:val="center"/>
        <w:rPr>
          <w:b/>
          <w:sz w:val="22"/>
        </w:rPr>
      </w:pPr>
    </w:p>
    <w:tbl>
      <w:tblPr>
        <w:tblStyle w:val="TableGrid"/>
        <w:tblW w:w="0" w:type="auto"/>
        <w:tblLook w:val="04A0" w:firstRow="1" w:lastRow="0" w:firstColumn="1" w:lastColumn="0" w:noHBand="0" w:noVBand="1"/>
      </w:tblPr>
      <w:tblGrid>
        <w:gridCol w:w="9350"/>
      </w:tblGrid>
      <w:tr w:rsidR="008D4A35" w:rsidTr="008D4A35">
        <w:tc>
          <w:tcPr>
            <w:tcW w:w="9350" w:type="dxa"/>
          </w:tcPr>
          <w:p w:rsidR="008D4A35" w:rsidRDefault="008D4A35" w:rsidP="008D4A35">
            <w:pPr>
              <w:jc w:val="both"/>
              <w:rPr>
                <w:b/>
                <w:i/>
              </w:rPr>
            </w:pPr>
            <w:r w:rsidRPr="002C0249">
              <w:rPr>
                <w:b/>
                <w:i/>
              </w:rPr>
              <w:t xml:space="preserve">Background: The </w:t>
            </w:r>
            <w:r>
              <w:rPr>
                <w:b/>
                <w:i/>
              </w:rPr>
              <w:t xml:space="preserve">Hemlock Dam creates Hemlock Slough, located at Hemlock County Park, in the Township of LaValle, Sauk County and was constructed in 1964 for recreational purposes. During the months of August and September 2018, the dam sustained damages during a flooding event. Subsequently, the Wisconsin Department of Natural Resources (WDNR), gave the Sauk County Land Resources and Environment Department an Administrative Order to Repair or Abandon Hemlock Dam. </w:t>
            </w:r>
          </w:p>
          <w:p w:rsidR="008D4A35" w:rsidRDefault="008D4A35" w:rsidP="008D4A35">
            <w:pPr>
              <w:jc w:val="both"/>
              <w:rPr>
                <w:b/>
                <w:i/>
              </w:rPr>
            </w:pPr>
          </w:p>
          <w:p w:rsidR="008D4A35" w:rsidRDefault="008D4A35" w:rsidP="008D4A35">
            <w:pPr>
              <w:jc w:val="both"/>
              <w:rPr>
                <w:b/>
                <w:i/>
              </w:rPr>
            </w:pPr>
            <w:r>
              <w:rPr>
                <w:b/>
                <w:i/>
              </w:rPr>
              <w:t xml:space="preserve">On October 15, 2019, the decision was made by the Sauk County Board of Supervisors to repair Hemlock Dam. Proposals were solicited for the design, engineering and grant administration services (see attached list of proposals received). The proposals were reviewed and scored against the criteria noted within the RFP. The most advantageous proposal received was from Ayres Associates in the amount of </w:t>
            </w:r>
            <w:r w:rsidRPr="008F1EFA">
              <w:rPr>
                <w:b/>
                <w:i/>
              </w:rPr>
              <w:t>$38,041.</w:t>
            </w:r>
            <w:r>
              <w:rPr>
                <w:b/>
                <w:i/>
              </w:rPr>
              <w:t>00.</w:t>
            </w:r>
          </w:p>
          <w:p w:rsidR="008D4A35" w:rsidRDefault="008D4A35" w:rsidP="008D4A35">
            <w:pPr>
              <w:jc w:val="both"/>
              <w:rPr>
                <w:b/>
                <w:i/>
              </w:rPr>
            </w:pPr>
          </w:p>
          <w:p w:rsidR="008D4A35" w:rsidRDefault="008D4A35" w:rsidP="008D4A35">
            <w:pPr>
              <w:jc w:val="both"/>
              <w:rPr>
                <w:b/>
                <w:i/>
              </w:rPr>
            </w:pPr>
            <w:r>
              <w:rPr>
                <w:b/>
                <w:i/>
              </w:rPr>
              <w:t xml:space="preserve">Sauk County has chosen to contract with Ayres Associates to create design specifications and engineering plans as well as to assist the County in applying for and administration of the WDNR Municipal Dam Grant. Ayres Associates will also assist in preparation of request for bids and </w:t>
            </w:r>
            <w:r w:rsidRPr="008F1EFA">
              <w:rPr>
                <w:b/>
                <w:i/>
              </w:rPr>
              <w:t>construction project management</w:t>
            </w:r>
            <w:r>
              <w:rPr>
                <w:b/>
                <w:i/>
              </w:rPr>
              <w:t xml:space="preserve">. </w:t>
            </w:r>
          </w:p>
          <w:p w:rsidR="008D4A35" w:rsidRPr="008D4A35" w:rsidRDefault="008D4A35" w:rsidP="008D4A35">
            <w:pPr>
              <w:jc w:val="both"/>
              <w:rPr>
                <w:b/>
                <w:i/>
              </w:rPr>
            </w:pPr>
          </w:p>
        </w:tc>
      </w:tr>
      <w:tr w:rsidR="008D4A35" w:rsidTr="008D4A35">
        <w:trPr>
          <w:trHeight w:val="332"/>
        </w:trPr>
        <w:tc>
          <w:tcPr>
            <w:tcW w:w="9350" w:type="dxa"/>
            <w:vAlign w:val="center"/>
          </w:tcPr>
          <w:p w:rsidR="008D4A35" w:rsidRPr="008D4A35" w:rsidRDefault="008D4A35" w:rsidP="008D4A35">
            <w:pPr>
              <w:rPr>
                <w:b/>
              </w:rPr>
            </w:pPr>
            <w:r>
              <w:rPr>
                <w:b/>
              </w:rPr>
              <w:t>Fiscal Impact:</w:t>
            </w:r>
            <w:r w:rsidRPr="0018238D">
              <w:rPr>
                <w:b/>
              </w:rPr>
              <w:t xml:space="preserve"> [  ] </w:t>
            </w:r>
            <w:r>
              <w:rPr>
                <w:b/>
              </w:rPr>
              <w:t>None</w:t>
            </w:r>
            <w:r w:rsidRPr="0018238D">
              <w:rPr>
                <w:b/>
              </w:rPr>
              <w:t xml:space="preserve">   [</w:t>
            </w:r>
            <w:r>
              <w:rPr>
                <w:b/>
              </w:rPr>
              <w:t>X</w:t>
            </w:r>
            <w:r w:rsidRPr="0018238D">
              <w:rPr>
                <w:b/>
              </w:rPr>
              <w:t xml:space="preserve">] Budgeted Expenditure    [  ] Not Budgeted </w:t>
            </w:r>
          </w:p>
        </w:tc>
      </w:tr>
    </w:tbl>
    <w:p w:rsidR="00320482" w:rsidRPr="008D4A35" w:rsidRDefault="00320482">
      <w:pPr>
        <w:pStyle w:val="DefaultText"/>
        <w:rPr>
          <w:sz w:val="22"/>
        </w:rPr>
      </w:pPr>
    </w:p>
    <w:p w:rsidR="001001B3" w:rsidRDefault="009D5159" w:rsidP="00372D51">
      <w:pPr>
        <w:pStyle w:val="DefaultText"/>
        <w:jc w:val="both"/>
        <w:rPr>
          <w:sz w:val="22"/>
        </w:rPr>
      </w:pPr>
      <w:r w:rsidRPr="000F2BCC">
        <w:rPr>
          <w:sz w:val="22"/>
        </w:rPr>
        <w:tab/>
      </w:r>
      <w:r w:rsidRPr="000F2BCC">
        <w:rPr>
          <w:b/>
          <w:sz w:val="22"/>
        </w:rPr>
        <w:t xml:space="preserve">NOW, THEREFORE, BE IT RESOLVED, </w:t>
      </w:r>
      <w:r w:rsidR="00320482">
        <w:rPr>
          <w:sz w:val="22"/>
        </w:rPr>
        <w:t xml:space="preserve">by the Sauk County Board of Supervisors, met in regular session, </w:t>
      </w:r>
      <w:r w:rsidR="00E74EA8">
        <w:rPr>
          <w:sz w:val="22"/>
        </w:rPr>
        <w:t>that the Land Resources and Environment D</w:t>
      </w:r>
      <w:r w:rsidR="00A40C79">
        <w:rPr>
          <w:sz w:val="22"/>
        </w:rPr>
        <w:t>irector</w:t>
      </w:r>
      <w:r w:rsidR="00E74EA8">
        <w:rPr>
          <w:sz w:val="22"/>
        </w:rPr>
        <w:t xml:space="preserve"> </w:t>
      </w:r>
      <w:r w:rsidR="00320482" w:rsidRPr="000F2BCC">
        <w:rPr>
          <w:sz w:val="22"/>
        </w:rPr>
        <w:t xml:space="preserve">is authorized to act on behalf of Sauk County to </w:t>
      </w:r>
      <w:r w:rsidR="00372D51">
        <w:rPr>
          <w:sz w:val="22"/>
        </w:rPr>
        <w:t xml:space="preserve">contract (subject to review by Sauk County Corporation Counsel) with Ayres Associates for the necessary engineering work </w:t>
      </w:r>
      <w:r w:rsidR="008F1EFA">
        <w:rPr>
          <w:sz w:val="22"/>
        </w:rPr>
        <w:t>at a cost of $38,041.00.</w:t>
      </w:r>
    </w:p>
    <w:p w:rsidR="008F1EFA" w:rsidRDefault="008F1EFA" w:rsidP="00372D51">
      <w:pPr>
        <w:pStyle w:val="DefaultText"/>
        <w:jc w:val="both"/>
        <w:rPr>
          <w:sz w:val="22"/>
        </w:rPr>
      </w:pPr>
    </w:p>
    <w:p w:rsidR="008F1EFA" w:rsidRDefault="008F1EFA" w:rsidP="00372D51">
      <w:pPr>
        <w:pStyle w:val="DefaultText"/>
        <w:jc w:val="both"/>
        <w:rPr>
          <w:sz w:val="22"/>
        </w:rPr>
      </w:pPr>
      <w:r>
        <w:rPr>
          <w:sz w:val="22"/>
        </w:rPr>
        <w:tab/>
      </w:r>
      <w:r w:rsidRPr="008F1EFA">
        <w:rPr>
          <w:b/>
          <w:sz w:val="22"/>
        </w:rPr>
        <w:t>BE IT FURTHER RESOLVED,</w:t>
      </w:r>
      <w:r>
        <w:rPr>
          <w:sz w:val="22"/>
        </w:rPr>
        <w:t xml:space="preserve"> by the Sauk County Board of Supervisors, to authorize the Land Resources and Environment Director to approve change orders up to 20% of the original contract amount</w:t>
      </w:r>
      <w:r w:rsidR="00686853">
        <w:rPr>
          <w:sz w:val="22"/>
        </w:rPr>
        <w:t xml:space="preserve"> and not to exceed the budgeted amount of $250,000.00</w:t>
      </w:r>
      <w:r>
        <w:rPr>
          <w:sz w:val="22"/>
        </w:rPr>
        <w:t>.</w:t>
      </w:r>
    </w:p>
    <w:p w:rsidR="000F2BCC" w:rsidRPr="00372D51" w:rsidRDefault="000F2BCC" w:rsidP="001001B3">
      <w:pPr>
        <w:pStyle w:val="DefaultText"/>
        <w:rPr>
          <w:sz w:val="22"/>
        </w:rPr>
      </w:pPr>
    </w:p>
    <w:p w:rsidR="009D5159" w:rsidRPr="000F2BCC" w:rsidRDefault="009D5159">
      <w:pPr>
        <w:pStyle w:val="DefaultText"/>
        <w:rPr>
          <w:rStyle w:val="InitialStyle"/>
          <w:rFonts w:ascii="Times New Roman" w:hAnsi="Times New Roman"/>
          <w:sz w:val="22"/>
          <w:szCs w:val="24"/>
        </w:rPr>
      </w:pPr>
      <w:r w:rsidRPr="000F2BCC">
        <w:rPr>
          <w:rStyle w:val="InitialStyle"/>
          <w:rFonts w:ascii="Times New Roman" w:hAnsi="Times New Roman"/>
          <w:sz w:val="22"/>
          <w:szCs w:val="24"/>
        </w:rPr>
        <w:t xml:space="preserve">For consideration by the Sauk County Board of Supervisors on </w:t>
      </w:r>
      <w:r w:rsidR="00372D51">
        <w:rPr>
          <w:rStyle w:val="InitialStyle"/>
          <w:rFonts w:ascii="Times New Roman" w:hAnsi="Times New Roman"/>
          <w:sz w:val="22"/>
          <w:szCs w:val="24"/>
        </w:rPr>
        <w:t>December 17</w:t>
      </w:r>
      <w:r w:rsidR="000F2BCC" w:rsidRPr="000F2BCC">
        <w:rPr>
          <w:rStyle w:val="InitialStyle"/>
          <w:rFonts w:ascii="Times New Roman" w:hAnsi="Times New Roman"/>
          <w:sz w:val="22"/>
          <w:szCs w:val="24"/>
        </w:rPr>
        <w:t>,</w:t>
      </w:r>
      <w:r w:rsidR="00E353A7" w:rsidRPr="000F2BCC">
        <w:rPr>
          <w:rStyle w:val="InitialStyle"/>
          <w:rFonts w:ascii="Times New Roman" w:hAnsi="Times New Roman"/>
          <w:sz w:val="22"/>
          <w:szCs w:val="24"/>
        </w:rPr>
        <w:t xml:space="preserve"> 201</w:t>
      </w:r>
      <w:r w:rsidR="002122E5">
        <w:rPr>
          <w:rStyle w:val="InitialStyle"/>
          <w:rFonts w:ascii="Times New Roman" w:hAnsi="Times New Roman"/>
          <w:sz w:val="22"/>
          <w:szCs w:val="24"/>
        </w:rPr>
        <w:t>9</w:t>
      </w:r>
      <w:r w:rsidRPr="000F2BCC">
        <w:rPr>
          <w:rStyle w:val="InitialStyle"/>
          <w:rFonts w:ascii="Times New Roman" w:hAnsi="Times New Roman"/>
          <w:sz w:val="22"/>
          <w:szCs w:val="24"/>
        </w:rPr>
        <w:t>.</w:t>
      </w:r>
    </w:p>
    <w:p w:rsidR="00A671BB" w:rsidRPr="004C1340" w:rsidRDefault="00A671BB">
      <w:pPr>
        <w:pStyle w:val="DefaultText"/>
        <w:rPr>
          <w:rStyle w:val="InitialStyle"/>
          <w:rFonts w:ascii="Times New Roman" w:hAnsi="Times New Roman"/>
          <w:sz w:val="22"/>
          <w:szCs w:val="16"/>
        </w:rPr>
      </w:pPr>
    </w:p>
    <w:p w:rsidR="009D5159" w:rsidRPr="000F2BCC" w:rsidRDefault="009D5159">
      <w:pPr>
        <w:pStyle w:val="DefaultText"/>
        <w:jc w:val="both"/>
        <w:rPr>
          <w:b/>
          <w:sz w:val="22"/>
          <w:szCs w:val="24"/>
        </w:rPr>
      </w:pPr>
      <w:r w:rsidRPr="000F2BCC">
        <w:rPr>
          <w:rStyle w:val="InitialStyle"/>
          <w:rFonts w:ascii="Times New Roman" w:hAnsi="Times New Roman"/>
          <w:sz w:val="22"/>
          <w:szCs w:val="24"/>
        </w:rPr>
        <w:t>Respectfully submitted,</w:t>
      </w:r>
    </w:p>
    <w:p w:rsidR="00A671BB" w:rsidRPr="00372D51" w:rsidRDefault="00A671BB" w:rsidP="00A671BB">
      <w:pPr>
        <w:pStyle w:val="DefaultText"/>
        <w:rPr>
          <w:b/>
          <w:bCs/>
          <w:sz w:val="22"/>
          <w:szCs w:val="16"/>
        </w:rPr>
      </w:pPr>
    </w:p>
    <w:p w:rsidR="00A671BB" w:rsidRPr="000F2BCC" w:rsidRDefault="00A072C5" w:rsidP="00A671BB">
      <w:pPr>
        <w:pStyle w:val="DefaultText"/>
        <w:rPr>
          <w:sz w:val="22"/>
        </w:rPr>
      </w:pPr>
      <w:r>
        <w:rPr>
          <w:b/>
          <w:bCs/>
          <w:sz w:val="22"/>
        </w:rPr>
        <w:t>LAND RESOURCES &amp; ENVIRONMENT</w:t>
      </w:r>
      <w:r w:rsidR="000F2BCC" w:rsidRPr="000F2BCC">
        <w:rPr>
          <w:b/>
          <w:bCs/>
          <w:sz w:val="22"/>
        </w:rPr>
        <w:t xml:space="preserve"> COMMITTEE</w:t>
      </w:r>
    </w:p>
    <w:p w:rsidR="000B79FF" w:rsidRDefault="000B79FF" w:rsidP="00A671BB">
      <w:pPr>
        <w:pStyle w:val="DefaultText"/>
        <w:rPr>
          <w:sz w:val="22"/>
        </w:rPr>
      </w:pPr>
    </w:p>
    <w:tbl>
      <w:tblPr>
        <w:tblW w:w="0" w:type="auto"/>
        <w:tblLook w:val="04A0" w:firstRow="1" w:lastRow="0" w:firstColumn="1" w:lastColumn="0" w:noHBand="0" w:noVBand="1"/>
      </w:tblPr>
      <w:tblGrid>
        <w:gridCol w:w="4248"/>
        <w:gridCol w:w="879"/>
        <w:gridCol w:w="4233"/>
      </w:tblGrid>
      <w:tr w:rsidR="00DE79BB" w:rsidRPr="00022FBE" w:rsidTr="002122E5">
        <w:tc>
          <w:tcPr>
            <w:tcW w:w="4248" w:type="dxa"/>
            <w:tcBorders>
              <w:bottom w:val="single" w:sz="4" w:space="0" w:color="auto"/>
            </w:tcBorders>
            <w:shd w:val="clear" w:color="auto" w:fill="auto"/>
          </w:tcPr>
          <w:p w:rsidR="00DE79BB" w:rsidRDefault="00DE79BB">
            <w:pPr>
              <w:pStyle w:val="DefaultText"/>
            </w:pPr>
          </w:p>
          <w:p w:rsidR="002122E5" w:rsidRPr="00DE79BB" w:rsidRDefault="002122E5">
            <w:pPr>
              <w:pStyle w:val="DefaultText"/>
            </w:pPr>
          </w:p>
        </w:tc>
        <w:tc>
          <w:tcPr>
            <w:tcW w:w="879" w:type="dxa"/>
            <w:shd w:val="clear" w:color="auto" w:fill="auto"/>
          </w:tcPr>
          <w:p w:rsidR="00DE79BB" w:rsidRPr="00022FBE" w:rsidRDefault="00DE79BB">
            <w:pPr>
              <w:pStyle w:val="DefaultText"/>
              <w:rPr>
                <w:sz w:val="22"/>
              </w:rPr>
            </w:pPr>
          </w:p>
        </w:tc>
        <w:tc>
          <w:tcPr>
            <w:tcW w:w="4233" w:type="dxa"/>
            <w:tcBorders>
              <w:bottom w:val="single" w:sz="4" w:space="0" w:color="auto"/>
            </w:tcBorders>
            <w:shd w:val="clear" w:color="auto" w:fill="auto"/>
          </w:tcPr>
          <w:p w:rsidR="00DE79BB" w:rsidRPr="00022FBE" w:rsidRDefault="00DE79BB">
            <w:pPr>
              <w:pStyle w:val="DefaultText"/>
              <w:rPr>
                <w:sz w:val="22"/>
              </w:rPr>
            </w:pPr>
          </w:p>
        </w:tc>
      </w:tr>
      <w:tr w:rsidR="00DE79BB" w:rsidRPr="00022FBE" w:rsidTr="002122E5">
        <w:tc>
          <w:tcPr>
            <w:tcW w:w="4248" w:type="dxa"/>
            <w:tcBorders>
              <w:top w:val="single" w:sz="4" w:space="0" w:color="auto"/>
              <w:bottom w:val="single" w:sz="4" w:space="0" w:color="auto"/>
            </w:tcBorders>
            <w:shd w:val="clear" w:color="auto" w:fill="auto"/>
          </w:tcPr>
          <w:p w:rsidR="00DE79BB" w:rsidRPr="002122E5" w:rsidRDefault="002122E5">
            <w:pPr>
              <w:pStyle w:val="DefaultText"/>
            </w:pPr>
            <w:r w:rsidRPr="002122E5">
              <w:t>CHUCK SPENCER</w:t>
            </w:r>
            <w:r w:rsidR="00DE79BB" w:rsidRPr="002122E5">
              <w:t>, Chair</w:t>
            </w:r>
          </w:p>
          <w:p w:rsidR="002122E5" w:rsidRPr="002122E5" w:rsidRDefault="002122E5">
            <w:pPr>
              <w:pStyle w:val="DefaultText"/>
            </w:pPr>
          </w:p>
          <w:p w:rsidR="002122E5" w:rsidRPr="002122E5" w:rsidRDefault="002122E5">
            <w:pPr>
              <w:pStyle w:val="DefaultText"/>
            </w:pPr>
          </w:p>
        </w:tc>
        <w:tc>
          <w:tcPr>
            <w:tcW w:w="879" w:type="dxa"/>
            <w:shd w:val="clear" w:color="auto" w:fill="auto"/>
          </w:tcPr>
          <w:p w:rsidR="00DE79BB" w:rsidRPr="002122E5" w:rsidRDefault="00DE79BB">
            <w:pPr>
              <w:pStyle w:val="DefaultText"/>
            </w:pPr>
          </w:p>
        </w:tc>
        <w:tc>
          <w:tcPr>
            <w:tcW w:w="4233" w:type="dxa"/>
            <w:tcBorders>
              <w:top w:val="single" w:sz="4" w:space="0" w:color="auto"/>
              <w:bottom w:val="single" w:sz="4" w:space="0" w:color="auto"/>
            </w:tcBorders>
            <w:shd w:val="clear" w:color="auto" w:fill="auto"/>
          </w:tcPr>
          <w:p w:rsidR="00DE79BB" w:rsidRPr="002122E5" w:rsidRDefault="002122E5">
            <w:pPr>
              <w:pStyle w:val="DefaultText"/>
            </w:pPr>
            <w:r w:rsidRPr="002122E5">
              <w:t>GLEN T. JOHNSON</w:t>
            </w:r>
          </w:p>
        </w:tc>
      </w:tr>
      <w:tr w:rsidR="00DE79BB" w:rsidRPr="00022FBE" w:rsidTr="002122E5">
        <w:tc>
          <w:tcPr>
            <w:tcW w:w="4248" w:type="dxa"/>
            <w:tcBorders>
              <w:top w:val="single" w:sz="4" w:space="0" w:color="auto"/>
              <w:bottom w:val="single" w:sz="4" w:space="0" w:color="auto"/>
            </w:tcBorders>
            <w:shd w:val="clear" w:color="auto" w:fill="auto"/>
          </w:tcPr>
          <w:p w:rsidR="00DE79BB" w:rsidRPr="002122E5" w:rsidRDefault="002122E5">
            <w:pPr>
              <w:pStyle w:val="DefaultText"/>
            </w:pPr>
            <w:r w:rsidRPr="002122E5">
              <w:t>BOB NEWPORT</w:t>
            </w:r>
          </w:p>
          <w:p w:rsidR="002122E5" w:rsidRPr="002122E5" w:rsidRDefault="002122E5">
            <w:pPr>
              <w:pStyle w:val="DefaultText"/>
            </w:pPr>
          </w:p>
          <w:p w:rsidR="002122E5" w:rsidRPr="002122E5" w:rsidRDefault="002122E5">
            <w:pPr>
              <w:pStyle w:val="DefaultText"/>
            </w:pPr>
          </w:p>
        </w:tc>
        <w:tc>
          <w:tcPr>
            <w:tcW w:w="879" w:type="dxa"/>
            <w:shd w:val="clear" w:color="auto" w:fill="auto"/>
          </w:tcPr>
          <w:p w:rsidR="00DE79BB" w:rsidRPr="002122E5" w:rsidRDefault="00DE79BB">
            <w:pPr>
              <w:pStyle w:val="DefaultText"/>
            </w:pPr>
          </w:p>
        </w:tc>
        <w:tc>
          <w:tcPr>
            <w:tcW w:w="4233" w:type="dxa"/>
            <w:tcBorders>
              <w:top w:val="single" w:sz="4" w:space="0" w:color="auto"/>
              <w:bottom w:val="single" w:sz="4" w:space="0" w:color="auto"/>
            </w:tcBorders>
            <w:shd w:val="clear" w:color="auto" w:fill="auto"/>
          </w:tcPr>
          <w:p w:rsidR="00DE79BB" w:rsidRPr="002122E5" w:rsidRDefault="002122E5">
            <w:pPr>
              <w:pStyle w:val="DefaultText"/>
            </w:pPr>
            <w:r w:rsidRPr="002122E5">
              <w:t>MARTY KRUEGER</w:t>
            </w:r>
          </w:p>
          <w:p w:rsidR="002122E5" w:rsidRPr="002122E5" w:rsidRDefault="002122E5">
            <w:pPr>
              <w:pStyle w:val="DefaultText"/>
            </w:pPr>
          </w:p>
        </w:tc>
      </w:tr>
      <w:tr w:rsidR="00DE79BB" w:rsidRPr="00022FBE" w:rsidTr="002122E5">
        <w:tc>
          <w:tcPr>
            <w:tcW w:w="4248" w:type="dxa"/>
            <w:tcBorders>
              <w:top w:val="single" w:sz="4" w:space="0" w:color="auto"/>
              <w:bottom w:val="single" w:sz="4" w:space="0" w:color="auto"/>
            </w:tcBorders>
            <w:shd w:val="clear" w:color="auto" w:fill="auto"/>
          </w:tcPr>
          <w:p w:rsidR="00DE79BB" w:rsidRPr="002122E5" w:rsidRDefault="002122E5">
            <w:pPr>
              <w:pStyle w:val="DefaultText"/>
            </w:pPr>
            <w:r w:rsidRPr="002122E5">
              <w:t>JEAN BERLIN</w:t>
            </w:r>
          </w:p>
          <w:p w:rsidR="002122E5" w:rsidRPr="002122E5" w:rsidRDefault="002122E5">
            <w:pPr>
              <w:pStyle w:val="DefaultText"/>
            </w:pPr>
          </w:p>
          <w:p w:rsidR="002122E5" w:rsidRPr="002122E5" w:rsidRDefault="002122E5">
            <w:pPr>
              <w:pStyle w:val="DefaultText"/>
            </w:pPr>
          </w:p>
        </w:tc>
        <w:tc>
          <w:tcPr>
            <w:tcW w:w="879" w:type="dxa"/>
            <w:shd w:val="clear" w:color="auto" w:fill="auto"/>
          </w:tcPr>
          <w:p w:rsidR="00DE79BB" w:rsidRPr="002122E5" w:rsidRDefault="00DE79BB">
            <w:pPr>
              <w:pStyle w:val="DefaultText"/>
            </w:pPr>
          </w:p>
        </w:tc>
        <w:tc>
          <w:tcPr>
            <w:tcW w:w="4233" w:type="dxa"/>
            <w:tcBorders>
              <w:top w:val="single" w:sz="4" w:space="0" w:color="auto"/>
              <w:bottom w:val="single" w:sz="4" w:space="0" w:color="auto"/>
            </w:tcBorders>
            <w:shd w:val="clear" w:color="auto" w:fill="auto"/>
          </w:tcPr>
          <w:p w:rsidR="00DE79BB" w:rsidRPr="002122E5" w:rsidRDefault="008D4A35">
            <w:pPr>
              <w:pStyle w:val="DefaultText"/>
            </w:pPr>
            <w:r>
              <w:t>JOHN</w:t>
            </w:r>
            <w:r w:rsidR="002122E5" w:rsidRPr="002122E5">
              <w:t xml:space="preserve"> DIETZ</w:t>
            </w:r>
          </w:p>
        </w:tc>
      </w:tr>
      <w:tr w:rsidR="00DE79BB" w:rsidRPr="00022FBE" w:rsidTr="002122E5">
        <w:tc>
          <w:tcPr>
            <w:tcW w:w="4248" w:type="dxa"/>
            <w:tcBorders>
              <w:top w:val="single" w:sz="4" w:space="0" w:color="auto"/>
            </w:tcBorders>
            <w:shd w:val="clear" w:color="auto" w:fill="auto"/>
          </w:tcPr>
          <w:p w:rsidR="00DE79BB" w:rsidRPr="002122E5" w:rsidRDefault="002122E5">
            <w:pPr>
              <w:pStyle w:val="DefaultText"/>
            </w:pPr>
            <w:r w:rsidRPr="002122E5">
              <w:t>RANDALL PUTTKAMER</w:t>
            </w:r>
          </w:p>
        </w:tc>
        <w:tc>
          <w:tcPr>
            <w:tcW w:w="879" w:type="dxa"/>
            <w:shd w:val="clear" w:color="auto" w:fill="auto"/>
          </w:tcPr>
          <w:p w:rsidR="00DE79BB" w:rsidRPr="002122E5" w:rsidRDefault="00DE79BB">
            <w:pPr>
              <w:pStyle w:val="DefaultText"/>
            </w:pPr>
          </w:p>
        </w:tc>
        <w:tc>
          <w:tcPr>
            <w:tcW w:w="4233" w:type="dxa"/>
            <w:tcBorders>
              <w:top w:val="single" w:sz="4" w:space="0" w:color="auto"/>
            </w:tcBorders>
            <w:shd w:val="clear" w:color="auto" w:fill="auto"/>
          </w:tcPr>
          <w:p w:rsidR="00DE79BB" w:rsidRPr="002122E5" w:rsidRDefault="002122E5">
            <w:pPr>
              <w:pStyle w:val="DefaultText"/>
            </w:pPr>
            <w:r w:rsidRPr="002122E5">
              <w:t>CHUCK WHITSELL</w:t>
            </w:r>
          </w:p>
        </w:tc>
      </w:tr>
    </w:tbl>
    <w:p w:rsidR="00A40C79" w:rsidRDefault="00A40C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0"/>
          <w:szCs w:val="22"/>
        </w:rPr>
      </w:pPr>
    </w:p>
    <w:p w:rsidR="009D5159" w:rsidRPr="000F2BCC" w:rsidRDefault="009D51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r w:rsidRPr="000F2BCC">
        <w:rPr>
          <w:b/>
          <w:sz w:val="20"/>
          <w:szCs w:val="22"/>
        </w:rPr>
        <w:t>Fiscal Note:</w:t>
      </w:r>
      <w:r w:rsidRPr="000F2BCC">
        <w:rPr>
          <w:sz w:val="20"/>
          <w:szCs w:val="22"/>
        </w:rPr>
        <w:t xml:space="preserve">  </w:t>
      </w:r>
      <w:r w:rsidR="008D4A35">
        <w:rPr>
          <w:sz w:val="20"/>
          <w:szCs w:val="22"/>
        </w:rPr>
        <w:t xml:space="preserve">$250,000 was included in the 2020 </w:t>
      </w:r>
      <w:r w:rsidR="005C6038">
        <w:rPr>
          <w:sz w:val="20"/>
          <w:szCs w:val="22"/>
        </w:rPr>
        <w:t>Land Resources and Environment Department budget</w:t>
      </w:r>
      <w:r w:rsidR="008D4A35">
        <w:rPr>
          <w:sz w:val="20"/>
          <w:szCs w:val="22"/>
        </w:rPr>
        <w:t xml:space="preserve"> to cover engineering and construction costs. The DNR Municipal Dam Grant will also be applied for; and if awarded, will assist in construction costs</w:t>
      </w:r>
      <w:r w:rsidR="005C6038">
        <w:rPr>
          <w:sz w:val="20"/>
          <w:szCs w:val="22"/>
        </w:rPr>
        <w:t>.</w:t>
      </w:r>
    </w:p>
    <w:p w:rsidR="001001B3" w:rsidRDefault="00373B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r w:rsidRPr="000F2BCC">
        <w:rPr>
          <w:rStyle w:val="InitialStyle"/>
          <w:rFonts w:ascii="Times New Roman" w:hAnsi="Times New Roman"/>
          <w:b/>
          <w:sz w:val="20"/>
          <w:szCs w:val="22"/>
        </w:rPr>
        <w:t>MIS</w:t>
      </w:r>
      <w:r w:rsidR="009D5159" w:rsidRPr="000F2BCC">
        <w:rPr>
          <w:rStyle w:val="InitialStyle"/>
          <w:rFonts w:ascii="Times New Roman" w:hAnsi="Times New Roman"/>
          <w:b/>
          <w:sz w:val="20"/>
          <w:szCs w:val="22"/>
        </w:rPr>
        <w:t xml:space="preserve"> Note:</w:t>
      </w:r>
      <w:r w:rsidR="009D5159" w:rsidRPr="000F2BCC">
        <w:rPr>
          <w:rStyle w:val="InitialStyle"/>
          <w:rFonts w:ascii="Times New Roman" w:hAnsi="Times New Roman"/>
          <w:sz w:val="20"/>
          <w:szCs w:val="22"/>
        </w:rPr>
        <w:t xml:space="preserve"> </w:t>
      </w:r>
      <w:r w:rsidR="009D5159" w:rsidRPr="000F2BCC">
        <w:rPr>
          <w:sz w:val="20"/>
          <w:szCs w:val="22"/>
        </w:rPr>
        <w:t xml:space="preserve">  No information</w:t>
      </w:r>
      <w:r w:rsidR="001001B3" w:rsidRPr="000F2BCC">
        <w:rPr>
          <w:sz w:val="20"/>
          <w:szCs w:val="22"/>
        </w:rPr>
        <w:t xml:space="preserve"> s</w:t>
      </w:r>
      <w:r w:rsidR="009D5159" w:rsidRPr="000F2BCC">
        <w:rPr>
          <w:sz w:val="20"/>
          <w:szCs w:val="22"/>
        </w:rPr>
        <w:t>ystems impact.</w:t>
      </w:r>
    </w:p>
    <w:p w:rsidR="00FB4A7C" w:rsidRPr="00DE79BB" w:rsidRDefault="00FB4A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bookmarkStart w:id="0" w:name="_GoBack"/>
      <w:bookmarkEnd w:id="0"/>
    </w:p>
    <w:sectPr w:rsidR="00FB4A7C" w:rsidRPr="00DE79BB"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57" w:rsidRDefault="00C24957">
      <w:r>
        <w:separator/>
      </w:r>
    </w:p>
  </w:endnote>
  <w:endnote w:type="continuationSeparator" w:id="0">
    <w:p w:rsidR="00C24957" w:rsidRDefault="00C2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57" w:rsidRDefault="00C24957">
      <w:r>
        <w:separator/>
      </w:r>
    </w:p>
  </w:footnote>
  <w:footnote w:type="continuationSeparator" w:id="0">
    <w:p w:rsidR="00C24957" w:rsidRDefault="00C24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FBE"/>
    <w:rsid w:val="00076BC4"/>
    <w:rsid w:val="00084DF0"/>
    <w:rsid w:val="000B79FF"/>
    <w:rsid w:val="000D6495"/>
    <w:rsid w:val="000F2BCC"/>
    <w:rsid w:val="001001B3"/>
    <w:rsid w:val="00111457"/>
    <w:rsid w:val="001319F5"/>
    <w:rsid w:val="00136D1E"/>
    <w:rsid w:val="001552AA"/>
    <w:rsid w:val="00166E27"/>
    <w:rsid w:val="00187FEB"/>
    <w:rsid w:val="00197AF7"/>
    <w:rsid w:val="001E1D83"/>
    <w:rsid w:val="001E4083"/>
    <w:rsid w:val="001E5ED8"/>
    <w:rsid w:val="002122E5"/>
    <w:rsid w:val="00213C33"/>
    <w:rsid w:val="00255DAB"/>
    <w:rsid w:val="002867FC"/>
    <w:rsid w:val="002C0249"/>
    <w:rsid w:val="00312470"/>
    <w:rsid w:val="00320482"/>
    <w:rsid w:val="00372D51"/>
    <w:rsid w:val="00373B31"/>
    <w:rsid w:val="003A3A8B"/>
    <w:rsid w:val="003E46D3"/>
    <w:rsid w:val="00426FCC"/>
    <w:rsid w:val="004375B7"/>
    <w:rsid w:val="0045029F"/>
    <w:rsid w:val="004A007C"/>
    <w:rsid w:val="004C1340"/>
    <w:rsid w:val="005254F2"/>
    <w:rsid w:val="00527537"/>
    <w:rsid w:val="00550E1A"/>
    <w:rsid w:val="00570C06"/>
    <w:rsid w:val="00595E7B"/>
    <w:rsid w:val="005A7B8E"/>
    <w:rsid w:val="005C6038"/>
    <w:rsid w:val="00686853"/>
    <w:rsid w:val="00724305"/>
    <w:rsid w:val="00747818"/>
    <w:rsid w:val="007910D2"/>
    <w:rsid w:val="007D7899"/>
    <w:rsid w:val="00814CDC"/>
    <w:rsid w:val="008769EE"/>
    <w:rsid w:val="00876B91"/>
    <w:rsid w:val="008C278A"/>
    <w:rsid w:val="008D00C1"/>
    <w:rsid w:val="008D4A35"/>
    <w:rsid w:val="008F1EFA"/>
    <w:rsid w:val="008F77A8"/>
    <w:rsid w:val="00916C1F"/>
    <w:rsid w:val="00976515"/>
    <w:rsid w:val="009D5159"/>
    <w:rsid w:val="009F2F6F"/>
    <w:rsid w:val="00A072C5"/>
    <w:rsid w:val="00A40C79"/>
    <w:rsid w:val="00A446AE"/>
    <w:rsid w:val="00A51E7B"/>
    <w:rsid w:val="00A52BF3"/>
    <w:rsid w:val="00A671BB"/>
    <w:rsid w:val="00A776E7"/>
    <w:rsid w:val="00B22D9C"/>
    <w:rsid w:val="00B248B7"/>
    <w:rsid w:val="00B62C05"/>
    <w:rsid w:val="00B73B46"/>
    <w:rsid w:val="00B7537F"/>
    <w:rsid w:val="00B85CA3"/>
    <w:rsid w:val="00BE2690"/>
    <w:rsid w:val="00C24957"/>
    <w:rsid w:val="00C30082"/>
    <w:rsid w:val="00C34407"/>
    <w:rsid w:val="00C4616B"/>
    <w:rsid w:val="00CD5436"/>
    <w:rsid w:val="00CF4FA6"/>
    <w:rsid w:val="00D300F2"/>
    <w:rsid w:val="00D5780E"/>
    <w:rsid w:val="00D809BE"/>
    <w:rsid w:val="00DE79BB"/>
    <w:rsid w:val="00DF579E"/>
    <w:rsid w:val="00E27A69"/>
    <w:rsid w:val="00E353A7"/>
    <w:rsid w:val="00E35B99"/>
    <w:rsid w:val="00E41DD8"/>
    <w:rsid w:val="00E74EA8"/>
    <w:rsid w:val="00E76BCD"/>
    <w:rsid w:val="00EF5DAE"/>
    <w:rsid w:val="00F43079"/>
    <w:rsid w:val="00F452BD"/>
    <w:rsid w:val="00FB27AF"/>
    <w:rsid w:val="00FB4A7C"/>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36FBB"/>
  <w15:chartTrackingRefBased/>
  <w15:docId w15:val="{23308FC7-C722-41B2-86DB-1FAD0436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387</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jsteinhorst</dc:creator>
  <cp:keywords/>
  <cp:lastModifiedBy>Jessica Steinhorst</cp:lastModifiedBy>
  <cp:revision>6</cp:revision>
  <cp:lastPrinted>2009-09-09T15:40:00Z</cp:lastPrinted>
  <dcterms:created xsi:type="dcterms:W3CDTF">2019-12-03T19:01:00Z</dcterms:created>
  <dcterms:modified xsi:type="dcterms:W3CDTF">2019-12-05T17:12:00Z</dcterms:modified>
</cp:coreProperties>
</file>