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AF5625"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3677920</wp:posOffset>
                </wp:positionV>
                <wp:extent cx="5949315" cy="289560"/>
                <wp:effectExtent l="0" t="0" r="1333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77B05">
                              <w:rPr>
                                <w:b/>
                              </w:rPr>
                              <w:t>x</w:t>
                            </w:r>
                            <w:bookmarkStart w:id="0" w:name="_GoBack"/>
                            <w:bookmarkEnd w:id="0"/>
                            <w:r w:rsidR="005936FF">
                              <w:rPr>
                                <w:b/>
                              </w:rPr>
                              <w:t xml:space="preserve"> </w:t>
                            </w:r>
                            <w:r w:rsidR="001E4083" w:rsidRPr="0018238D">
                              <w:rPr>
                                <w:b/>
                              </w:rPr>
                              <w:t>] Budgeted E</w:t>
                            </w:r>
                            <w:r w:rsidR="003D4E12">
                              <w:rPr>
                                <w:b/>
                              </w:rPr>
                              <w:t>xpenditure    []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25pt;margin-top:289.6pt;width:468.45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m1KgIAAFAEAAAOAAAAZHJzL2Uyb0RvYy54bWysVNuO0zAQfUfiHyy/07ShWdqo6WrpUoS0&#10;XKRdPsBxnMTC9hjbbbJ8PWOnW6oFXhB5sDye8fHMOTPZXI9akaNwXoKp6GI2p0QYDo00XUW/Puxf&#10;rSjxgZmGKTCioo/C0+vtyxebwZYihx5UIxxBEOPLwVa0D8GWWeZ5LzTzM7DCoLMFp1lA03VZ49iA&#10;6Fpl+Xx+lQ3gGuuAC+/x9HZy0m3Cb1vBw+e29SIQVVHMLaTVpbWOa7bdsLJzzPaSn9Jg/5CFZtLg&#10;o2eoWxYYOTj5G5SW3IGHNsw46AzaVnKRasBqFvNn1dz3zIpUC5Lj7Zkm//9g+afjF0dkU9GcEsM0&#10;SvQgxkDewkjyyM5gfYlB9xbDwojHqHKq1Ns74N88MbDrmenEjXMw9II1mN0i3swurk44PoLUw0do&#10;8Bl2CJCAxtbpSB2SQRAdVXo8KxNT4XhYrJfr14uCEo6+fLUurpJ0GSufblvnw3sBmsRNRR0qn9DZ&#10;8c6HmA0rn0LiYx6UbPZSqWS4rt4pR44Mu2SfvlTAszBlyFDRdZEXEwF/hZin708QWgZsdyV1RVfn&#10;IFZG2t6ZJjVjYFJNe0xZmROPkbqJxDDW40mXGppHZNTB1NY4hrjpwf2gZMCWrqj/fmBOUKI+GFRl&#10;vVgu4wwkY1m8ydFwl5760sMMR6iKBkqm7S5Mc3OwTnY9vjT1gYEbVLKVieQo+ZTVKW9s28T9acTi&#10;XFzaKerXj2D7EwAA//8DAFBLAwQUAAYACAAAACEAbBLdxN8AAAAIAQAADwAAAGRycy9kb3ducmV2&#10;LnhtbEyPwU7DMBBE70j8g7VIXBB1SEuahGwqhASCGxQEVzfeJhHxOthuGv4ec4LjaEYzb6rNbAYx&#10;kfO9ZYSrRQKCuLG65xbh7fX+Mgfhg2KtBsuE8E0eNvXpSaVKbY/8QtM2tCKWsC8VQhfCWErpm46M&#10;8gs7Ekdvb51RIUrXSu3UMZabQaZJkkmjeo4LnRrprqPmc3swCPnqcfrwT8vn9ybbD0W4WE8PXw7x&#10;/Gy+vQERaA5/YfjFj+hQR6adPbD2YkCIRwLC9bpIQUS7WGYFiB1Clq5ykHUl/x+ofwAAAP//AwBQ&#10;SwECLQAUAAYACAAAACEAtoM4kv4AAADhAQAAEwAAAAAAAAAAAAAAAAAAAAAAW0NvbnRlbnRfVHlw&#10;ZXNdLnhtbFBLAQItABQABgAIAAAAIQA4/SH/1gAAAJQBAAALAAAAAAAAAAAAAAAAAC8BAABfcmVs&#10;cy8ucmVsc1BLAQItABQABgAIAAAAIQCv6Sm1KgIAAFAEAAAOAAAAAAAAAAAAAAAAAC4CAABkcnMv&#10;ZTJvRG9jLnhtbFBLAQItABQABgAIAAAAIQBsEt3E3wAAAAgBAAAPAAAAAAAAAAAAAAAAAIQ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77B05">
                        <w:rPr>
                          <w:b/>
                        </w:rPr>
                        <w:t>x</w:t>
                      </w:r>
                      <w:bookmarkStart w:id="1" w:name="_GoBack"/>
                      <w:bookmarkEnd w:id="1"/>
                      <w:r w:rsidR="005936FF">
                        <w:rPr>
                          <w:b/>
                        </w:rPr>
                        <w:t xml:space="preserve"> </w:t>
                      </w:r>
                      <w:r w:rsidR="001E4083" w:rsidRPr="0018238D">
                        <w:rPr>
                          <w:b/>
                        </w:rPr>
                        <w:t>] Budgeted E</w:t>
                      </w:r>
                      <w:r w:rsidR="003D4E12">
                        <w:rPr>
                          <w:b/>
                        </w:rPr>
                        <w:t>xpenditure    []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407035</wp:posOffset>
                </wp:positionV>
                <wp:extent cx="5950585" cy="3314700"/>
                <wp:effectExtent l="0" t="0" r="1206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3314700"/>
                        </a:xfrm>
                        <a:prstGeom prst="rect">
                          <a:avLst/>
                        </a:prstGeom>
                        <a:solidFill>
                          <a:srgbClr val="FFFFFF"/>
                        </a:solidFill>
                        <a:ln w="9525">
                          <a:solidFill>
                            <a:srgbClr val="000000"/>
                          </a:solidFill>
                          <a:miter lim="800000"/>
                          <a:headEnd/>
                          <a:tailEnd/>
                        </a:ln>
                      </wps:spPr>
                      <wps:txbx>
                        <w:txbxContent>
                          <w:p w:rsidR="00AF5625" w:rsidRPr="00AF5625" w:rsidRDefault="00F4341D" w:rsidP="00AF5625">
                            <w:pPr>
                              <w:rPr>
                                <w:sz w:val="21"/>
                                <w:szCs w:val="21"/>
                              </w:rPr>
                            </w:pPr>
                            <w:r>
                              <w:rPr>
                                <w:b/>
                                <w:i/>
                              </w:rPr>
                              <w:t>Background:</w:t>
                            </w:r>
                            <w:r w:rsidR="008E457A">
                              <w:t>.</w:t>
                            </w:r>
                            <w:r>
                              <w:t xml:space="preserve"> </w:t>
                            </w:r>
                            <w:r w:rsidR="00AF5625" w:rsidRPr="00AF5625">
                              <w:rPr>
                                <w:sz w:val="21"/>
                                <w:szCs w:val="21"/>
                              </w:rPr>
                              <w:t xml:space="preserve">Sauk County is participating in the State of Wisconsin Department of Administration CDBG-CLOSE Program. This program will allow Sauk County to apply for federal funds for up to three projects totaling the amount of the County’s Closeout Account, $978,793. </w:t>
                            </w:r>
                          </w:p>
                          <w:p w:rsidR="00AF5625" w:rsidRPr="00AF5625" w:rsidRDefault="00AF5625" w:rsidP="00AF5625">
                            <w:pPr>
                              <w:rPr>
                                <w:sz w:val="21"/>
                                <w:szCs w:val="21"/>
                              </w:rPr>
                            </w:pPr>
                          </w:p>
                          <w:p w:rsidR="00AF5625" w:rsidRPr="00AF5625" w:rsidRDefault="00AF5625" w:rsidP="00AF5625">
                            <w:pPr>
                              <w:rPr>
                                <w:sz w:val="21"/>
                                <w:szCs w:val="21"/>
                              </w:rPr>
                            </w:pPr>
                            <w:r w:rsidRPr="00AF5625">
                              <w:rPr>
                                <w:sz w:val="21"/>
                                <w:szCs w:val="21"/>
                              </w:rPr>
                              <w:t xml:space="preserve">Due to rising costs and stagnant wages there is a need to address affordable housing for households and families earning less than $50,000 annually. Funds provided would be for the adaptive reuse of the South School building in Reedsburg. As the cost of living increases, additional burdens are placed on homeowners living off of fixed incomes. Seventy-six percent of the population over the age of 65 lives in an owner-occupied housing unit, of this, nearly one-in three are considered cost-burdened. Due to this, the redevelopment will focused on senior living. The site was identified as a prime opportunity for affordable housing redevelopment due to its location within the census tract which has the highest rates of poverty in Sauk County. In addition to affordable housing, a portion of the land will be donated to the City of Reedsburg to be used as a public park. </w:t>
                            </w:r>
                          </w:p>
                          <w:p w:rsidR="00AF5625" w:rsidRPr="00AF5625" w:rsidRDefault="00AF5625" w:rsidP="00AF5625">
                            <w:pPr>
                              <w:rPr>
                                <w:sz w:val="21"/>
                                <w:szCs w:val="21"/>
                              </w:rPr>
                            </w:pPr>
                          </w:p>
                          <w:p w:rsidR="00F905DE" w:rsidRPr="00AF5625" w:rsidRDefault="00AF5625" w:rsidP="00AF5625">
                            <w:pPr>
                              <w:rPr>
                                <w:sz w:val="21"/>
                                <w:szCs w:val="21"/>
                              </w:rPr>
                            </w:pPr>
                            <w:r w:rsidRPr="00AF5625">
                              <w:rPr>
                                <w:sz w:val="21"/>
                                <w:szCs w:val="21"/>
                              </w:rPr>
                              <w:t>After due consideration, the Executive and Legislative Committee has recommended an application be submitted to the State of Wisconsin Department of Administration for the following project: Village of Rock Springs Flood Recovery Program New Municipal Building. The requesting amount for this project is $253,793.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EA31D8" w:rsidRDefault="00EA31D8" w:rsidP="00302ADF">
                            <w:pPr>
                              <w:tabs>
                                <w:tab w:val="left" w:pos="2430"/>
                              </w:tabs>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7.35pt;margin-top:32.05pt;width:468.55pt;height:26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I8LwIAAFgEAAAOAAAAZHJzL2Uyb0RvYy54bWysVNtu2zAMfR+wfxD0vthJ4zUx4hRdugwD&#10;ugvQ7gNkWbaFyaImKbG7ry8lu5mx7WmYHwRRpI7Ic0jvboZOkbOwToIu6HKRUiI0h0rqpqDfHo9v&#10;NpQ4z3TFFGhR0Cfh6M3+9atdb3KxghZUJSxBEO3y3hS09d7kSeJ4KzrmFmCERmcNtmMeTdsklWU9&#10;oncqWaXp26QHWxkLXDiHp3ejk+4jfl0L7r/UtROeqIJibj6uNq5lWJP9juWNZaaVfEqD/UMWHZMa&#10;H71A3THPyMnKP6A6yS04qP2CQ5dAXUsuYg1YzTL9rZqHlhkRa0FynLnQ5P4fLP98/mqJrFA7SjTr&#10;UKJHMXjyDgayCuz0xuUY9GAwzA94HCJDpc7cA//uiIZDy3Qjbq2FvhWswuyW4WYyuzriuABS9p+g&#10;wmfYyUMEGmrbBUAkgyA6qvR0USakwvEw22Zptsko4ei7ulqur9OoXcLyl+vGOv9BQEfCpqAWpY/w&#10;7HzvfEiH5S8hMX1QsjpKpaJhm/KgLDkzbJNj/GIFWOU8TGnSF3SbrbKRgbnPzSHS+P0NopMe+13J&#10;rqCbSxDLA2/vdRW70TOpxj2mrPREZOBuZNEP5TApNulTQvWEzFoY2xvHETct2J+U9NjaBXU/TswK&#10;StRHjepsl+t1mIVorLPrFRp27innHqY5QhXUUzJuD36cn5OxsmnxpbEfNNyiorWMXAfpx6ym9LF9&#10;owTTqIX5mNsx6tcPYf8MAAD//wMAUEsDBBQABgAIAAAAIQAUQa0P3gAAAAcBAAAPAAAAZHJzL2Rv&#10;d25yZXYueG1sTI/BTsMwEETvSPyDtUhcEHVCS5qGbCqEBIIbtBVc3dhNIux1iN00/D3LCW47mtHM&#10;23I9OStGM4TOE0I6S0AYqr3uqEHYbR+vcxAhKtLKejII3ybAujo/K1Wh/YnezLiJjeASCoVCaGPs&#10;CylD3Rqnwsz3htg7+MGpyHJopB7UicudlTdJkkmnOuKFVvXmoTX15+boEPLF8/gRXuav73V2sKt4&#10;tRyfvgbEy4vp/g5ENFP8C8MvPqNDxUx7fyQdhEXgRyJCtkhBsLuaL/nYI9zmWQqyKuV//uoHAAD/&#10;/wMAUEsBAi0AFAAGAAgAAAAhALaDOJL+AAAA4QEAABMAAAAAAAAAAAAAAAAAAAAAAFtDb250ZW50&#10;X1R5cGVzXS54bWxQSwECLQAUAAYACAAAACEAOP0h/9YAAACUAQAACwAAAAAAAAAAAAAAAAAvAQAA&#10;X3JlbHMvLnJlbHNQSwECLQAUAAYACAAAACEAyLwyPC8CAABYBAAADgAAAAAAAAAAAAAAAAAuAgAA&#10;ZHJzL2Uyb0RvYy54bWxQSwECLQAUAAYACAAAACEAFEGtD94AAAAHAQAADwAAAAAAAAAAAAAAAACJ&#10;BAAAZHJzL2Rvd25yZXYueG1sUEsFBgAAAAAEAAQA8wAAAJQFAAAAAA==&#10;">
                <v:textbox>
                  <w:txbxContent>
                    <w:p w:rsidR="00AF5625" w:rsidRPr="00AF5625" w:rsidRDefault="00F4341D" w:rsidP="00AF5625">
                      <w:pPr>
                        <w:rPr>
                          <w:sz w:val="21"/>
                          <w:szCs w:val="21"/>
                        </w:rPr>
                      </w:pPr>
                      <w:r>
                        <w:rPr>
                          <w:b/>
                          <w:i/>
                        </w:rPr>
                        <w:t>Background:</w:t>
                      </w:r>
                      <w:r w:rsidR="008E457A">
                        <w:t>.</w:t>
                      </w:r>
                      <w:r>
                        <w:t xml:space="preserve"> </w:t>
                      </w:r>
                      <w:r w:rsidR="00AF5625" w:rsidRPr="00AF5625">
                        <w:rPr>
                          <w:sz w:val="21"/>
                          <w:szCs w:val="21"/>
                        </w:rPr>
                        <w:t xml:space="preserve">Sauk County is participating in the State of Wisconsin Department of Administration CDBG-CLOSE Program. This program will allow Sauk County to apply for federal funds for up to three projects totaling the amount of the County’s Closeout Account, $978,793. </w:t>
                      </w:r>
                    </w:p>
                    <w:p w:rsidR="00AF5625" w:rsidRPr="00AF5625" w:rsidRDefault="00AF5625" w:rsidP="00AF5625">
                      <w:pPr>
                        <w:rPr>
                          <w:sz w:val="21"/>
                          <w:szCs w:val="21"/>
                        </w:rPr>
                      </w:pPr>
                    </w:p>
                    <w:p w:rsidR="00AF5625" w:rsidRPr="00AF5625" w:rsidRDefault="00AF5625" w:rsidP="00AF5625">
                      <w:pPr>
                        <w:rPr>
                          <w:sz w:val="21"/>
                          <w:szCs w:val="21"/>
                        </w:rPr>
                      </w:pPr>
                      <w:r w:rsidRPr="00AF5625">
                        <w:rPr>
                          <w:sz w:val="21"/>
                          <w:szCs w:val="21"/>
                        </w:rPr>
                        <w:t xml:space="preserve">Due to rising costs and stagnant wages there is a need to address affordable housing for households and families earning less than $50,000 annually. Funds provided would be for the adaptive reuse of the South School building in Reedsburg. As the cost of living increases, additional burdens are placed on homeowners living off of fixed incomes. Seventy-six percent of the population over the age of 65 lives in an owner-occupied housing unit, of this, nearly one-in three are considered cost-burdened. Due to this, the redevelopment will focused on senior living. The site was identified as a prime opportunity for affordable housing redevelopment due to its location within the census tract which has the highest rates of poverty in Sauk County. In addition to affordable housing, a portion of the land will be donated to the City of Reedsburg to be used as a public park. </w:t>
                      </w:r>
                    </w:p>
                    <w:p w:rsidR="00AF5625" w:rsidRPr="00AF5625" w:rsidRDefault="00AF5625" w:rsidP="00AF5625">
                      <w:pPr>
                        <w:rPr>
                          <w:sz w:val="21"/>
                          <w:szCs w:val="21"/>
                        </w:rPr>
                      </w:pPr>
                    </w:p>
                    <w:p w:rsidR="00F905DE" w:rsidRPr="00AF5625" w:rsidRDefault="00AF5625" w:rsidP="00AF5625">
                      <w:pPr>
                        <w:rPr>
                          <w:sz w:val="21"/>
                          <w:szCs w:val="21"/>
                        </w:rPr>
                      </w:pPr>
                      <w:r w:rsidRPr="00AF5625">
                        <w:rPr>
                          <w:sz w:val="21"/>
                          <w:szCs w:val="21"/>
                        </w:rPr>
                        <w:t>After due consideration, the Executive and Legislative Committee has recommended an application be submitted to the State of Wisconsin Department of Administration for the following project: Village of Rock Springs Flood Recovery Program New Municipal Building. The requesting amount for this project is $253,793.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EA31D8" w:rsidRDefault="00EA31D8" w:rsidP="00302ADF">
                      <w:pPr>
                        <w:tabs>
                          <w:tab w:val="left" w:pos="2430"/>
                        </w:tabs>
                        <w:spacing w:after="240"/>
                        <w:jc w:val="both"/>
                      </w:pPr>
                    </w:p>
                  </w:txbxContent>
                </v:textbox>
                <w10:wrap type="square" anchorx="margin"/>
              </v:shape>
            </w:pict>
          </mc:Fallback>
        </mc:AlternateContent>
      </w:r>
      <w:r w:rsidRPr="00AF5625">
        <w:t xml:space="preserve"> </w:t>
      </w:r>
      <w:r w:rsidRPr="00AF5625">
        <w:rPr>
          <w:b/>
          <w:noProof/>
        </w:rPr>
        <w:t>AUTHORIZING PARTICIPATION IN THE COMMUNITY DEVELOPMENT BLOCK GRANT - CLOSE – HOUSING (CDBG HOUSING) PROGRAM</w:t>
      </w:r>
      <w:r w:rsidR="00B30443">
        <w:rPr>
          <w:b/>
        </w:rPr>
        <w:t xml:space="preserve"> </w:t>
      </w:r>
    </w:p>
    <w:p w:rsidR="00AF5625" w:rsidRPr="00AF5625" w:rsidRDefault="00AF5625" w:rsidP="00AF5625">
      <w:pPr>
        <w:keepLines/>
        <w:ind w:firstLine="720"/>
        <w:rPr>
          <w:color w:val="000000"/>
          <w:sz w:val="22"/>
        </w:rPr>
      </w:pPr>
      <w:r w:rsidRPr="00AF5625">
        <w:rPr>
          <w:b/>
          <w:color w:val="000000"/>
          <w:sz w:val="22"/>
        </w:rPr>
        <w:t>NOW, THEREFORE, BE IT RESOLVED,</w:t>
      </w:r>
      <w:r w:rsidRPr="00AF5625">
        <w:rPr>
          <w:rFonts w:ascii="Helv" w:hAnsi="Helv"/>
          <w:b/>
          <w:color w:val="000000"/>
          <w:sz w:val="22"/>
        </w:rPr>
        <w:t xml:space="preserve"> </w:t>
      </w:r>
      <w:r w:rsidRPr="00AF5625">
        <w:rPr>
          <w:color w:val="000000"/>
          <w:sz w:val="22"/>
        </w:rPr>
        <w:t>that the Sauk County Board of Supervisors does approve and authorize the CDBG Citizen Participation Committee to prepare and file an application for funds under this program in accordance with this resolution; and</w:t>
      </w:r>
    </w:p>
    <w:p w:rsidR="00AF5625" w:rsidRPr="00AF5625" w:rsidRDefault="00AF5625" w:rsidP="00AF5625">
      <w:pPr>
        <w:keepLines/>
        <w:rPr>
          <w:color w:val="000000"/>
          <w:sz w:val="22"/>
        </w:rPr>
      </w:pPr>
    </w:p>
    <w:p w:rsidR="00AF5625" w:rsidRPr="00AF5625" w:rsidRDefault="00AF5625" w:rsidP="00AF5625">
      <w:pPr>
        <w:keepLines/>
        <w:rPr>
          <w:rFonts w:ascii="Helv" w:hAnsi="Helv"/>
          <w:color w:val="000000"/>
          <w:sz w:val="22"/>
        </w:rPr>
      </w:pPr>
      <w:r w:rsidRPr="00AF5625">
        <w:rPr>
          <w:color w:val="000000"/>
          <w:sz w:val="22"/>
        </w:rPr>
        <w:tab/>
      </w:r>
      <w:r w:rsidRPr="00AF5625">
        <w:rPr>
          <w:b/>
          <w:color w:val="000000"/>
          <w:sz w:val="22"/>
        </w:rPr>
        <w:t>BE IT FURTHER RESOLVED</w:t>
      </w:r>
      <w:r w:rsidRPr="00AF5625">
        <w:rPr>
          <w:color w:val="000000"/>
          <w:sz w:val="22"/>
        </w:rPr>
        <w:t>,</w:t>
      </w:r>
      <w:r w:rsidRPr="00AF5625">
        <w:rPr>
          <w:rFonts w:ascii="Helv" w:hAnsi="Helv"/>
          <w:color w:val="000000"/>
          <w:sz w:val="22"/>
        </w:rPr>
        <w:t xml:space="preserve"> </w:t>
      </w:r>
      <w:r w:rsidRPr="00AF5625">
        <w:rPr>
          <w:color w:val="000000"/>
          <w:sz w:val="22"/>
        </w:rPr>
        <w:t xml:space="preserve">that the County Board Chair is hereby authorized to sign all necessary documents on behalf of the county. </w:t>
      </w:r>
    </w:p>
    <w:p w:rsidR="00AF5625" w:rsidRPr="00AF5625" w:rsidRDefault="00AF5625" w:rsidP="00AF5625">
      <w:pPr>
        <w:keepLines/>
        <w:rPr>
          <w:rFonts w:ascii="Helv" w:hAnsi="Helv"/>
          <w:color w:val="000000"/>
          <w:sz w:val="22"/>
        </w:rPr>
      </w:pPr>
    </w:p>
    <w:p w:rsidR="00AF5625" w:rsidRPr="00AF5625" w:rsidRDefault="00AF5625" w:rsidP="00AF5625">
      <w:pPr>
        <w:keepLines/>
        <w:rPr>
          <w:color w:val="000000"/>
          <w:sz w:val="22"/>
        </w:rPr>
      </w:pPr>
      <w:r w:rsidRPr="00AF5625">
        <w:rPr>
          <w:color w:val="000000"/>
          <w:sz w:val="22"/>
        </w:rPr>
        <w:t>For consideration by the Sauk County Board of Supervisors on October 15, 2019.</w:t>
      </w:r>
    </w:p>
    <w:p w:rsidR="00AF5625" w:rsidRPr="00AF5625" w:rsidRDefault="00AF5625" w:rsidP="00AF5625">
      <w:pPr>
        <w:keepLines/>
        <w:rPr>
          <w:color w:val="000000"/>
          <w:sz w:val="22"/>
        </w:rPr>
      </w:pPr>
    </w:p>
    <w:p w:rsidR="00AF5625" w:rsidRPr="00AF5625" w:rsidRDefault="00AF5625" w:rsidP="00AF5625">
      <w:pPr>
        <w:keepLines/>
        <w:rPr>
          <w:color w:val="000000"/>
          <w:sz w:val="22"/>
        </w:rPr>
      </w:pPr>
      <w:r w:rsidRPr="00AF5625">
        <w:rPr>
          <w:color w:val="000000"/>
          <w:sz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D72E5B" w:rsidRPr="00AF5625" w:rsidRDefault="00313268" w:rsidP="0023321F">
      <w:pPr>
        <w:rPr>
          <w:sz w:val="22"/>
        </w:rPr>
      </w:pPr>
      <w:r w:rsidRPr="00AF5625">
        <w:rPr>
          <w:b/>
          <w:sz w:val="22"/>
        </w:rPr>
        <w:t>Fiscal Note</w:t>
      </w:r>
      <w:r w:rsidRPr="00AF5625">
        <w:rPr>
          <w:sz w:val="22"/>
        </w:rPr>
        <w:t>:</w:t>
      </w:r>
      <w:r w:rsidR="00AF5625" w:rsidRPr="00AF5625">
        <w:rPr>
          <w:sz w:val="22"/>
        </w:rPr>
        <w:t xml:space="preserve"> $253,793</w:t>
      </w:r>
    </w:p>
    <w:p w:rsidR="0023321F" w:rsidRPr="00F4341D" w:rsidRDefault="00313268" w:rsidP="0023321F">
      <w:pPr>
        <w:rPr>
          <w:sz w:val="22"/>
        </w:rPr>
      </w:pPr>
      <w:r>
        <w:rPr>
          <w:b/>
          <w:sz w:val="22"/>
        </w:rPr>
        <w:t>MIS</w:t>
      </w:r>
      <w:r w:rsidR="001F7890" w:rsidRPr="00F4341D">
        <w:rPr>
          <w:b/>
          <w:sz w:val="22"/>
        </w:rPr>
        <w:t xml:space="preserve"> Note:</w:t>
      </w:r>
      <w:r w:rsidR="001F7890" w:rsidRPr="00F4341D">
        <w:rPr>
          <w:sz w:val="22"/>
        </w:rPr>
        <w:t xml:space="preserve">  </w:t>
      </w:r>
      <w:r w:rsidR="0023321F" w:rsidRPr="00F4341D">
        <w:rPr>
          <w:sz w:val="22"/>
        </w:rPr>
        <w:t xml:space="preserve">No fiscal impact. </w:t>
      </w:r>
    </w:p>
    <w:sectPr w:rsidR="0023321F" w:rsidRPr="00F4341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4F13"/>
    <w:rsid w:val="000109DA"/>
    <w:rsid w:val="00023D02"/>
    <w:rsid w:val="000241B0"/>
    <w:rsid w:val="00027503"/>
    <w:rsid w:val="00030BF5"/>
    <w:rsid w:val="00031E85"/>
    <w:rsid w:val="0003237D"/>
    <w:rsid w:val="00052087"/>
    <w:rsid w:val="00064F56"/>
    <w:rsid w:val="0007073E"/>
    <w:rsid w:val="00077B05"/>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6E52"/>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02ADF"/>
    <w:rsid w:val="00311D1A"/>
    <w:rsid w:val="00313268"/>
    <w:rsid w:val="00355EFD"/>
    <w:rsid w:val="00367538"/>
    <w:rsid w:val="00373B31"/>
    <w:rsid w:val="00385C33"/>
    <w:rsid w:val="00387FF5"/>
    <w:rsid w:val="003955DA"/>
    <w:rsid w:val="003B0339"/>
    <w:rsid w:val="003D4E12"/>
    <w:rsid w:val="003D77F5"/>
    <w:rsid w:val="004043D1"/>
    <w:rsid w:val="0041595A"/>
    <w:rsid w:val="00423630"/>
    <w:rsid w:val="004265F8"/>
    <w:rsid w:val="00431245"/>
    <w:rsid w:val="00432339"/>
    <w:rsid w:val="004344A8"/>
    <w:rsid w:val="004447C0"/>
    <w:rsid w:val="00446B11"/>
    <w:rsid w:val="00447545"/>
    <w:rsid w:val="00475279"/>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A5D35"/>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44E9"/>
    <w:rsid w:val="007E5B1E"/>
    <w:rsid w:val="008269D5"/>
    <w:rsid w:val="00862F04"/>
    <w:rsid w:val="00867969"/>
    <w:rsid w:val="00867B2B"/>
    <w:rsid w:val="00876B91"/>
    <w:rsid w:val="008C7889"/>
    <w:rsid w:val="008D00C1"/>
    <w:rsid w:val="008E3A7D"/>
    <w:rsid w:val="008E457A"/>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11B4"/>
    <w:rsid w:val="00A36D4F"/>
    <w:rsid w:val="00A36DB2"/>
    <w:rsid w:val="00A41C29"/>
    <w:rsid w:val="00A44430"/>
    <w:rsid w:val="00A446AE"/>
    <w:rsid w:val="00A52BF3"/>
    <w:rsid w:val="00A52DEB"/>
    <w:rsid w:val="00A551DE"/>
    <w:rsid w:val="00A560B7"/>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625"/>
    <w:rsid w:val="00AF5ACA"/>
    <w:rsid w:val="00B22381"/>
    <w:rsid w:val="00B2634E"/>
    <w:rsid w:val="00B30443"/>
    <w:rsid w:val="00B47F6D"/>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E718D"/>
    <w:rsid w:val="00CF02DC"/>
    <w:rsid w:val="00D300F2"/>
    <w:rsid w:val="00D40573"/>
    <w:rsid w:val="00D6732B"/>
    <w:rsid w:val="00D72E5B"/>
    <w:rsid w:val="00DC11B7"/>
    <w:rsid w:val="00DD1952"/>
    <w:rsid w:val="00DD635D"/>
    <w:rsid w:val="00DE144E"/>
    <w:rsid w:val="00E05362"/>
    <w:rsid w:val="00E0562C"/>
    <w:rsid w:val="00E27A69"/>
    <w:rsid w:val="00E353A7"/>
    <w:rsid w:val="00E537A1"/>
    <w:rsid w:val="00E55C6D"/>
    <w:rsid w:val="00E76BCD"/>
    <w:rsid w:val="00E80637"/>
    <w:rsid w:val="00E829F4"/>
    <w:rsid w:val="00EA31D8"/>
    <w:rsid w:val="00ED2684"/>
    <w:rsid w:val="00F1491A"/>
    <w:rsid w:val="00F14F86"/>
    <w:rsid w:val="00F3792D"/>
    <w:rsid w:val="00F4341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B1A39"/>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878123623">
      <w:bodyDiv w:val="1"/>
      <w:marLeft w:val="0"/>
      <w:marRight w:val="0"/>
      <w:marTop w:val="0"/>
      <w:marBottom w:val="0"/>
      <w:divBdr>
        <w:top w:val="none" w:sz="0" w:space="0" w:color="auto"/>
        <w:left w:val="none" w:sz="0" w:space="0" w:color="auto"/>
        <w:bottom w:val="none" w:sz="0" w:space="0" w:color="auto"/>
        <w:right w:val="none" w:sz="0" w:space="0" w:color="auto"/>
      </w:divBdr>
    </w:div>
    <w:div w:id="11157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875</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2019-01-10T18:28:00Z</cp:lastPrinted>
  <dcterms:created xsi:type="dcterms:W3CDTF">2019-09-30T20:33:00Z</dcterms:created>
  <dcterms:modified xsi:type="dcterms:W3CDTF">2019-09-30T20:35:00Z</dcterms:modified>
</cp:coreProperties>
</file>