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3" w:rsidRDefault="00817267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 w:rsidRPr="00B8413E">
        <w:rPr>
          <w:b/>
          <w:smallCaps/>
          <w:sz w:val="28"/>
          <w:szCs w:val="28"/>
        </w:rPr>
        <w:t xml:space="preserve">Resolution to </w:t>
      </w:r>
      <w:r w:rsidR="00C96441" w:rsidRPr="00B8413E">
        <w:rPr>
          <w:b/>
          <w:smallCaps/>
          <w:sz w:val="28"/>
          <w:szCs w:val="28"/>
        </w:rPr>
        <w:t>c</w:t>
      </w:r>
      <w:r w:rsidRPr="00B8413E">
        <w:rPr>
          <w:b/>
          <w:smallCaps/>
          <w:sz w:val="28"/>
          <w:szCs w:val="28"/>
        </w:rPr>
        <w:t xml:space="preserve">reate </w:t>
      </w:r>
    </w:p>
    <w:p w:rsidR="00342D13" w:rsidRDefault="00046164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Two</w:t>
      </w:r>
      <w:r w:rsidR="004A0825">
        <w:rPr>
          <w:b/>
          <w:smallCaps/>
          <w:sz w:val="28"/>
          <w:szCs w:val="28"/>
        </w:rPr>
        <w:t xml:space="preserve"> (2)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B51CD6">
        <w:rPr>
          <w:b/>
          <w:smallCaps/>
          <w:sz w:val="28"/>
          <w:szCs w:val="28"/>
        </w:rPr>
        <w:t>Full</w:t>
      </w:r>
      <w:r w:rsidR="00B8413E">
        <w:rPr>
          <w:b/>
          <w:smallCaps/>
          <w:sz w:val="28"/>
          <w:szCs w:val="28"/>
        </w:rPr>
        <w:t xml:space="preserve"> </w:t>
      </w:r>
      <w:proofErr w:type="gramStart"/>
      <w:r w:rsidR="00B8413E">
        <w:rPr>
          <w:b/>
          <w:smallCaps/>
          <w:sz w:val="28"/>
          <w:szCs w:val="28"/>
        </w:rPr>
        <w:t xml:space="preserve">Time 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B51CD6">
        <w:rPr>
          <w:b/>
          <w:smallCaps/>
          <w:sz w:val="28"/>
          <w:szCs w:val="28"/>
        </w:rPr>
        <w:t>Public</w:t>
      </w:r>
      <w:proofErr w:type="gramEnd"/>
      <w:r w:rsidR="00B51CD6">
        <w:rPr>
          <w:b/>
          <w:smallCaps/>
          <w:sz w:val="28"/>
          <w:szCs w:val="28"/>
        </w:rPr>
        <w:t xml:space="preserve"> Health Nurse</w:t>
      </w:r>
      <w:r w:rsidR="00E638F3">
        <w:rPr>
          <w:b/>
          <w:smallCaps/>
          <w:sz w:val="28"/>
          <w:szCs w:val="28"/>
        </w:rPr>
        <w:t xml:space="preserve"> Position</w:t>
      </w:r>
      <w:r>
        <w:rPr>
          <w:b/>
          <w:smallCaps/>
          <w:sz w:val="28"/>
          <w:szCs w:val="28"/>
        </w:rPr>
        <w:t>s</w:t>
      </w:r>
      <w:r w:rsidR="0040490C" w:rsidRPr="00B8413E">
        <w:rPr>
          <w:b/>
          <w:smallCaps/>
          <w:sz w:val="28"/>
          <w:szCs w:val="28"/>
        </w:rPr>
        <w:t xml:space="preserve"> </w:t>
      </w:r>
      <w:r w:rsidR="004F0E3D">
        <w:rPr>
          <w:b/>
          <w:smallCaps/>
          <w:sz w:val="28"/>
          <w:szCs w:val="28"/>
        </w:rPr>
        <w:t xml:space="preserve">For the Sauk County </w:t>
      </w:r>
      <w:r w:rsidR="00817267" w:rsidRPr="00B8413E">
        <w:rPr>
          <w:b/>
          <w:smallCaps/>
          <w:sz w:val="28"/>
          <w:szCs w:val="28"/>
        </w:rPr>
        <w:t xml:space="preserve"> Health Department </w:t>
      </w:r>
      <w:r w:rsidR="00937257">
        <w:rPr>
          <w:b/>
          <w:smallCaps/>
          <w:sz w:val="28"/>
          <w:szCs w:val="28"/>
        </w:rPr>
        <w:t xml:space="preserve"> (SCHD) </w:t>
      </w:r>
    </w:p>
    <w:p w:rsidR="00576E2D" w:rsidRPr="00B8413E" w:rsidRDefault="00B51CD6">
      <w:pPr>
        <w:pStyle w:val="TableText"/>
        <w:spacing w:after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Outside</w:t>
      </w:r>
      <w:r w:rsidR="00817267" w:rsidRPr="00B8413E">
        <w:rPr>
          <w:b/>
          <w:smallCaps/>
          <w:sz w:val="28"/>
          <w:szCs w:val="28"/>
        </w:rPr>
        <w:t xml:space="preserve"> the 20</w:t>
      </w:r>
      <w:r w:rsidR="00206AAF">
        <w:rPr>
          <w:b/>
          <w:smallCaps/>
          <w:sz w:val="28"/>
          <w:szCs w:val="28"/>
        </w:rPr>
        <w:t>1</w:t>
      </w:r>
      <w:r w:rsidR="00925A33">
        <w:rPr>
          <w:b/>
          <w:smallCaps/>
          <w:sz w:val="28"/>
          <w:szCs w:val="28"/>
        </w:rPr>
        <w:t>6</w:t>
      </w:r>
      <w:r w:rsidR="00817267" w:rsidRPr="00B8413E">
        <w:rPr>
          <w:b/>
          <w:smallCaps/>
          <w:sz w:val="28"/>
          <w:szCs w:val="28"/>
        </w:rPr>
        <w:t xml:space="preserve"> Budget Process</w:t>
      </w:r>
    </w:p>
    <w:p w:rsidR="00817267" w:rsidRPr="005639F2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="00A477C8" w:rsidRPr="005639F2">
        <w:rPr>
          <w:color w:val="auto"/>
          <w:szCs w:val="24"/>
        </w:rPr>
        <w:t xml:space="preserve"> “a local health officer shall administer all funds received by the local health department</w:t>
      </w:r>
      <w:r w:rsidR="00E51A40" w:rsidRPr="005639F2">
        <w:rPr>
          <w:color w:val="auto"/>
          <w:szCs w:val="24"/>
        </w:rPr>
        <w:t xml:space="preserve"> for public health programs</w:t>
      </w:r>
      <w:r w:rsidR="00A477C8" w:rsidRPr="005639F2">
        <w:rPr>
          <w:color w:val="auto"/>
          <w:szCs w:val="24"/>
        </w:rPr>
        <w:t>”</w:t>
      </w:r>
      <w:r w:rsidR="00E51A40" w:rsidRPr="005639F2">
        <w:rPr>
          <w:color w:val="auto"/>
          <w:szCs w:val="24"/>
        </w:rPr>
        <w:t xml:space="preserve"> as es</w:t>
      </w:r>
      <w:r w:rsidR="00B8413E" w:rsidRPr="005639F2">
        <w:rPr>
          <w:color w:val="auto"/>
          <w:szCs w:val="24"/>
        </w:rPr>
        <w:t xml:space="preserve">tablished by Wis. </w:t>
      </w:r>
      <w:r w:rsidR="002C3F84" w:rsidRPr="005639F2">
        <w:rPr>
          <w:color w:val="auto"/>
          <w:szCs w:val="24"/>
        </w:rPr>
        <w:t>Stats</w:t>
      </w:r>
      <w:r w:rsidR="00740C20" w:rsidRPr="005639F2">
        <w:rPr>
          <w:color w:val="auto"/>
          <w:szCs w:val="24"/>
        </w:rPr>
        <w:t>.</w:t>
      </w:r>
      <w:r w:rsidR="002C3F84" w:rsidRPr="005639F2">
        <w:rPr>
          <w:color w:val="auto"/>
          <w:szCs w:val="24"/>
        </w:rPr>
        <w:t xml:space="preserve"> </w:t>
      </w:r>
      <w:r w:rsidR="00B8413E" w:rsidRPr="005639F2">
        <w:rPr>
          <w:rStyle w:val="InitialStyle"/>
          <w:color w:val="auto"/>
          <w:szCs w:val="24"/>
        </w:rPr>
        <w:t>§</w:t>
      </w:r>
      <w:r w:rsidR="002C3F84" w:rsidRPr="005639F2">
        <w:rPr>
          <w:color w:val="auto"/>
          <w:szCs w:val="24"/>
        </w:rPr>
        <w:t>251.06(d); and</w:t>
      </w:r>
      <w:r w:rsidR="00740C20" w:rsidRPr="005639F2">
        <w:rPr>
          <w:color w:val="auto"/>
          <w:szCs w:val="24"/>
        </w:rPr>
        <w:t>,</w:t>
      </w:r>
      <w:r w:rsidR="00E51A40" w:rsidRPr="005639F2">
        <w:rPr>
          <w:color w:val="auto"/>
          <w:szCs w:val="24"/>
        </w:rPr>
        <w:t xml:space="preserve"> </w:t>
      </w:r>
    </w:p>
    <w:p w:rsidR="003916AF" w:rsidRPr="005639F2" w:rsidRDefault="003916A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>, “a</w:t>
      </w:r>
      <w:r w:rsidR="00937257">
        <w:rPr>
          <w:color w:val="auto"/>
          <w:szCs w:val="24"/>
        </w:rPr>
        <w:t xml:space="preserve"> </w:t>
      </w:r>
      <w:r w:rsidRPr="005639F2">
        <w:rPr>
          <w:color w:val="auto"/>
          <w:szCs w:val="24"/>
        </w:rPr>
        <w:t xml:space="preserve">county board shall appropriate funds for the operation of a health department and the local board of health shall annually prepare a budget ….” </w:t>
      </w:r>
      <w:r w:rsidR="00A167CA" w:rsidRPr="005639F2">
        <w:rPr>
          <w:color w:val="auto"/>
          <w:szCs w:val="24"/>
        </w:rPr>
        <w:t>a</w:t>
      </w:r>
      <w:r w:rsidRPr="005639F2">
        <w:rPr>
          <w:color w:val="auto"/>
          <w:szCs w:val="24"/>
        </w:rPr>
        <w:t xml:space="preserve">s established in </w:t>
      </w:r>
      <w:r w:rsidR="00B8413E" w:rsidRPr="005639F2">
        <w:rPr>
          <w:color w:val="auto"/>
          <w:szCs w:val="24"/>
        </w:rPr>
        <w:t>Wis. Stats</w:t>
      </w:r>
      <w:r w:rsidR="00740C20" w:rsidRPr="005639F2">
        <w:rPr>
          <w:color w:val="auto"/>
          <w:szCs w:val="24"/>
        </w:rPr>
        <w:t>.</w:t>
      </w:r>
      <w:r w:rsidR="00B8413E" w:rsidRPr="005639F2">
        <w:rPr>
          <w:color w:val="auto"/>
          <w:szCs w:val="24"/>
        </w:rPr>
        <w:t xml:space="preserve"> </w:t>
      </w:r>
      <w:r w:rsidR="00B8413E" w:rsidRPr="005639F2">
        <w:rPr>
          <w:rStyle w:val="InitialStyle"/>
          <w:color w:val="auto"/>
          <w:szCs w:val="24"/>
        </w:rPr>
        <w:t>§</w:t>
      </w:r>
      <w:r w:rsidR="00040774" w:rsidRPr="005639F2">
        <w:rPr>
          <w:color w:val="auto"/>
          <w:szCs w:val="24"/>
        </w:rPr>
        <w:t>251.10</w:t>
      </w:r>
      <w:r w:rsidR="002C3F84" w:rsidRPr="005639F2">
        <w:rPr>
          <w:color w:val="auto"/>
          <w:szCs w:val="24"/>
        </w:rPr>
        <w:t>; and</w:t>
      </w:r>
      <w:r w:rsidR="00740C20" w:rsidRPr="005639F2">
        <w:rPr>
          <w:color w:val="auto"/>
          <w:szCs w:val="24"/>
        </w:rPr>
        <w:t>,</w:t>
      </w:r>
    </w:p>
    <w:p w:rsidR="00B51CD6" w:rsidRPr="005639F2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the Nurse Family Partnership (NFP) program </w:t>
      </w:r>
      <w:r w:rsidR="00937257">
        <w:rPr>
          <w:color w:val="auto"/>
          <w:szCs w:val="24"/>
        </w:rPr>
        <w:t xml:space="preserve">has a model element requiring that </w:t>
      </w:r>
      <w:r w:rsidR="00937257" w:rsidRPr="00937257">
        <w:rPr>
          <w:color w:val="auto"/>
          <w:szCs w:val="24"/>
          <w:u w:val="single"/>
        </w:rPr>
        <w:t>only</w:t>
      </w:r>
      <w:r w:rsidR="00937257">
        <w:rPr>
          <w:b/>
          <w:color w:val="auto"/>
          <w:szCs w:val="24"/>
        </w:rPr>
        <w:t xml:space="preserve"> </w:t>
      </w:r>
      <w:r w:rsidR="00937257">
        <w:rPr>
          <w:color w:val="auto"/>
          <w:szCs w:val="24"/>
        </w:rPr>
        <w:t>BSN prepared nurses are allowed to do nurse home visiting; and</w:t>
      </w:r>
    </w:p>
    <w:p w:rsidR="00B51CD6" w:rsidRPr="005639F2" w:rsidRDefault="00B51CD6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</w:t>
      </w:r>
      <w:r w:rsidRPr="005639F2">
        <w:rPr>
          <w:color w:val="auto"/>
          <w:szCs w:val="24"/>
        </w:rPr>
        <w:t xml:space="preserve">, </w:t>
      </w:r>
      <w:r w:rsidR="00F421C6">
        <w:rPr>
          <w:color w:val="auto"/>
          <w:szCs w:val="24"/>
        </w:rPr>
        <w:t>the NFP mission comple</w:t>
      </w:r>
      <w:r w:rsidR="00D928B8" w:rsidRPr="005639F2">
        <w:rPr>
          <w:color w:val="auto"/>
          <w:szCs w:val="24"/>
        </w:rPr>
        <w:t xml:space="preserve">ments the mission of the </w:t>
      </w:r>
      <w:r w:rsidR="00937257">
        <w:rPr>
          <w:color w:val="auto"/>
          <w:szCs w:val="24"/>
        </w:rPr>
        <w:t>SCHD</w:t>
      </w:r>
      <w:r w:rsidR="00D928B8" w:rsidRPr="005639F2">
        <w:rPr>
          <w:color w:val="auto"/>
          <w:szCs w:val="24"/>
        </w:rPr>
        <w:t xml:space="preserve"> to: empower first-time mothers, living in poverty to successfully change their lives and the lives of their children through evidence-based nurse home visiting; and</w:t>
      </w:r>
    </w:p>
    <w:p w:rsidR="008435FE" w:rsidRPr="008435FE" w:rsidRDefault="00D928B8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WHEREAS, </w:t>
      </w:r>
      <w:r w:rsidRPr="005639F2">
        <w:rPr>
          <w:color w:val="auto"/>
          <w:szCs w:val="24"/>
        </w:rPr>
        <w:t xml:space="preserve">the Board of Health identified and brought forward the NFP program as a Strategic </w:t>
      </w:r>
      <w:r w:rsidR="00937257">
        <w:rPr>
          <w:color w:val="auto"/>
          <w:szCs w:val="24"/>
        </w:rPr>
        <w:t>I</w:t>
      </w:r>
      <w:r w:rsidRPr="005639F2">
        <w:rPr>
          <w:color w:val="auto"/>
          <w:szCs w:val="24"/>
        </w:rPr>
        <w:t>ssue in 2015</w:t>
      </w:r>
      <w:r w:rsidR="00937257">
        <w:rPr>
          <w:color w:val="auto"/>
          <w:szCs w:val="24"/>
        </w:rPr>
        <w:t>, with t</w:t>
      </w:r>
      <w:r w:rsidR="008435FE" w:rsidRPr="008435FE">
        <w:rPr>
          <w:color w:val="auto"/>
          <w:szCs w:val="24"/>
        </w:rPr>
        <w:t xml:space="preserve">he Sauk County Board of Supervisors </w:t>
      </w:r>
      <w:r w:rsidR="008435FE">
        <w:rPr>
          <w:color w:val="auto"/>
          <w:szCs w:val="24"/>
        </w:rPr>
        <w:t>at their mid-term assessment rank</w:t>
      </w:r>
      <w:r w:rsidR="00937257">
        <w:rPr>
          <w:color w:val="auto"/>
          <w:szCs w:val="24"/>
        </w:rPr>
        <w:t>ing</w:t>
      </w:r>
      <w:r w:rsidR="008435FE">
        <w:rPr>
          <w:color w:val="auto"/>
          <w:szCs w:val="24"/>
        </w:rPr>
        <w:t xml:space="preserve"> NFP 2</w:t>
      </w:r>
      <w:r w:rsidR="008435FE" w:rsidRPr="008435FE">
        <w:rPr>
          <w:color w:val="auto"/>
          <w:szCs w:val="24"/>
          <w:vertAlign w:val="superscript"/>
        </w:rPr>
        <w:t>nd</w:t>
      </w:r>
      <w:r w:rsidR="008435FE">
        <w:rPr>
          <w:color w:val="auto"/>
          <w:szCs w:val="24"/>
        </w:rPr>
        <w:t xml:space="preserve"> </w:t>
      </w:r>
      <w:r w:rsidR="002B051B">
        <w:rPr>
          <w:color w:val="auto"/>
          <w:szCs w:val="24"/>
        </w:rPr>
        <w:t>for</w:t>
      </w:r>
      <w:r w:rsidR="008435FE">
        <w:rPr>
          <w:color w:val="auto"/>
          <w:szCs w:val="24"/>
        </w:rPr>
        <w:t xml:space="preserve"> programmatic priority</w:t>
      </w:r>
      <w:r w:rsidR="002B051B">
        <w:rPr>
          <w:color w:val="auto"/>
          <w:szCs w:val="24"/>
        </w:rPr>
        <w:t>,</w:t>
      </w:r>
      <w:r w:rsidR="008435FE">
        <w:rPr>
          <w:color w:val="auto"/>
          <w:szCs w:val="24"/>
        </w:rPr>
        <w:t xml:space="preserve"> to be referenced in </w:t>
      </w:r>
      <w:r w:rsidR="002B051B">
        <w:rPr>
          <w:color w:val="auto"/>
          <w:szCs w:val="24"/>
        </w:rPr>
        <w:t xml:space="preserve">the </w:t>
      </w:r>
      <w:r w:rsidR="008435FE">
        <w:rPr>
          <w:color w:val="auto"/>
          <w:szCs w:val="24"/>
        </w:rPr>
        <w:t xml:space="preserve">2016-2017 budget process; and </w:t>
      </w:r>
    </w:p>
    <w:p w:rsidR="00D928B8" w:rsidRPr="005639F2" w:rsidRDefault="00D928B8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grant </w:t>
      </w:r>
      <w:r w:rsidR="001547B3" w:rsidRPr="005639F2">
        <w:rPr>
          <w:color w:val="auto"/>
          <w:szCs w:val="24"/>
        </w:rPr>
        <w:t>funding has</w:t>
      </w:r>
      <w:r w:rsidRPr="005639F2">
        <w:rPr>
          <w:color w:val="auto"/>
          <w:szCs w:val="24"/>
        </w:rPr>
        <w:t xml:space="preserve"> been procured</w:t>
      </w:r>
      <w:r w:rsidR="00F421C6">
        <w:rPr>
          <w:color w:val="auto"/>
          <w:szCs w:val="24"/>
        </w:rPr>
        <w:t xml:space="preserve"> through Family Foundations</w:t>
      </w:r>
      <w:r w:rsidR="001547B3" w:rsidRPr="005639F2">
        <w:rPr>
          <w:color w:val="auto"/>
          <w:szCs w:val="24"/>
        </w:rPr>
        <w:t>, a federal Maternal Infant Chi</w:t>
      </w:r>
      <w:r w:rsidR="00F421C6">
        <w:rPr>
          <w:color w:val="auto"/>
          <w:szCs w:val="24"/>
        </w:rPr>
        <w:t>ld Home Visiting (MICHV) grant, to</w:t>
      </w:r>
      <w:r w:rsidRPr="005639F2">
        <w:rPr>
          <w:color w:val="auto"/>
          <w:szCs w:val="24"/>
        </w:rPr>
        <w:t xml:space="preserve"> cover the </w:t>
      </w:r>
      <w:r w:rsidR="001547B3" w:rsidRPr="005639F2">
        <w:rPr>
          <w:color w:val="auto"/>
          <w:szCs w:val="24"/>
        </w:rPr>
        <w:t xml:space="preserve">entire </w:t>
      </w:r>
      <w:r w:rsidRPr="005639F2">
        <w:rPr>
          <w:color w:val="auto"/>
          <w:szCs w:val="24"/>
        </w:rPr>
        <w:t>cost of the</w:t>
      </w:r>
      <w:r w:rsidR="00925A33">
        <w:rPr>
          <w:color w:val="auto"/>
          <w:szCs w:val="24"/>
        </w:rPr>
        <w:t xml:space="preserve"> two </w:t>
      </w:r>
      <w:r w:rsidRPr="005639F2">
        <w:rPr>
          <w:color w:val="auto"/>
          <w:szCs w:val="24"/>
        </w:rPr>
        <w:t>new P</w:t>
      </w:r>
      <w:r w:rsidR="00F421C6">
        <w:rPr>
          <w:color w:val="auto"/>
          <w:szCs w:val="24"/>
        </w:rPr>
        <w:t>ublic Health Nurse position</w:t>
      </w:r>
      <w:r w:rsidR="00925A33">
        <w:rPr>
          <w:color w:val="auto"/>
          <w:szCs w:val="24"/>
        </w:rPr>
        <w:t>s</w:t>
      </w:r>
      <w:r w:rsidR="00F421C6">
        <w:rPr>
          <w:color w:val="auto"/>
          <w:szCs w:val="24"/>
        </w:rPr>
        <w:t xml:space="preserve"> to </w:t>
      </w:r>
      <w:r w:rsidRPr="005639F2">
        <w:rPr>
          <w:color w:val="auto"/>
          <w:szCs w:val="24"/>
        </w:rPr>
        <w:t>serve as a Nurse Hom</w:t>
      </w:r>
      <w:r w:rsidR="001547B3" w:rsidRPr="005639F2">
        <w:rPr>
          <w:color w:val="auto"/>
          <w:szCs w:val="24"/>
        </w:rPr>
        <w:t>e V</w:t>
      </w:r>
      <w:r w:rsidRPr="005639F2">
        <w:rPr>
          <w:color w:val="auto"/>
          <w:szCs w:val="24"/>
        </w:rPr>
        <w:t>isitor</w:t>
      </w:r>
      <w:r w:rsidR="00925A33">
        <w:rPr>
          <w:color w:val="auto"/>
          <w:szCs w:val="24"/>
        </w:rPr>
        <w:t>s</w:t>
      </w:r>
      <w:r w:rsidRPr="005639F2">
        <w:rPr>
          <w:color w:val="auto"/>
          <w:szCs w:val="24"/>
        </w:rPr>
        <w:t xml:space="preserve"> for the NFP program; and</w:t>
      </w:r>
    </w:p>
    <w:p w:rsidR="001547B3" w:rsidRPr="005639F2" w:rsidRDefault="001547B3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the grant funding is effective as of October 1, 201</w:t>
      </w:r>
      <w:r w:rsidR="00925A33">
        <w:rPr>
          <w:color w:val="auto"/>
          <w:szCs w:val="24"/>
        </w:rPr>
        <w:t>6</w:t>
      </w:r>
      <w:r w:rsidR="008435FE">
        <w:rPr>
          <w:color w:val="auto"/>
          <w:szCs w:val="24"/>
        </w:rPr>
        <w:t xml:space="preserve"> for a 10 year period;</w:t>
      </w:r>
      <w:r w:rsidRPr="005639F2">
        <w:rPr>
          <w:color w:val="auto"/>
          <w:szCs w:val="24"/>
        </w:rPr>
        <w:t xml:space="preserve"> and </w:t>
      </w:r>
    </w:p>
    <w:p w:rsidR="00E467DF" w:rsidRPr="005639F2" w:rsidRDefault="00E467DF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the NFP program is cost effective as independent studies have confirmed for every dollar ($1.00) that is invested in the NFP to serve high risk families, communities can see up to five dollars and seventy cents ($5.70) in return due to savings in social, medical, and criminal justice expenditures; and</w:t>
      </w:r>
    </w:p>
    <w:p w:rsidR="00F33D29" w:rsidRPr="005639F2" w:rsidRDefault="00D928B8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>WHEREAS,</w:t>
      </w:r>
      <w:r w:rsidRPr="005639F2">
        <w:rPr>
          <w:color w:val="auto"/>
          <w:szCs w:val="24"/>
        </w:rPr>
        <w:t xml:space="preserve"> </w:t>
      </w:r>
      <w:r w:rsidR="00F421C6">
        <w:rPr>
          <w:color w:val="auto"/>
          <w:szCs w:val="24"/>
        </w:rPr>
        <w:t xml:space="preserve">the </w:t>
      </w:r>
      <w:r w:rsidR="00F33D29" w:rsidRPr="005639F2">
        <w:rPr>
          <w:color w:val="auto"/>
          <w:szCs w:val="24"/>
        </w:rPr>
        <w:t>Health Department’s strategic plan is to fund and grow programs to meet the needs of the citizens of Sauk County</w:t>
      </w:r>
      <w:r w:rsidR="004F0E3D" w:rsidRPr="005639F2">
        <w:rPr>
          <w:color w:val="auto"/>
          <w:szCs w:val="24"/>
        </w:rPr>
        <w:t>; and,</w:t>
      </w:r>
    </w:p>
    <w:p w:rsidR="00F33D29" w:rsidRPr="005639F2" w:rsidRDefault="00F33D29" w:rsidP="00F33D29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WHEREAS, </w:t>
      </w:r>
      <w:r w:rsidRPr="005639F2">
        <w:rPr>
          <w:color w:val="auto"/>
          <w:szCs w:val="24"/>
        </w:rPr>
        <w:t xml:space="preserve">the Board of Health has endorsed the creation of the </w:t>
      </w:r>
      <w:r w:rsidR="00925A33">
        <w:rPr>
          <w:color w:val="auto"/>
          <w:szCs w:val="24"/>
        </w:rPr>
        <w:t xml:space="preserve">two new </w:t>
      </w:r>
      <w:r w:rsidR="001547B3" w:rsidRPr="005639F2">
        <w:rPr>
          <w:color w:val="auto"/>
          <w:szCs w:val="24"/>
        </w:rPr>
        <w:t xml:space="preserve">full time Public Health Nurse </w:t>
      </w:r>
      <w:r w:rsidRPr="005639F2">
        <w:rPr>
          <w:color w:val="auto"/>
          <w:szCs w:val="24"/>
        </w:rPr>
        <w:t>position</w:t>
      </w:r>
      <w:r w:rsidR="00925A33">
        <w:rPr>
          <w:color w:val="auto"/>
          <w:szCs w:val="24"/>
        </w:rPr>
        <w:t>s</w:t>
      </w:r>
      <w:r w:rsidRPr="005639F2">
        <w:rPr>
          <w:color w:val="auto"/>
          <w:szCs w:val="24"/>
        </w:rPr>
        <w:t xml:space="preserve"> to carry out the required functions as established; and,  </w:t>
      </w:r>
    </w:p>
    <w:p w:rsidR="00817267" w:rsidRPr="005639F2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WHEREAS, </w:t>
      </w:r>
      <w:r w:rsidRPr="005639F2">
        <w:rPr>
          <w:color w:val="auto"/>
          <w:szCs w:val="24"/>
        </w:rPr>
        <w:t xml:space="preserve">the Personnel and Finance Committees, as established in </w:t>
      </w:r>
      <w:r w:rsidR="00740C20" w:rsidRPr="005639F2">
        <w:rPr>
          <w:color w:val="auto"/>
          <w:szCs w:val="24"/>
        </w:rPr>
        <w:t xml:space="preserve">Wis. Stats. </w:t>
      </w:r>
      <w:r w:rsidRPr="005639F2">
        <w:rPr>
          <w:color w:val="auto"/>
          <w:szCs w:val="24"/>
        </w:rPr>
        <w:t>§13.19 (4)(d) of the Sauk County Code of Ordinances, have re</w:t>
      </w:r>
      <w:r w:rsidR="005C5AF3" w:rsidRPr="005639F2">
        <w:rPr>
          <w:color w:val="auto"/>
          <w:szCs w:val="24"/>
        </w:rPr>
        <w:t>viewed the position request</w:t>
      </w:r>
      <w:r w:rsidR="00925A33">
        <w:rPr>
          <w:color w:val="auto"/>
          <w:szCs w:val="24"/>
        </w:rPr>
        <w:t>s</w:t>
      </w:r>
      <w:r w:rsidR="005C5AF3" w:rsidRPr="005639F2">
        <w:rPr>
          <w:color w:val="auto"/>
          <w:szCs w:val="24"/>
        </w:rPr>
        <w:t xml:space="preserve"> and</w:t>
      </w:r>
      <w:r w:rsidRPr="005639F2">
        <w:rPr>
          <w:color w:val="auto"/>
          <w:szCs w:val="24"/>
        </w:rPr>
        <w:t xml:space="preserve"> determined that the need for </w:t>
      </w:r>
      <w:r w:rsidR="00925A33">
        <w:rPr>
          <w:color w:val="auto"/>
          <w:szCs w:val="24"/>
        </w:rPr>
        <w:t xml:space="preserve">two new </w:t>
      </w:r>
      <w:r w:rsidR="001547B3" w:rsidRPr="005639F2">
        <w:rPr>
          <w:color w:val="auto"/>
          <w:szCs w:val="24"/>
        </w:rPr>
        <w:t xml:space="preserve">full time Public Health Nurse </w:t>
      </w:r>
      <w:r w:rsidR="005C5AF3" w:rsidRPr="005639F2">
        <w:rPr>
          <w:color w:val="auto"/>
          <w:szCs w:val="24"/>
        </w:rPr>
        <w:t>p</w:t>
      </w:r>
      <w:r w:rsidR="00B8413E" w:rsidRPr="005639F2">
        <w:rPr>
          <w:color w:val="auto"/>
          <w:szCs w:val="24"/>
        </w:rPr>
        <w:t>osition</w:t>
      </w:r>
      <w:r w:rsidR="00925A33">
        <w:rPr>
          <w:color w:val="auto"/>
          <w:szCs w:val="24"/>
        </w:rPr>
        <w:t>s</w:t>
      </w:r>
      <w:r w:rsidR="00B8413E" w:rsidRPr="005639F2">
        <w:rPr>
          <w:color w:val="auto"/>
          <w:szCs w:val="24"/>
        </w:rPr>
        <w:t xml:space="preserve"> and funding exist.</w:t>
      </w:r>
    </w:p>
    <w:p w:rsidR="00817267" w:rsidRPr="005639F2" w:rsidRDefault="00817267" w:rsidP="00B8413E">
      <w:pPr>
        <w:pStyle w:val="DefaultText"/>
        <w:spacing w:after="160"/>
        <w:ind w:firstLine="360"/>
        <w:jc w:val="both"/>
        <w:rPr>
          <w:color w:val="auto"/>
          <w:szCs w:val="24"/>
        </w:rPr>
      </w:pPr>
      <w:r w:rsidRPr="005639F2">
        <w:rPr>
          <w:b/>
          <w:color w:val="auto"/>
          <w:szCs w:val="24"/>
        </w:rPr>
        <w:t xml:space="preserve">NOW, THEREFORE, BE IT RESOLVED, </w:t>
      </w:r>
      <w:r w:rsidRPr="005639F2">
        <w:rPr>
          <w:color w:val="auto"/>
          <w:szCs w:val="24"/>
        </w:rPr>
        <w:t>by the Sauk County Board of Supervisors, met in regular session, that</w:t>
      </w:r>
      <w:r w:rsidR="005C5AF3" w:rsidRPr="005639F2">
        <w:rPr>
          <w:color w:val="auto"/>
          <w:szCs w:val="24"/>
        </w:rPr>
        <w:t xml:space="preserve"> </w:t>
      </w:r>
      <w:r w:rsidR="00925A33">
        <w:rPr>
          <w:color w:val="auto"/>
          <w:szCs w:val="24"/>
        </w:rPr>
        <w:t>two new f</w:t>
      </w:r>
      <w:r w:rsidR="001547B3" w:rsidRPr="005639F2">
        <w:rPr>
          <w:color w:val="auto"/>
          <w:szCs w:val="24"/>
        </w:rPr>
        <w:t>ull time Public Health Nurse</w:t>
      </w:r>
      <w:r w:rsidR="0040490C" w:rsidRPr="005639F2">
        <w:rPr>
          <w:color w:val="auto"/>
          <w:szCs w:val="24"/>
        </w:rPr>
        <w:t xml:space="preserve"> </w:t>
      </w:r>
      <w:r w:rsidRPr="005639F2">
        <w:rPr>
          <w:color w:val="auto"/>
          <w:szCs w:val="24"/>
        </w:rPr>
        <w:t>pos</w:t>
      </w:r>
      <w:r w:rsidR="005A5759" w:rsidRPr="005639F2">
        <w:rPr>
          <w:color w:val="auto"/>
          <w:szCs w:val="24"/>
        </w:rPr>
        <w:t>ition</w:t>
      </w:r>
      <w:r w:rsidR="00925A33">
        <w:rPr>
          <w:color w:val="auto"/>
          <w:szCs w:val="24"/>
        </w:rPr>
        <w:t>s</w:t>
      </w:r>
      <w:r w:rsidR="005A5759" w:rsidRPr="005639F2">
        <w:rPr>
          <w:color w:val="auto"/>
          <w:szCs w:val="24"/>
        </w:rPr>
        <w:t xml:space="preserve"> for the Sauk County</w:t>
      </w:r>
      <w:r w:rsidRPr="005639F2">
        <w:rPr>
          <w:color w:val="auto"/>
          <w:szCs w:val="24"/>
        </w:rPr>
        <w:t xml:space="preserve"> Health Department be created effective </w:t>
      </w:r>
      <w:r w:rsidR="001547B3" w:rsidRPr="005639F2">
        <w:rPr>
          <w:color w:val="auto"/>
          <w:szCs w:val="24"/>
        </w:rPr>
        <w:t>October</w:t>
      </w:r>
      <w:r w:rsidR="00F5163A" w:rsidRPr="005639F2">
        <w:rPr>
          <w:color w:val="auto"/>
          <w:szCs w:val="24"/>
        </w:rPr>
        <w:t xml:space="preserve"> 1, 201</w:t>
      </w:r>
      <w:r w:rsidR="00925A33">
        <w:rPr>
          <w:color w:val="auto"/>
          <w:szCs w:val="24"/>
        </w:rPr>
        <w:t>6</w:t>
      </w:r>
      <w:r w:rsidR="00740C20" w:rsidRPr="005639F2">
        <w:rPr>
          <w:color w:val="auto"/>
          <w:szCs w:val="24"/>
        </w:rPr>
        <w:t>.</w:t>
      </w:r>
    </w:p>
    <w:p w:rsidR="00925A33" w:rsidRPr="00342D13" w:rsidRDefault="00817267" w:rsidP="00B8413E">
      <w:pPr>
        <w:pStyle w:val="DefaultText"/>
        <w:spacing w:after="160"/>
        <w:jc w:val="both"/>
        <w:rPr>
          <w:color w:val="FF0000"/>
          <w:sz w:val="22"/>
          <w:szCs w:val="22"/>
        </w:rPr>
      </w:pPr>
      <w:r w:rsidRPr="00342D13">
        <w:rPr>
          <w:color w:val="FF0000"/>
          <w:sz w:val="22"/>
          <w:szCs w:val="22"/>
        </w:rPr>
        <w:t xml:space="preserve">For consideration by the Sauk County Board of Supervisors on </w:t>
      </w:r>
      <w:r w:rsidR="00925A33" w:rsidRPr="00342D13">
        <w:rPr>
          <w:color w:val="FF0000"/>
          <w:sz w:val="22"/>
          <w:szCs w:val="22"/>
        </w:rPr>
        <w:t>_______________</w:t>
      </w:r>
    </w:p>
    <w:p w:rsidR="00817267" w:rsidRPr="00E147E1" w:rsidRDefault="00817267" w:rsidP="00B8413E">
      <w:pPr>
        <w:pStyle w:val="DefaultText"/>
        <w:spacing w:after="160"/>
        <w:jc w:val="both"/>
        <w:rPr>
          <w:sz w:val="22"/>
          <w:szCs w:val="22"/>
        </w:rPr>
      </w:pPr>
      <w:r w:rsidRPr="00E147E1">
        <w:rPr>
          <w:sz w:val="22"/>
          <w:szCs w:val="22"/>
        </w:rPr>
        <w:t>Respectfully submitted,</w:t>
      </w:r>
      <w:r w:rsidR="00AB1A97" w:rsidRPr="00E147E1">
        <w:rPr>
          <w:sz w:val="22"/>
          <w:szCs w:val="22"/>
        </w:rPr>
        <w:t xml:space="preserve"> </w:t>
      </w:r>
    </w:p>
    <w:p w:rsidR="00A167CA" w:rsidRDefault="00A167CA" w:rsidP="00AB1A97">
      <w:pPr>
        <w:pStyle w:val="DefaultText"/>
        <w:spacing w:after="120"/>
        <w:jc w:val="center"/>
        <w:rPr>
          <w:sz w:val="22"/>
        </w:rPr>
      </w:pPr>
    </w:p>
    <w:tbl>
      <w:tblPr>
        <w:tblStyle w:val="TableGrid"/>
        <w:tblW w:w="9960" w:type="dxa"/>
        <w:tblLayout w:type="fixed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8435FE" w:rsidRPr="00285C4C" w:rsidTr="008F17CC">
        <w:trPr>
          <w:trHeight w:val="5137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295D15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 w:rsidRPr="00295D15">
              <w:rPr>
                <w:b/>
                <w:smallCaps/>
                <w:szCs w:val="24"/>
              </w:rPr>
              <w:t xml:space="preserve">Sauk County </w:t>
            </w:r>
          </w:p>
          <w:p w:rsidR="008435FE" w:rsidRPr="00295D15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Board of Health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Donna Stehling</w:t>
            </w:r>
            <w:r w:rsidRPr="00285C4C">
              <w:rPr>
                <w:smallCaps/>
                <w:sz w:val="20"/>
              </w:rPr>
              <w:t xml:space="preserve">- Chair  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John Miller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 xml:space="preserve">_________________________ </w:t>
            </w:r>
          </w:p>
          <w:p w:rsidR="008435FE" w:rsidRPr="00C0360B" w:rsidRDefault="008435FE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C0360B">
              <w:rPr>
                <w:smallCaps/>
                <w:color w:val="auto"/>
                <w:sz w:val="20"/>
              </w:rPr>
              <w:t>Doug Ament</w:t>
            </w:r>
          </w:p>
          <w:p w:rsidR="008435FE" w:rsidRPr="00C0360B" w:rsidRDefault="008435FE" w:rsidP="008F17CC">
            <w:pPr>
              <w:pStyle w:val="DefaultText"/>
              <w:spacing w:before="120"/>
              <w:jc w:val="center"/>
              <w:rPr>
                <w:smallCaps/>
                <w:color w:val="auto"/>
              </w:rPr>
            </w:pPr>
            <w:r w:rsidRPr="00C0360B">
              <w:rPr>
                <w:smallCaps/>
                <w:color w:val="auto"/>
              </w:rPr>
              <w:t>_________________________</w:t>
            </w:r>
          </w:p>
          <w:p w:rsidR="008435FE" w:rsidRPr="00C0360B" w:rsidRDefault="008435FE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C0360B">
              <w:rPr>
                <w:smallCaps/>
                <w:color w:val="auto"/>
                <w:sz w:val="20"/>
              </w:rPr>
              <w:t xml:space="preserve">  </w:t>
            </w:r>
            <w:r w:rsidR="00B25243">
              <w:rPr>
                <w:smallCaps/>
                <w:color w:val="auto"/>
                <w:sz w:val="20"/>
              </w:rPr>
              <w:t>Scott Vo</w:t>
            </w:r>
            <w:r w:rsidR="00342D13">
              <w:rPr>
                <w:smallCaps/>
                <w:color w:val="auto"/>
                <w:sz w:val="20"/>
              </w:rPr>
              <w:t xml:space="preserve">n </w:t>
            </w:r>
            <w:proofErr w:type="spellStart"/>
            <w:r w:rsidR="00342D13">
              <w:rPr>
                <w:smallCaps/>
                <w:color w:val="auto"/>
                <w:sz w:val="20"/>
              </w:rPr>
              <w:t>Asten</w:t>
            </w:r>
            <w:proofErr w:type="spellEnd"/>
            <w:r w:rsidRPr="00C0360B">
              <w:rPr>
                <w:smallCaps/>
                <w:color w:val="auto"/>
                <w:sz w:val="20"/>
              </w:rPr>
              <w:t xml:space="preserve"> </w:t>
            </w:r>
          </w:p>
          <w:p w:rsidR="008435FE" w:rsidRPr="00C0360B" w:rsidRDefault="008435FE" w:rsidP="008F17CC">
            <w:pPr>
              <w:pStyle w:val="DefaultText"/>
              <w:spacing w:before="120"/>
              <w:jc w:val="center"/>
              <w:rPr>
                <w:smallCaps/>
                <w:color w:val="FF0000"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Default="008435FE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Dr. Amy DeLong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>Stacy Zobel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Ken Carlson</w:t>
            </w:r>
          </w:p>
          <w:p w:rsidR="008435FE" w:rsidRPr="00285C4C" w:rsidRDefault="008435FE" w:rsidP="008F17CC">
            <w:pPr>
              <w:pStyle w:val="DefaultText"/>
              <w:jc w:val="center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295D15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295D15">
              <w:rPr>
                <w:b/>
                <w:smallCaps/>
                <w:szCs w:val="24"/>
              </w:rPr>
              <w:t xml:space="preserve">Sauk County </w:t>
            </w:r>
          </w:p>
          <w:p w:rsidR="008435FE" w:rsidRPr="00295D15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295D15">
              <w:rPr>
                <w:b/>
                <w:smallCaps/>
                <w:szCs w:val="24"/>
              </w:rPr>
              <w:t>Personnel Committee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Tim Meister - Chair  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894250" w:rsidRDefault="008435FE" w:rsidP="008F17CC">
            <w:pPr>
              <w:pStyle w:val="DefaultText"/>
              <w:jc w:val="center"/>
              <w:rPr>
                <w:smallCaps/>
                <w:color w:val="auto"/>
                <w:sz w:val="20"/>
              </w:rPr>
            </w:pPr>
            <w:r w:rsidRPr="00894250">
              <w:rPr>
                <w:smallCaps/>
                <w:color w:val="auto"/>
                <w:sz w:val="20"/>
              </w:rPr>
              <w:t xml:space="preserve">Tommy </w:t>
            </w:r>
            <w:proofErr w:type="spellStart"/>
            <w:r w:rsidRPr="00894250">
              <w:rPr>
                <w:smallCaps/>
                <w:color w:val="auto"/>
                <w:sz w:val="20"/>
              </w:rPr>
              <w:t>Bychinski</w:t>
            </w:r>
            <w:proofErr w:type="spellEnd"/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 xml:space="preserve">_________________________ 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 </w:t>
            </w:r>
            <w:r>
              <w:rPr>
                <w:smallCaps/>
                <w:sz w:val="20"/>
              </w:rPr>
              <w:t>David Moore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  </w:t>
            </w:r>
            <w:r>
              <w:rPr>
                <w:smallCaps/>
                <w:sz w:val="20"/>
              </w:rPr>
              <w:t>Jean Berlin</w:t>
            </w:r>
          </w:p>
          <w:p w:rsidR="008435FE" w:rsidRPr="00285C4C" w:rsidRDefault="008435FE" w:rsidP="008F17CC">
            <w:pPr>
              <w:pStyle w:val="DefaultText"/>
              <w:spacing w:before="120"/>
              <w:jc w:val="center"/>
              <w:rPr>
                <w:smallCaps/>
                <w:sz w:val="22"/>
              </w:rPr>
            </w:pPr>
            <w:r w:rsidRPr="00285C4C">
              <w:rPr>
                <w:smallCaps/>
              </w:rPr>
              <w:t>_________________________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b/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Henry </w:t>
            </w:r>
            <w:proofErr w:type="spellStart"/>
            <w:r>
              <w:rPr>
                <w:smallCaps/>
                <w:sz w:val="20"/>
              </w:rPr>
              <w:t>Netzinger</w:t>
            </w:r>
            <w:proofErr w:type="spellEnd"/>
          </w:p>
          <w:p w:rsidR="008435FE" w:rsidRPr="00295D15" w:rsidRDefault="008435FE" w:rsidP="008F17CC">
            <w:pPr>
              <w:pStyle w:val="DefaultText"/>
              <w:jc w:val="center"/>
              <w:rPr>
                <w:b/>
                <w:smallCaps/>
                <w:szCs w:val="24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435FE" w:rsidRPr="00AF60BC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AF60BC">
              <w:rPr>
                <w:b/>
                <w:smallCaps/>
                <w:szCs w:val="24"/>
              </w:rPr>
              <w:t>Sauk County</w:t>
            </w:r>
          </w:p>
          <w:p w:rsidR="008435FE" w:rsidRPr="00AF60BC" w:rsidRDefault="008435FE" w:rsidP="008F17CC">
            <w:pPr>
              <w:pStyle w:val="DefaultText"/>
              <w:jc w:val="center"/>
              <w:rPr>
                <w:smallCaps/>
                <w:szCs w:val="24"/>
              </w:rPr>
            </w:pPr>
            <w:r w:rsidRPr="00AF60BC">
              <w:rPr>
                <w:b/>
                <w:smallCaps/>
                <w:szCs w:val="24"/>
              </w:rPr>
              <w:t>Finance Committee</w:t>
            </w:r>
          </w:p>
          <w:p w:rsidR="008435FE" w:rsidRPr="00285C4C" w:rsidRDefault="008435FE" w:rsidP="008F17CC">
            <w:pPr>
              <w:pStyle w:val="DefaultText"/>
              <w:spacing w:before="120"/>
              <w:rPr>
                <w:smallCaps/>
                <w:sz w:val="22"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 w:rsidRPr="00285C4C">
              <w:rPr>
                <w:smallCaps/>
                <w:sz w:val="20"/>
              </w:rPr>
              <w:t xml:space="preserve">Tommy Lee </w:t>
            </w:r>
            <w:proofErr w:type="spellStart"/>
            <w:r w:rsidRPr="00285C4C">
              <w:rPr>
                <w:smallCaps/>
                <w:sz w:val="20"/>
              </w:rPr>
              <w:t>Bychinski</w:t>
            </w:r>
            <w:proofErr w:type="spellEnd"/>
            <w:r w:rsidRPr="00285C4C">
              <w:rPr>
                <w:smallCaps/>
                <w:sz w:val="20"/>
              </w:rPr>
              <w:t xml:space="preserve"> - Chair</w:t>
            </w:r>
          </w:p>
          <w:p w:rsidR="008435FE" w:rsidRPr="00285C4C" w:rsidRDefault="008435FE" w:rsidP="008F17CC">
            <w:pPr>
              <w:pStyle w:val="DefaultText"/>
              <w:spacing w:before="120"/>
              <w:rPr>
                <w:smallCaps/>
                <w:sz w:val="22"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Joseph Fish</w:t>
            </w:r>
          </w:p>
          <w:p w:rsidR="008435FE" w:rsidRPr="00285C4C" w:rsidRDefault="008435FE" w:rsidP="008F17CC">
            <w:pPr>
              <w:pStyle w:val="DefaultText"/>
              <w:spacing w:before="120"/>
              <w:rPr>
                <w:smallCaps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Eric Peterson</w:t>
            </w:r>
          </w:p>
          <w:p w:rsidR="008435FE" w:rsidRDefault="008435FE" w:rsidP="008F17CC">
            <w:pPr>
              <w:pStyle w:val="DefaultText"/>
              <w:spacing w:before="120"/>
              <w:jc w:val="center"/>
              <w:rPr>
                <w:smallCaps/>
                <w:color w:val="auto"/>
                <w:sz w:val="20"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  <w:r w:rsidRPr="00894250">
              <w:rPr>
                <w:smallCaps/>
                <w:color w:val="auto"/>
                <w:sz w:val="20"/>
              </w:rPr>
              <w:t xml:space="preserve">Kristin White Eagle </w:t>
            </w:r>
          </w:p>
          <w:p w:rsidR="008435FE" w:rsidRPr="00894250" w:rsidRDefault="008435FE" w:rsidP="008F17CC">
            <w:pPr>
              <w:pStyle w:val="DefaultText"/>
              <w:spacing w:before="120"/>
              <w:jc w:val="center"/>
              <w:rPr>
                <w:smallCaps/>
              </w:rPr>
            </w:pPr>
            <w:r w:rsidRPr="00285C4C">
              <w:rPr>
                <w:smallCaps/>
              </w:rPr>
              <w:t>_____</w:t>
            </w:r>
            <w:r>
              <w:rPr>
                <w:smallCaps/>
              </w:rPr>
              <w:t>____________________</w:t>
            </w:r>
          </w:p>
          <w:p w:rsidR="008435FE" w:rsidRPr="00285C4C" w:rsidRDefault="008435FE" w:rsidP="008F17CC">
            <w:pPr>
              <w:pStyle w:val="DefaultText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Martin F. Krueger</w:t>
            </w:r>
          </w:p>
          <w:p w:rsidR="008435FE" w:rsidRPr="00285C4C" w:rsidRDefault="008435FE" w:rsidP="008F17CC">
            <w:pPr>
              <w:pStyle w:val="DefaultText"/>
              <w:jc w:val="center"/>
            </w:pPr>
          </w:p>
        </w:tc>
      </w:tr>
    </w:tbl>
    <w:p w:rsidR="005B63F4" w:rsidRDefault="005B63F4" w:rsidP="00AB1A97">
      <w:pPr>
        <w:pStyle w:val="DefaultText"/>
        <w:spacing w:after="120"/>
        <w:jc w:val="center"/>
        <w:rPr>
          <w:sz w:val="22"/>
        </w:rPr>
      </w:pPr>
    </w:p>
    <w:p w:rsidR="009D38B4" w:rsidRDefault="009D38B4">
      <w:pPr>
        <w:pStyle w:val="DefaultText"/>
        <w:spacing w:after="120"/>
        <w:jc w:val="both"/>
      </w:pPr>
    </w:p>
    <w:p w:rsidR="00594B44" w:rsidRDefault="00817267">
      <w:pPr>
        <w:pStyle w:val="DefaultText"/>
        <w:spacing w:after="120"/>
        <w:jc w:val="both"/>
      </w:pPr>
      <w:r>
        <w:t xml:space="preserve">Fiscal Note:  </w:t>
      </w:r>
      <w:r w:rsidR="00DD0336" w:rsidRPr="00DD0336">
        <w:rPr>
          <w:color w:val="auto"/>
        </w:rPr>
        <w:t>A</w:t>
      </w:r>
      <w:r w:rsidR="00635CF8" w:rsidRPr="00DD0336">
        <w:rPr>
          <w:color w:val="auto"/>
        </w:rPr>
        <w:t xml:space="preserve">dequate </w:t>
      </w:r>
      <w:r w:rsidR="00640686" w:rsidRPr="00DD0336">
        <w:rPr>
          <w:color w:val="auto"/>
        </w:rPr>
        <w:t>funding for the</w:t>
      </w:r>
      <w:r w:rsidR="00635CF8" w:rsidRPr="00DD0336">
        <w:rPr>
          <w:color w:val="auto"/>
        </w:rPr>
        <w:t xml:space="preserve"> </w:t>
      </w:r>
      <w:r w:rsidR="002B051B">
        <w:rPr>
          <w:color w:val="auto"/>
        </w:rPr>
        <w:t>two</w:t>
      </w:r>
      <w:r w:rsidR="004A0825">
        <w:rPr>
          <w:color w:val="auto"/>
        </w:rPr>
        <w:t xml:space="preserve"> (2)</w:t>
      </w:r>
      <w:r w:rsidR="002B051B">
        <w:rPr>
          <w:color w:val="auto"/>
        </w:rPr>
        <w:t xml:space="preserve"> </w:t>
      </w:r>
      <w:r w:rsidR="009D38B4" w:rsidRPr="00DD0336">
        <w:rPr>
          <w:color w:val="auto"/>
          <w:sz w:val="22"/>
          <w:szCs w:val="22"/>
        </w:rPr>
        <w:t>Full Time Public Health Nurse</w:t>
      </w:r>
      <w:r w:rsidR="00594B44" w:rsidRPr="00DD0336">
        <w:rPr>
          <w:color w:val="auto"/>
          <w:sz w:val="22"/>
          <w:szCs w:val="22"/>
        </w:rPr>
        <w:t xml:space="preserve"> </w:t>
      </w:r>
      <w:r w:rsidR="00640686" w:rsidRPr="00DD0336">
        <w:rPr>
          <w:color w:val="auto"/>
        </w:rPr>
        <w:t>position</w:t>
      </w:r>
      <w:r w:rsidR="002B051B">
        <w:rPr>
          <w:color w:val="auto"/>
        </w:rPr>
        <w:t>s</w:t>
      </w:r>
      <w:r w:rsidR="00DD0336" w:rsidRPr="00DD0336">
        <w:rPr>
          <w:color w:val="auto"/>
        </w:rPr>
        <w:t xml:space="preserve"> exists with </w:t>
      </w:r>
      <w:r w:rsidR="002B051B" w:rsidRPr="00DD0336">
        <w:rPr>
          <w:color w:val="auto"/>
        </w:rPr>
        <w:t>the Family</w:t>
      </w:r>
      <w:r w:rsidR="00DD0336" w:rsidRPr="00DD0336">
        <w:rPr>
          <w:color w:val="auto"/>
          <w:szCs w:val="24"/>
        </w:rPr>
        <w:t xml:space="preserve"> Foundations, Maternal Infant Child Home Visiting (MICHV) grant</w:t>
      </w:r>
      <w:r w:rsidR="00640686" w:rsidRPr="00DD0336">
        <w:rPr>
          <w:color w:val="auto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093"/>
        <w:gridCol w:w="2101"/>
      </w:tblGrid>
      <w:tr w:rsidR="00594B44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44" w:rsidRDefault="00594B44" w:rsidP="00594B44">
            <w:pPr>
              <w:pStyle w:val="DefaultTex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44" w:rsidRDefault="00594B44" w:rsidP="00594B44">
            <w:pPr>
              <w:pStyle w:val="TableText"/>
              <w:jc w:val="center"/>
            </w:pPr>
            <w:r>
              <w:rPr>
                <w:rFonts w:ascii="Arial Narrow" w:hAnsi="Arial Narrow"/>
                <w:b/>
              </w:rPr>
              <w:t>FY 201</w:t>
            </w:r>
            <w:r w:rsidR="00342D1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44" w:rsidRDefault="00342D13" w:rsidP="00594B44">
            <w:pPr>
              <w:pStyle w:val="TableText"/>
              <w:jc w:val="center"/>
            </w:pPr>
            <w:r>
              <w:rPr>
                <w:rFonts w:ascii="Arial Narrow" w:hAnsi="Arial Narrow"/>
                <w:b/>
              </w:rPr>
              <w:t>FY 2017</w:t>
            </w:r>
            <w:r w:rsidR="00594B44">
              <w:rPr>
                <w:rFonts w:ascii="Arial Narrow" w:hAnsi="Arial Narrow"/>
                <w:b/>
              </w:rPr>
              <w:t xml:space="preserve"> </w:t>
            </w:r>
            <w:r w:rsidR="00594B44">
              <w:rPr>
                <w:rFonts w:ascii="Arial Narrow" w:hAnsi="Arial Narrow"/>
                <w:b/>
                <w:i/>
              </w:rPr>
              <w:t>(est.)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EA0714" w:rsidRDefault="00EB2C7C" w:rsidP="00594B44">
            <w:pPr>
              <w:pStyle w:val="TableText"/>
              <w:jc w:val="left"/>
              <w:rPr>
                <w:color w:val="auto"/>
              </w:rPr>
            </w:pPr>
            <w:r w:rsidRPr="00EA0714">
              <w:rPr>
                <w:rFonts w:ascii="Arial Narrow" w:hAnsi="Arial Narrow"/>
                <w:color w:val="auto"/>
                <w:sz w:val="22"/>
              </w:rPr>
              <w:t>Salary for FY 201</w:t>
            </w:r>
            <w:r w:rsidR="00342D13">
              <w:rPr>
                <w:rFonts w:ascii="Arial Narrow" w:hAnsi="Arial Narrow"/>
                <w:color w:val="auto"/>
                <w:sz w:val="22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4A0825" w:rsidP="004A0825">
            <w:pPr>
              <w:pStyle w:val="TableText"/>
              <w:jc w:val="left"/>
              <w:rPr>
                <w:color w:val="FF0000"/>
              </w:rPr>
            </w:pPr>
            <w:r>
              <w:rPr>
                <w:color w:val="auto"/>
              </w:rPr>
              <w:t>$  31</w:t>
            </w:r>
            <w:r w:rsidR="00445D0A">
              <w:rPr>
                <w:color w:val="auto"/>
              </w:rPr>
              <w:t>,</w:t>
            </w:r>
            <w:r>
              <w:rPr>
                <w:color w:val="auto"/>
              </w:rPr>
              <w:t>792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B2C7C" w:rsidP="00EA0714">
            <w:pPr>
              <w:pStyle w:val="TableText"/>
              <w:jc w:val="left"/>
              <w:rPr>
                <w:color w:val="FF0000"/>
              </w:rPr>
            </w:pPr>
            <w:r w:rsidRPr="004A0825">
              <w:rPr>
                <w:color w:val="auto"/>
              </w:rPr>
              <w:t>$</w:t>
            </w:r>
            <w:r w:rsidR="004A0825" w:rsidRPr="004A0825">
              <w:rPr>
                <w:color w:val="auto"/>
              </w:rPr>
              <w:t xml:space="preserve">  127,168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EA0714" w:rsidRDefault="00EB2C7C" w:rsidP="00594B44">
            <w:pPr>
              <w:pStyle w:val="TableText"/>
              <w:jc w:val="left"/>
              <w:rPr>
                <w:color w:val="auto"/>
              </w:rPr>
            </w:pPr>
            <w:r w:rsidRPr="00EA0714">
              <w:rPr>
                <w:rFonts w:ascii="Arial Narrow" w:hAnsi="Arial Narrow"/>
                <w:color w:val="auto"/>
                <w:sz w:val="22"/>
              </w:rPr>
              <w:t>Benefits for</w:t>
            </w:r>
            <w:r w:rsidR="00342D13">
              <w:rPr>
                <w:rFonts w:ascii="Arial Narrow" w:hAnsi="Arial Narrow"/>
                <w:color w:val="auto"/>
                <w:sz w:val="22"/>
              </w:rPr>
              <w:t xml:space="preserve"> FY 2016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4A0825" w:rsidP="00686534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>$  12,292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EA0714" w:rsidP="00CF1505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>$</w:t>
            </w:r>
            <w:r w:rsidR="004A0825" w:rsidRPr="004A0825">
              <w:rPr>
                <w:color w:val="auto"/>
              </w:rPr>
              <w:t xml:space="preserve">    49,168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Computer Equipment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A62A2E" w:rsidP="004A0825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 xml:space="preserve">$  </w:t>
            </w:r>
            <w:r w:rsidR="00445D0A">
              <w:rPr>
                <w:color w:val="auto"/>
              </w:rPr>
              <w:t xml:space="preserve">  </w:t>
            </w:r>
            <w:r w:rsidR="004A0825" w:rsidRPr="004A0825">
              <w:rPr>
                <w:color w:val="auto"/>
              </w:rPr>
              <w:t>6</w:t>
            </w:r>
            <w:r w:rsidR="00445D0A">
              <w:rPr>
                <w:color w:val="auto"/>
              </w:rPr>
              <w:t>,</w:t>
            </w:r>
            <w:r w:rsidR="004A0825" w:rsidRPr="004A0825">
              <w:rPr>
                <w:color w:val="auto"/>
              </w:rPr>
              <w:t>000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A0825" w:rsidRDefault="00EB2C7C" w:rsidP="00CF1505">
            <w:pPr>
              <w:pStyle w:val="DefaultText"/>
              <w:rPr>
                <w:color w:val="auto"/>
              </w:rPr>
            </w:pPr>
            <w:r w:rsidRPr="004A0825">
              <w:rPr>
                <w:color w:val="auto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 xml:space="preserve">Other MIS Costs </w:t>
            </w:r>
            <w:r>
              <w:rPr>
                <w:rFonts w:ascii="Arial Narrow" w:hAnsi="Arial Narrow"/>
                <w:i/>
                <w:sz w:val="22"/>
              </w:rPr>
              <w:t>(Software, wiring, etc.)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2E0BE7" w:rsidP="00445D0A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 xml:space="preserve">$  </w:t>
            </w:r>
            <w:r w:rsidR="00445D0A" w:rsidRPr="00445D0A">
              <w:rPr>
                <w:color w:val="auto"/>
                <w:sz w:val="24"/>
                <w:szCs w:val="24"/>
              </w:rPr>
              <w:t xml:space="preserve">  6,220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Office Furniture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Office Supplies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rPr>
                <w:color w:val="auto"/>
                <w:sz w:val="24"/>
                <w:szCs w:val="24"/>
              </w:rPr>
            </w:pPr>
            <w:r w:rsidRPr="00445D0A">
              <w:rPr>
                <w:color w:val="auto"/>
                <w:sz w:val="24"/>
                <w:szCs w:val="24"/>
              </w:rPr>
              <w:t>Existing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Other Operating Expenditures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594B44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Default="00EB2C7C" w:rsidP="00594B44">
            <w:pPr>
              <w:pStyle w:val="TableText"/>
              <w:jc w:val="left"/>
            </w:pPr>
            <w:r>
              <w:rPr>
                <w:rFonts w:ascii="Arial Narrow" w:hAnsi="Arial Narrow"/>
                <w:sz w:val="22"/>
              </w:rPr>
              <w:t>Renovation/Relocation Costs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594B44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CF1505">
            <w:pPr>
              <w:pStyle w:val="DefaultText"/>
              <w:rPr>
                <w:color w:val="auto"/>
              </w:rPr>
            </w:pPr>
            <w:r w:rsidRPr="00445D0A">
              <w:rPr>
                <w:color w:val="auto"/>
              </w:rPr>
              <w:t>$0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7B23E6" w:rsidRDefault="00EB2C7C" w:rsidP="00594B44">
            <w:pPr>
              <w:pStyle w:val="TableText"/>
              <w:jc w:val="left"/>
              <w:rPr>
                <w:rFonts w:ascii="Arial Narrow" w:hAnsi="Arial Narrow"/>
                <w:b/>
                <w:i/>
                <w:sz w:val="22"/>
              </w:rPr>
            </w:pPr>
            <w:r w:rsidRPr="007B23E6">
              <w:rPr>
                <w:rFonts w:ascii="Arial Narrow" w:hAnsi="Arial Narrow"/>
                <w:i/>
                <w:sz w:val="22"/>
              </w:rPr>
              <w:t xml:space="preserve">Revenues </w:t>
            </w:r>
            <w:r w:rsidRPr="007B23E6">
              <w:rPr>
                <w:rFonts w:ascii="Arial Narrow" w:hAnsi="Arial Narrow"/>
                <w:b/>
                <w:i/>
                <w:sz w:val="22"/>
              </w:rPr>
              <w:t>(Use Negative #)</w:t>
            </w:r>
          </w:p>
          <w:p w:rsidR="00EB2C7C" w:rsidRPr="007B23E6" w:rsidRDefault="00EB2C7C" w:rsidP="00594B44">
            <w:pPr>
              <w:pStyle w:val="TableText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B2C7C" w:rsidP="00594B44">
            <w:pPr>
              <w:pStyle w:val="DefaultText"/>
              <w:rPr>
                <w:rFonts w:ascii="Arial Narrow" w:hAnsi="Arial Narrow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B2C7C" w:rsidP="00CF1505">
            <w:pPr>
              <w:pStyle w:val="DefaultText"/>
              <w:rPr>
                <w:rFonts w:ascii="Arial Narrow" w:hAnsi="Arial Narrow"/>
                <w:color w:val="FF0000"/>
              </w:rPr>
            </w:pP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214318" w:rsidRDefault="00214318" w:rsidP="00594B44">
            <w:pPr>
              <w:pStyle w:val="Default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Family Foundations</w:t>
            </w:r>
            <w:r w:rsidR="005639F2" w:rsidRPr="00214318">
              <w:rPr>
                <w:rFonts w:ascii="Arial Narrow" w:hAnsi="Arial Narrow"/>
                <w:color w:val="auto"/>
                <w:sz w:val="22"/>
                <w:szCs w:val="22"/>
              </w:rPr>
              <w:t>, a federal Maternal Infant Child Home Visiting (MICHV) grant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445D0A" w:rsidRDefault="00EB2C7C" w:rsidP="00445D0A">
            <w:pPr>
              <w:pStyle w:val="DefaultText"/>
              <w:rPr>
                <w:rFonts w:ascii="Arial Narrow" w:hAnsi="Arial Narrow"/>
                <w:color w:val="auto"/>
              </w:rPr>
            </w:pPr>
            <w:r w:rsidRPr="00445D0A">
              <w:rPr>
                <w:rFonts w:ascii="Arial Narrow" w:hAnsi="Arial Narrow"/>
                <w:color w:val="auto"/>
              </w:rPr>
              <w:t>(</w:t>
            </w:r>
            <w:r w:rsidR="00445D0A" w:rsidRPr="00445D0A">
              <w:rPr>
                <w:rFonts w:ascii="Arial Narrow" w:hAnsi="Arial Narrow"/>
                <w:color w:val="auto"/>
              </w:rPr>
              <w:t xml:space="preserve"> </w:t>
            </w:r>
            <w:r w:rsidRPr="00445D0A">
              <w:rPr>
                <w:rFonts w:ascii="Arial Narrow" w:hAnsi="Arial Narrow"/>
                <w:color w:val="auto"/>
              </w:rPr>
              <w:t>$</w:t>
            </w:r>
            <w:r w:rsidR="00445D0A" w:rsidRPr="00445D0A">
              <w:rPr>
                <w:rFonts w:ascii="Arial Narrow" w:hAnsi="Arial Narrow"/>
                <w:color w:val="auto"/>
              </w:rPr>
              <w:t>56,304</w:t>
            </w:r>
            <w:r w:rsidRPr="00445D0A">
              <w:rPr>
                <w:rFonts w:ascii="Arial Narrow" w:hAnsi="Arial Narrow"/>
                <w:color w:val="auto"/>
              </w:rPr>
              <w:t>)</w:t>
            </w:r>
            <w:r w:rsidR="00C42E68" w:rsidRPr="00445D0A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342D13" w:rsidRDefault="00EA0714" w:rsidP="00445D0A">
            <w:pPr>
              <w:pStyle w:val="DefaultText"/>
              <w:rPr>
                <w:rFonts w:ascii="Arial Narrow" w:hAnsi="Arial Narrow"/>
                <w:color w:val="FF0000"/>
              </w:rPr>
            </w:pPr>
            <w:r w:rsidRPr="00445D0A">
              <w:rPr>
                <w:rFonts w:ascii="Arial Narrow" w:hAnsi="Arial Narrow"/>
                <w:color w:val="auto"/>
              </w:rPr>
              <w:t>($</w:t>
            </w:r>
            <w:r w:rsidR="00445D0A" w:rsidRPr="00445D0A">
              <w:rPr>
                <w:rFonts w:ascii="Arial Narrow" w:hAnsi="Arial Narrow"/>
                <w:color w:val="auto"/>
              </w:rPr>
              <w:t>176,336</w:t>
            </w:r>
            <w:r w:rsidR="00EB2C7C" w:rsidRPr="00445D0A">
              <w:rPr>
                <w:rFonts w:ascii="Arial Narrow" w:hAnsi="Arial Narrow"/>
                <w:color w:val="auto"/>
              </w:rPr>
              <w:t>)</w:t>
            </w:r>
          </w:p>
        </w:tc>
      </w:tr>
      <w:tr w:rsidR="00EB2C7C" w:rsidTr="00594B44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0773BE" w:rsidRDefault="00EB2C7C" w:rsidP="000773BE">
            <w:pPr>
              <w:pStyle w:val="TableTex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5639F2" w:rsidRDefault="00EB2C7C" w:rsidP="003B6531">
            <w:pPr>
              <w:pStyle w:val="DefaultText"/>
              <w:rPr>
                <w:rFonts w:ascii="Arial Narrow" w:hAnsi="Arial Narrow"/>
                <w:color w:val="FF0000"/>
              </w:rPr>
            </w:pPr>
            <w:r w:rsidRPr="00C42E68">
              <w:rPr>
                <w:rFonts w:ascii="Arial Narrow" w:hAnsi="Arial Narrow"/>
                <w:b/>
                <w:color w:val="auto"/>
              </w:rPr>
              <w:t xml:space="preserve">$ </w:t>
            </w:r>
            <w:r w:rsidR="003B6531" w:rsidRPr="00C42E68">
              <w:rPr>
                <w:rFonts w:ascii="Arial Narrow" w:hAnsi="Arial Narrow"/>
                <w:b/>
                <w:color w:val="auto"/>
              </w:rPr>
              <w:t>0.00</w:t>
            </w:r>
            <w:r w:rsidRPr="00C42E68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7C" w:rsidRPr="00EA0714" w:rsidRDefault="00EB2C7C" w:rsidP="003B6531">
            <w:pPr>
              <w:pStyle w:val="DefaultText"/>
              <w:rPr>
                <w:rFonts w:ascii="Arial Narrow" w:hAnsi="Arial Narrow"/>
                <w:color w:val="auto"/>
              </w:rPr>
            </w:pPr>
            <w:r w:rsidRPr="00EA0714">
              <w:rPr>
                <w:rFonts w:ascii="Arial Narrow" w:hAnsi="Arial Narrow"/>
                <w:b/>
                <w:color w:val="auto"/>
              </w:rPr>
              <w:t xml:space="preserve">$ </w:t>
            </w:r>
            <w:r w:rsidR="003B6531" w:rsidRPr="00EA0714">
              <w:rPr>
                <w:rFonts w:ascii="Arial Narrow" w:hAnsi="Arial Narrow"/>
                <w:b/>
                <w:color w:val="auto"/>
              </w:rPr>
              <w:t>0.00</w:t>
            </w:r>
          </w:p>
        </w:tc>
      </w:tr>
    </w:tbl>
    <w:p w:rsidR="00640686" w:rsidRDefault="00640686">
      <w:pPr>
        <w:pStyle w:val="DefaultText"/>
        <w:spacing w:after="120"/>
        <w:jc w:val="both"/>
      </w:pPr>
    </w:p>
    <w:p w:rsidR="00640686" w:rsidRDefault="00640686">
      <w:pPr>
        <w:pStyle w:val="DefaultText"/>
        <w:spacing w:after="120"/>
        <w:jc w:val="both"/>
      </w:pPr>
      <w:r>
        <w:t>MIS Note</w:t>
      </w:r>
      <w:r w:rsidRPr="009D38B4">
        <w:rPr>
          <w:color w:val="auto"/>
        </w:rPr>
        <w:t xml:space="preserve">: </w:t>
      </w:r>
      <w:r w:rsidR="0087165F" w:rsidRPr="009D38B4">
        <w:rPr>
          <w:color w:val="auto"/>
        </w:rPr>
        <w:t xml:space="preserve">Computer equipment is </w:t>
      </w:r>
      <w:r w:rsidR="009D38B4" w:rsidRPr="009D38B4">
        <w:rPr>
          <w:color w:val="auto"/>
        </w:rPr>
        <w:t xml:space="preserve">paid for through the </w:t>
      </w:r>
      <w:r w:rsidR="005352CD">
        <w:rPr>
          <w:color w:val="auto"/>
          <w:szCs w:val="24"/>
        </w:rPr>
        <w:t>Family Foundations</w:t>
      </w:r>
      <w:r w:rsidR="009D38B4" w:rsidRPr="009D38B4">
        <w:rPr>
          <w:color w:val="auto"/>
          <w:szCs w:val="24"/>
        </w:rPr>
        <w:t xml:space="preserve">, a federal Maternal Infant Child Home Visiting (MICHV) </w:t>
      </w:r>
      <w:r w:rsidR="009D38B4" w:rsidRPr="009D38B4">
        <w:rPr>
          <w:color w:val="auto"/>
        </w:rPr>
        <w:t xml:space="preserve">grant.  </w:t>
      </w:r>
    </w:p>
    <w:sectPr w:rsidR="00640686" w:rsidSect="00303C28">
      <w:headerReference w:type="default" r:id="rId8"/>
      <w:footerReference w:type="default" r:id="rId9"/>
      <w:pgSz w:w="12240" w:h="15840"/>
      <w:pgMar w:top="1296" w:right="1440" w:bottom="1296" w:left="144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79" w:rsidRDefault="00341279">
      <w:r>
        <w:separator/>
      </w:r>
    </w:p>
  </w:endnote>
  <w:endnote w:type="continuationSeparator" w:id="0">
    <w:p w:rsidR="00341279" w:rsidRDefault="0034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79" w:rsidRDefault="00341279">
    <w:pPr>
      <w:pStyle w:val="DefaultText"/>
      <w:tabs>
        <w:tab w:val="center" w:pos="4680"/>
        <w:tab w:val="right" w:pos="9360"/>
      </w:tabs>
    </w:pPr>
    <w:r>
      <w:rPr>
        <w:smallCaps/>
        <w:sz w:val="20"/>
      </w:rPr>
      <w:t xml:space="preserve">Page </w:t>
    </w:r>
    <w:r w:rsidR="000149D7">
      <w:rPr>
        <w:smallCaps/>
        <w:sz w:val="20"/>
      </w:rPr>
      <w:fldChar w:fldCharType="begin"/>
    </w:r>
    <w:r>
      <w:rPr>
        <w:smallCaps/>
        <w:sz w:val="20"/>
      </w:rPr>
      <w:instrText>page  \* MERGEFORMAT</w:instrText>
    </w:r>
    <w:r w:rsidR="000149D7">
      <w:rPr>
        <w:smallCaps/>
        <w:sz w:val="20"/>
      </w:rPr>
      <w:fldChar w:fldCharType="separate"/>
    </w:r>
    <w:r w:rsidR="00B25243">
      <w:rPr>
        <w:smallCaps/>
        <w:noProof/>
        <w:sz w:val="20"/>
      </w:rPr>
      <w:t>2</w:t>
    </w:r>
    <w:r w:rsidR="000149D7">
      <w:rPr>
        <w:smallCaps/>
        <w:sz w:val="20"/>
      </w:rPr>
      <w:fldChar w:fldCharType="end"/>
    </w:r>
    <w:r>
      <w:rPr>
        <w:smallCaps/>
        <w:sz w:val="20"/>
      </w:rPr>
      <w:t xml:space="preserve"> of </w:t>
    </w:r>
    <w:fldSimple w:instr="numpages  \* MERGEFORMAT">
      <w:r w:rsidR="00B25243" w:rsidRPr="00B25243">
        <w:rPr>
          <w:smallCaps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79" w:rsidRDefault="00341279">
      <w:r>
        <w:separator/>
      </w:r>
    </w:p>
  </w:footnote>
  <w:footnote w:type="continuationSeparator" w:id="0">
    <w:p w:rsidR="00341279" w:rsidRDefault="0034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C" w:rsidRDefault="00341279" w:rsidP="00683BFC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  <w:r>
      <w:rPr>
        <w:b/>
        <w:sz w:val="28"/>
      </w:rPr>
      <w:t xml:space="preserve">RESOLUTION NO. </w:t>
    </w:r>
    <w:r>
      <w:rPr>
        <w:b/>
        <w:sz w:val="28"/>
        <w:u w:val="single"/>
      </w:rPr>
      <w:t xml:space="preserve">        </w:t>
    </w:r>
    <w:r w:rsidR="00B51CD6">
      <w:rPr>
        <w:b/>
        <w:sz w:val="28"/>
      </w:rPr>
      <w:t>-15</w:t>
    </w:r>
  </w:p>
  <w:p w:rsidR="00341279" w:rsidRDefault="00341279">
    <w:pPr>
      <w:pStyle w:val="DefaultText"/>
      <w:tabs>
        <w:tab w:val="center" w:pos="4680"/>
        <w:tab w:val="right" w:pos="9360"/>
      </w:tabs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3"/>
    <w:rsid w:val="000149D7"/>
    <w:rsid w:val="00031C4F"/>
    <w:rsid w:val="00040774"/>
    <w:rsid w:val="00040963"/>
    <w:rsid w:val="00046164"/>
    <w:rsid w:val="00046BB5"/>
    <w:rsid w:val="000773BE"/>
    <w:rsid w:val="001547B3"/>
    <w:rsid w:val="001853FE"/>
    <w:rsid w:val="001B7831"/>
    <w:rsid w:val="001F16C6"/>
    <w:rsid w:val="002028E5"/>
    <w:rsid w:val="00206AAF"/>
    <w:rsid w:val="00214318"/>
    <w:rsid w:val="0022104E"/>
    <w:rsid w:val="00237D2F"/>
    <w:rsid w:val="002656BC"/>
    <w:rsid w:val="00282361"/>
    <w:rsid w:val="002B051B"/>
    <w:rsid w:val="002C2F44"/>
    <w:rsid w:val="002C3F84"/>
    <w:rsid w:val="002E0BE7"/>
    <w:rsid w:val="00303C28"/>
    <w:rsid w:val="00317E3C"/>
    <w:rsid w:val="00322AF7"/>
    <w:rsid w:val="00341279"/>
    <w:rsid w:val="00342D13"/>
    <w:rsid w:val="003916AF"/>
    <w:rsid w:val="003A6F08"/>
    <w:rsid w:val="003B6531"/>
    <w:rsid w:val="003E7262"/>
    <w:rsid w:val="003F49BE"/>
    <w:rsid w:val="0040490C"/>
    <w:rsid w:val="00445D0A"/>
    <w:rsid w:val="00492302"/>
    <w:rsid w:val="00494CB3"/>
    <w:rsid w:val="004A0825"/>
    <w:rsid w:val="004A7E66"/>
    <w:rsid w:val="004C7C85"/>
    <w:rsid w:val="004D484E"/>
    <w:rsid w:val="004F0E3D"/>
    <w:rsid w:val="004F2E87"/>
    <w:rsid w:val="005352CD"/>
    <w:rsid w:val="00553C2C"/>
    <w:rsid w:val="00553EE1"/>
    <w:rsid w:val="00562520"/>
    <w:rsid w:val="005639F2"/>
    <w:rsid w:val="00576E2D"/>
    <w:rsid w:val="00580F17"/>
    <w:rsid w:val="00585187"/>
    <w:rsid w:val="00594B44"/>
    <w:rsid w:val="005A5759"/>
    <w:rsid w:val="005B63F4"/>
    <w:rsid w:val="005C5AF3"/>
    <w:rsid w:val="005E0F1C"/>
    <w:rsid w:val="006303EB"/>
    <w:rsid w:val="00635CF8"/>
    <w:rsid w:val="00640686"/>
    <w:rsid w:val="00683BFC"/>
    <w:rsid w:val="00686534"/>
    <w:rsid w:val="006B0018"/>
    <w:rsid w:val="00705724"/>
    <w:rsid w:val="00740381"/>
    <w:rsid w:val="00740C20"/>
    <w:rsid w:val="00776BF2"/>
    <w:rsid w:val="007A1F0C"/>
    <w:rsid w:val="007F5474"/>
    <w:rsid w:val="00817267"/>
    <w:rsid w:val="008435FE"/>
    <w:rsid w:val="0087165F"/>
    <w:rsid w:val="00902777"/>
    <w:rsid w:val="0091289B"/>
    <w:rsid w:val="00925A33"/>
    <w:rsid w:val="00936500"/>
    <w:rsid w:val="00937257"/>
    <w:rsid w:val="00940311"/>
    <w:rsid w:val="00956577"/>
    <w:rsid w:val="009D38B4"/>
    <w:rsid w:val="009F71C5"/>
    <w:rsid w:val="00A167CA"/>
    <w:rsid w:val="00A35312"/>
    <w:rsid w:val="00A439CD"/>
    <w:rsid w:val="00A477C8"/>
    <w:rsid w:val="00A53C05"/>
    <w:rsid w:val="00A62A2E"/>
    <w:rsid w:val="00AA4DFA"/>
    <w:rsid w:val="00AA4E99"/>
    <w:rsid w:val="00AB1A97"/>
    <w:rsid w:val="00AE1D2D"/>
    <w:rsid w:val="00B044E8"/>
    <w:rsid w:val="00B25243"/>
    <w:rsid w:val="00B51CD6"/>
    <w:rsid w:val="00B57C22"/>
    <w:rsid w:val="00B7317A"/>
    <w:rsid w:val="00B8413E"/>
    <w:rsid w:val="00B8437D"/>
    <w:rsid w:val="00B937B9"/>
    <w:rsid w:val="00BA77B6"/>
    <w:rsid w:val="00BC3244"/>
    <w:rsid w:val="00BD3542"/>
    <w:rsid w:val="00C12209"/>
    <w:rsid w:val="00C327BE"/>
    <w:rsid w:val="00C42E68"/>
    <w:rsid w:val="00C51636"/>
    <w:rsid w:val="00C52F27"/>
    <w:rsid w:val="00C96441"/>
    <w:rsid w:val="00CA0929"/>
    <w:rsid w:val="00CC4BFA"/>
    <w:rsid w:val="00CE6BAD"/>
    <w:rsid w:val="00D14CC0"/>
    <w:rsid w:val="00D47AE2"/>
    <w:rsid w:val="00D928B8"/>
    <w:rsid w:val="00DD0336"/>
    <w:rsid w:val="00DD08B7"/>
    <w:rsid w:val="00E147E1"/>
    <w:rsid w:val="00E244C7"/>
    <w:rsid w:val="00E467DF"/>
    <w:rsid w:val="00E51A40"/>
    <w:rsid w:val="00E638F3"/>
    <w:rsid w:val="00EA0714"/>
    <w:rsid w:val="00EB2C7C"/>
    <w:rsid w:val="00ED0094"/>
    <w:rsid w:val="00ED6D55"/>
    <w:rsid w:val="00F24236"/>
    <w:rsid w:val="00F246E4"/>
    <w:rsid w:val="00F33C05"/>
    <w:rsid w:val="00F33D29"/>
    <w:rsid w:val="00F421C6"/>
    <w:rsid w:val="00F5163A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8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rsid w:val="00303C28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03C2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03C28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02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303C28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03C28"/>
    <w:rPr>
      <w:sz w:val="24"/>
    </w:rPr>
  </w:style>
  <w:style w:type="paragraph" w:customStyle="1" w:styleId="OutlineNotIndented">
    <w:name w:val="Outline (Not Indented)"/>
    <w:basedOn w:val="Normal"/>
    <w:rsid w:val="00303C28"/>
    <w:rPr>
      <w:sz w:val="24"/>
    </w:rPr>
  </w:style>
  <w:style w:type="paragraph" w:customStyle="1" w:styleId="OutlineIndented">
    <w:name w:val="Outline (Indented)"/>
    <w:basedOn w:val="Normal"/>
    <w:rsid w:val="00303C28"/>
    <w:rPr>
      <w:sz w:val="24"/>
    </w:rPr>
  </w:style>
  <w:style w:type="paragraph" w:customStyle="1" w:styleId="TableText">
    <w:name w:val="Table Text"/>
    <w:basedOn w:val="Normal"/>
    <w:rsid w:val="00303C28"/>
    <w:pPr>
      <w:jc w:val="right"/>
    </w:pPr>
    <w:rPr>
      <w:sz w:val="24"/>
    </w:rPr>
  </w:style>
  <w:style w:type="paragraph" w:customStyle="1" w:styleId="NumberList">
    <w:name w:val="Number List"/>
    <w:basedOn w:val="Normal"/>
    <w:rsid w:val="00303C28"/>
    <w:rPr>
      <w:sz w:val="24"/>
    </w:rPr>
  </w:style>
  <w:style w:type="paragraph" w:customStyle="1" w:styleId="FirstLineIndent">
    <w:name w:val="First Line Indent"/>
    <w:basedOn w:val="Normal"/>
    <w:rsid w:val="00303C28"/>
    <w:pPr>
      <w:ind w:firstLine="720"/>
    </w:pPr>
    <w:rPr>
      <w:sz w:val="24"/>
    </w:rPr>
  </w:style>
  <w:style w:type="paragraph" w:customStyle="1" w:styleId="Bullet2">
    <w:name w:val="Bullet 2"/>
    <w:basedOn w:val="Normal"/>
    <w:rsid w:val="00303C28"/>
    <w:rPr>
      <w:sz w:val="24"/>
    </w:rPr>
  </w:style>
  <w:style w:type="paragraph" w:customStyle="1" w:styleId="Bullet1">
    <w:name w:val="Bullet 1"/>
    <w:basedOn w:val="Normal"/>
    <w:rsid w:val="00303C28"/>
    <w:rPr>
      <w:sz w:val="24"/>
    </w:rPr>
  </w:style>
  <w:style w:type="paragraph" w:customStyle="1" w:styleId="BodySingle">
    <w:name w:val="Body Single"/>
    <w:basedOn w:val="Normal"/>
    <w:rsid w:val="00303C28"/>
    <w:rPr>
      <w:sz w:val="24"/>
    </w:rPr>
  </w:style>
  <w:style w:type="paragraph" w:customStyle="1" w:styleId="DefaultText">
    <w:name w:val="Default Text"/>
    <w:basedOn w:val="Normal"/>
    <w:rsid w:val="00303C28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23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02"/>
    <w:rPr>
      <w:color w:val="000000"/>
    </w:rPr>
  </w:style>
  <w:style w:type="character" w:customStyle="1" w:styleId="InitialStyle">
    <w:name w:val="InitialStyle"/>
    <w:rsid w:val="00B8413E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F33D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B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4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9E4A-9622-4354-84F6-271E55BC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7</cp:revision>
  <cp:lastPrinted>2016-05-10T20:50:00Z</cp:lastPrinted>
  <dcterms:created xsi:type="dcterms:W3CDTF">2016-05-10T18:39:00Z</dcterms:created>
  <dcterms:modified xsi:type="dcterms:W3CDTF">2016-05-25T12:47:00Z</dcterms:modified>
</cp:coreProperties>
</file>