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A6" w:rsidRPr="00CD15D9" w:rsidRDefault="002D5683">
      <w:pPr>
        <w:jc w:val="center"/>
        <w:rPr>
          <w:b/>
        </w:rPr>
      </w:pPr>
      <w:r>
        <w:rPr>
          <w:b/>
        </w:rPr>
        <w:t>RESOLUTION NO. ________-14</w:t>
      </w:r>
    </w:p>
    <w:p w:rsidR="00C34CA6" w:rsidRPr="00CD15D9" w:rsidRDefault="00C34CA6">
      <w:pPr>
        <w:jc w:val="center"/>
        <w:rPr>
          <w:b/>
        </w:rPr>
      </w:pPr>
    </w:p>
    <w:p w:rsidR="00D32754" w:rsidRPr="00CD15D9" w:rsidRDefault="00405F75">
      <w:pPr>
        <w:jc w:val="center"/>
        <w:rPr>
          <w:b/>
        </w:rPr>
      </w:pPr>
      <w:r>
        <w:rPr>
          <w:b/>
        </w:rPr>
        <w:t xml:space="preserve">RESOLUTION </w:t>
      </w:r>
      <w:bookmarkStart w:id="0" w:name="_GoBack"/>
      <w:r w:rsidR="00E42794">
        <w:rPr>
          <w:b/>
        </w:rPr>
        <w:t>RESTRUCTING</w:t>
      </w:r>
      <w:bookmarkEnd w:id="0"/>
      <w:r w:rsidR="00E42794">
        <w:rPr>
          <w:b/>
        </w:rPr>
        <w:t xml:space="preserve"> THE FEE SCHEDULE </w:t>
      </w:r>
      <w:r>
        <w:rPr>
          <w:b/>
        </w:rPr>
        <w:t>OF PROCESS FEES IN THE SAUK COUNTY SHERIFF’S OFFICE EFFECTIVE JANUARY 1, 2015</w:t>
      </w:r>
    </w:p>
    <w:p w:rsidR="00C34CA6" w:rsidRDefault="00C34CA6"/>
    <w:p w:rsidR="00B6297B" w:rsidRPr="00B6297B" w:rsidRDefault="00B6297B">
      <w:pPr>
        <w:ind w:firstLine="720"/>
        <w:rPr>
          <w:b/>
          <w:bCs/>
        </w:rPr>
      </w:pPr>
      <w:r w:rsidRPr="00B6297B">
        <w:rPr>
          <w:b/>
        </w:rPr>
        <w:t>WHEREAS</w:t>
      </w:r>
      <w:r w:rsidRPr="00B6297B">
        <w:t>,</w:t>
      </w:r>
      <w:r w:rsidR="007B0909">
        <w:t xml:space="preserve"> </w:t>
      </w:r>
      <w:r w:rsidR="00405F75">
        <w:t>Section 814.705 (1) (a), Wisconsin Statutes, authorizes the Sauk County Board of Supervisors to establish fees higher th</w:t>
      </w:r>
      <w:r w:rsidR="006713AD">
        <w:t>a</w:t>
      </w:r>
      <w:r w:rsidR="00405F75">
        <w:t>n the level set by state statute for various services performed by the Sauk County Sheriff’s Office</w:t>
      </w:r>
      <w:r w:rsidR="007B0909">
        <w:t>; and</w:t>
      </w:r>
    </w:p>
    <w:p w:rsidR="00B6297B" w:rsidRDefault="00B6297B">
      <w:pPr>
        <w:ind w:firstLine="720"/>
        <w:rPr>
          <w:b/>
          <w:bCs/>
        </w:rPr>
      </w:pPr>
    </w:p>
    <w:p w:rsidR="00405F75" w:rsidRDefault="00C34CA6" w:rsidP="007B0909">
      <w:pPr>
        <w:ind w:firstLine="720"/>
      </w:pPr>
      <w:r w:rsidRPr="00C34CA6">
        <w:rPr>
          <w:b/>
          <w:bCs/>
        </w:rPr>
        <w:t>WHEREAS</w:t>
      </w:r>
      <w:r w:rsidRPr="00C34CA6">
        <w:t>,</w:t>
      </w:r>
      <w:r w:rsidR="00F80886">
        <w:t xml:space="preserve"> </w:t>
      </w:r>
      <w:r w:rsidR="00405F75">
        <w:t xml:space="preserve">Section 814.70, Wisconsin Statutes, authorizes the Sauk County Sheriff’s Office to collect necessary expenses incurred with respect to </w:t>
      </w:r>
      <w:r w:rsidR="006713AD">
        <w:t>civil process</w:t>
      </w:r>
      <w:r w:rsidR="00405F75">
        <w:t>; and</w:t>
      </w:r>
    </w:p>
    <w:p w:rsidR="00405F75" w:rsidRDefault="00405F75" w:rsidP="007B0909">
      <w:pPr>
        <w:ind w:firstLine="720"/>
      </w:pPr>
    </w:p>
    <w:p w:rsidR="006713AD" w:rsidRDefault="006713AD" w:rsidP="007B0909">
      <w:pPr>
        <w:ind w:firstLine="720"/>
      </w:pPr>
      <w:r w:rsidRPr="006713AD">
        <w:rPr>
          <w:b/>
        </w:rPr>
        <w:t>WHEREAS</w:t>
      </w:r>
      <w:r w:rsidRPr="006713AD">
        <w:t>,</w:t>
      </w:r>
      <w:r>
        <w:t xml:space="preserve"> the Sauk County Sheriff’s Office currently charges $30 per attempt for paper service, writs and executions, $15 for the second paper served at the same address </w:t>
      </w:r>
      <w:r w:rsidR="00541CBC">
        <w:t>plus</w:t>
      </w:r>
      <w:r>
        <w:t xml:space="preserve"> 55 cents per mile</w:t>
      </w:r>
      <w:r w:rsidR="00541CBC">
        <w:t xml:space="preserve"> calculated from the County Seat</w:t>
      </w:r>
      <w:r>
        <w:t>; and</w:t>
      </w:r>
    </w:p>
    <w:p w:rsidR="006713AD" w:rsidRDefault="006713AD" w:rsidP="007B0909">
      <w:pPr>
        <w:ind w:firstLine="720"/>
      </w:pPr>
    </w:p>
    <w:p w:rsidR="00541CBC" w:rsidRDefault="00541CBC" w:rsidP="00541CBC">
      <w:pPr>
        <w:ind w:firstLine="720"/>
      </w:pPr>
      <w:r w:rsidRPr="00541CBC">
        <w:rPr>
          <w:b/>
        </w:rPr>
        <w:t>WHEREAS</w:t>
      </w:r>
      <w:r>
        <w:t>, the Sauk County Board of Supervisors revised established service of process fees by Resolution No. 67-03 adopted on April 15, 2003; and</w:t>
      </w:r>
    </w:p>
    <w:p w:rsidR="00541CBC" w:rsidRDefault="00541CBC" w:rsidP="007B0909">
      <w:pPr>
        <w:ind w:firstLine="720"/>
      </w:pPr>
    </w:p>
    <w:p w:rsidR="006713AD" w:rsidRDefault="006713AD" w:rsidP="007B0909">
      <w:pPr>
        <w:ind w:firstLine="720"/>
      </w:pPr>
      <w:r w:rsidRPr="00541CBC">
        <w:rPr>
          <w:b/>
        </w:rPr>
        <w:t>WHEREAS</w:t>
      </w:r>
      <w:r>
        <w:t>, a flat fee would create less billing calculations and create same fee costs for citizen’s throughout the County rather than based o</w:t>
      </w:r>
      <w:r w:rsidR="00E42794">
        <w:t xml:space="preserve">n mileage from the County Seat </w:t>
      </w:r>
      <w:r>
        <w:t>and</w:t>
      </w:r>
      <w:r w:rsidR="00E42794">
        <w:t xml:space="preserve"> reduce or eliminate controversy as to service times and attempts; and</w:t>
      </w:r>
    </w:p>
    <w:p w:rsidR="00E42794" w:rsidRDefault="00E42794" w:rsidP="007B0909">
      <w:pPr>
        <w:ind w:firstLine="720"/>
      </w:pPr>
    </w:p>
    <w:p w:rsidR="00E42794" w:rsidRPr="00E42794" w:rsidRDefault="00E42794" w:rsidP="007B0909">
      <w:pPr>
        <w:ind w:firstLine="720"/>
      </w:pPr>
      <w:r w:rsidRPr="00E42794">
        <w:rPr>
          <w:b/>
        </w:rPr>
        <w:t>WHEREAS,</w:t>
      </w:r>
      <w:r>
        <w:rPr>
          <w:b/>
        </w:rPr>
        <w:t xml:space="preserve"> </w:t>
      </w:r>
      <w:r>
        <w:t>a flat fee would allow for requiring prepayment of service fees and therefore eliminate past due and unpaid accounts and eliminate the additional efforts to recoup the money owed on those accounts; and</w:t>
      </w:r>
    </w:p>
    <w:p w:rsidR="00541CBC" w:rsidRDefault="00541CBC" w:rsidP="007B0909">
      <w:pPr>
        <w:ind w:firstLine="720"/>
      </w:pPr>
    </w:p>
    <w:p w:rsidR="00541CBC" w:rsidRDefault="00541CBC" w:rsidP="00541CBC">
      <w:pPr>
        <w:ind w:firstLine="720"/>
      </w:pPr>
      <w:r w:rsidRPr="00541CBC">
        <w:rPr>
          <w:b/>
        </w:rPr>
        <w:t>WHEREAS</w:t>
      </w:r>
      <w:r>
        <w:t>, the Sauk County Sheriff’s Office would like to go to a flat fee of $60 for paper service and $90 for writs and executions</w:t>
      </w:r>
      <w:r w:rsidR="00E42794">
        <w:t>, which may, in effect, increase the fees for service</w:t>
      </w:r>
      <w:r>
        <w:t>; and</w:t>
      </w:r>
    </w:p>
    <w:p w:rsidR="006713AD" w:rsidRDefault="006713AD" w:rsidP="007B0909">
      <w:pPr>
        <w:ind w:firstLine="720"/>
      </w:pPr>
    </w:p>
    <w:p w:rsidR="00B6297B" w:rsidRPr="00C34CA6" w:rsidRDefault="00405F75" w:rsidP="007B0909">
      <w:pPr>
        <w:ind w:firstLine="720"/>
      </w:pPr>
      <w:r w:rsidRPr="00541CBC">
        <w:rPr>
          <w:b/>
        </w:rPr>
        <w:t>WHEREAS</w:t>
      </w:r>
      <w:r>
        <w:t xml:space="preserve">, it is appropriate at this time to establish a new fee schedule for service of process by the Sheriff’s Office and for </w:t>
      </w:r>
      <w:r w:rsidR="006713AD">
        <w:t xml:space="preserve">the </w:t>
      </w:r>
      <w:r>
        <w:t xml:space="preserve">expenses </w:t>
      </w:r>
      <w:r w:rsidR="006713AD">
        <w:t xml:space="preserve">of a deputy sheriff that </w:t>
      </w:r>
      <w:r>
        <w:t>more closely reflects the actual cost of providing service</w:t>
      </w:r>
    </w:p>
    <w:p w:rsidR="00C34CA6" w:rsidRDefault="00C34CA6"/>
    <w:p w:rsidR="00D32754" w:rsidRDefault="006713AD">
      <w:r>
        <w:tab/>
      </w:r>
      <w:r w:rsidR="00C34CA6" w:rsidRPr="00C34CA6">
        <w:rPr>
          <w:b/>
          <w:bCs/>
        </w:rPr>
        <w:t>NOW, THEREFORE, BE IT RESOLVED</w:t>
      </w:r>
      <w:r w:rsidR="00C34CA6" w:rsidRPr="00C34CA6">
        <w:t xml:space="preserve">, </w:t>
      </w:r>
      <w:r w:rsidR="00541CBC">
        <w:t>by the Sauk County Board of Supervis</w:t>
      </w:r>
      <w:r w:rsidR="0077609E">
        <w:t>o</w:t>
      </w:r>
      <w:r w:rsidR="00541CBC">
        <w:t>rs met in regular session that the Sauk County Sheriff be and hereby is authorized and directed to base process fees on a flat fee for service, $</w:t>
      </w:r>
      <w:r w:rsidR="00040E0B">
        <w:t>6</w:t>
      </w:r>
      <w:r w:rsidR="00541CBC">
        <w:t xml:space="preserve">0 for paper service, and $90 for writs and executions, </w:t>
      </w:r>
      <w:r w:rsidR="00E42794">
        <w:t xml:space="preserve">plus additional officer hours and expenses when necessary </w:t>
      </w:r>
      <w:r w:rsidR="00541CBC">
        <w:t>effective January 1, 2015</w:t>
      </w:r>
    </w:p>
    <w:p w:rsidR="00D32754" w:rsidRDefault="00D32754"/>
    <w:p w:rsidR="00C34CA6" w:rsidRPr="00C34CA6" w:rsidRDefault="00C34CA6">
      <w:r w:rsidRPr="00C34CA6">
        <w:t>For consideration by the Sauk C</w:t>
      </w:r>
      <w:r w:rsidR="006470B1">
        <w:t>o</w:t>
      </w:r>
      <w:r w:rsidR="00144EC8">
        <w:t xml:space="preserve">unty Board of Supervisors this </w:t>
      </w:r>
      <w:r w:rsidR="00541CBC">
        <w:t>16</w:t>
      </w:r>
      <w:r w:rsidR="00541CBC" w:rsidRPr="00541CBC">
        <w:rPr>
          <w:vertAlign w:val="superscript"/>
        </w:rPr>
        <w:t>th</w:t>
      </w:r>
      <w:r w:rsidR="00541CBC">
        <w:t xml:space="preserve"> </w:t>
      </w:r>
      <w:r w:rsidRPr="00C34CA6">
        <w:t xml:space="preserve">day of </w:t>
      </w:r>
      <w:r w:rsidR="00541CBC">
        <w:t>December</w:t>
      </w:r>
      <w:r w:rsidRPr="00C34CA6">
        <w:t>, 20</w:t>
      </w:r>
      <w:r w:rsidR="00A55EEE">
        <w:t>1</w:t>
      </w:r>
      <w:r w:rsidR="002D5683">
        <w:t>4</w:t>
      </w:r>
    </w:p>
    <w:p w:rsidR="00C34CA6" w:rsidRPr="00C34CA6" w:rsidRDefault="00C34CA6"/>
    <w:p w:rsidR="00C34CA6" w:rsidRPr="00C34CA6" w:rsidRDefault="00C34CA6">
      <w:r w:rsidRPr="00C34CA6">
        <w:t>Respectfully submitted,</w:t>
      </w:r>
    </w:p>
    <w:p w:rsidR="00C34CA6" w:rsidRPr="00C34CA6" w:rsidRDefault="00C34CA6"/>
    <w:p w:rsidR="00C34CA6" w:rsidRPr="00C34CA6" w:rsidRDefault="00C34CA6">
      <w:r w:rsidRPr="00C34CA6">
        <w:t>SAUK COUNTY LAW ENFORCEMENT AND JUDICIARY COMMITTEE</w:t>
      </w:r>
    </w:p>
    <w:p w:rsidR="00C34CA6" w:rsidRPr="00C34CA6" w:rsidRDefault="00C34CA6"/>
    <w:p w:rsidR="00C34CA6" w:rsidRPr="00C34CA6" w:rsidRDefault="00C34CA6">
      <w:r w:rsidRPr="00C34CA6">
        <w:t>_____________________________</w:t>
      </w:r>
      <w:r w:rsidRPr="00C34CA6">
        <w:tab/>
      </w:r>
      <w:r w:rsidRPr="00C34CA6">
        <w:tab/>
        <w:t>_____________________________</w:t>
      </w:r>
    </w:p>
    <w:p w:rsidR="00C34CA6" w:rsidRPr="00C34CA6" w:rsidRDefault="002D5683">
      <w:r>
        <w:t>WILLIAM WENZEL</w:t>
      </w:r>
      <w:r w:rsidR="00C34CA6" w:rsidRPr="00C34CA6">
        <w:t>, CHAIR</w:t>
      </w:r>
      <w:r w:rsidR="00C34CA6" w:rsidRPr="00C34CA6">
        <w:tab/>
      </w:r>
      <w:r w:rsidR="00C34CA6" w:rsidRPr="00C34CA6">
        <w:tab/>
      </w:r>
      <w:r>
        <w:t>MICHELLE DENT</w:t>
      </w:r>
    </w:p>
    <w:p w:rsidR="00C34CA6" w:rsidRPr="00C34CA6" w:rsidRDefault="00C34CA6"/>
    <w:p w:rsidR="00C34CA6" w:rsidRPr="00C34CA6" w:rsidRDefault="00C34CA6">
      <w:r w:rsidRPr="00C34CA6">
        <w:t>_____________________________</w:t>
      </w:r>
      <w:r w:rsidRPr="00C34CA6">
        <w:tab/>
      </w:r>
      <w:r w:rsidRPr="00C34CA6">
        <w:tab/>
        <w:t>_____________________________</w:t>
      </w:r>
    </w:p>
    <w:p w:rsidR="00C34CA6" w:rsidRPr="00C34CA6" w:rsidRDefault="0077609E">
      <w:r>
        <w:t>GERALD LEHMAN</w:t>
      </w:r>
      <w:r w:rsidR="00C34CA6" w:rsidRPr="00C34CA6">
        <w:tab/>
      </w:r>
      <w:r w:rsidR="00C34CA6" w:rsidRPr="00C34CA6">
        <w:tab/>
      </w:r>
      <w:r>
        <w:tab/>
      </w:r>
      <w:r>
        <w:tab/>
      </w:r>
      <w:r w:rsidR="002D5683">
        <w:t>DAVID MOORE</w:t>
      </w:r>
    </w:p>
    <w:p w:rsidR="00C34CA6" w:rsidRPr="00C34CA6" w:rsidRDefault="00C34CA6"/>
    <w:p w:rsidR="00C34CA6" w:rsidRPr="00C34CA6" w:rsidRDefault="00C34CA6">
      <w:r w:rsidRPr="00C34CA6">
        <w:t>_____________________________</w:t>
      </w:r>
    </w:p>
    <w:p w:rsidR="00C34CA6" w:rsidRPr="00C34CA6" w:rsidRDefault="00C34CA6"/>
    <w:p w:rsidR="00541CBC" w:rsidRDefault="00541CBC">
      <w:pPr>
        <w:rPr>
          <w:b/>
          <w:bCs/>
        </w:rPr>
      </w:pPr>
    </w:p>
    <w:p w:rsidR="00C34CA6" w:rsidRPr="00C34CA6" w:rsidRDefault="00C34CA6">
      <w:pPr>
        <w:rPr>
          <w:b/>
          <w:bCs/>
        </w:rPr>
      </w:pPr>
      <w:r w:rsidRPr="00C34CA6">
        <w:rPr>
          <w:b/>
          <w:bCs/>
        </w:rPr>
        <w:lastRenderedPageBreak/>
        <w:t>Fiscal Note:</w:t>
      </w:r>
    </w:p>
    <w:p w:rsidR="00541CBC" w:rsidRDefault="00541CBC"/>
    <w:p w:rsidR="00541CBC" w:rsidRDefault="00541CBC"/>
    <w:p w:rsidR="00D32754" w:rsidRDefault="00541CBC">
      <w:r>
        <w:t>No anticipated changes in revenue in the</w:t>
      </w:r>
      <w:r w:rsidR="007B0909">
        <w:t xml:space="preserve"> 201</w:t>
      </w:r>
      <w:r w:rsidR="002D5683">
        <w:t>5</w:t>
      </w:r>
      <w:r w:rsidR="007B0909">
        <w:t xml:space="preserve"> budget. </w:t>
      </w:r>
    </w:p>
    <w:p w:rsidR="009D06F0" w:rsidRDefault="009D06F0"/>
    <w:p w:rsidR="00B6511C" w:rsidRDefault="00B6511C" w:rsidP="00B6511C">
      <w:pPr>
        <w:pStyle w:val="Closing"/>
        <w:spacing w:line="240" w:lineRule="auto"/>
        <w:rPr>
          <w:b/>
        </w:rPr>
      </w:pPr>
      <w:r>
        <w:rPr>
          <w:b/>
        </w:rPr>
        <w:t xml:space="preserve">Service </w:t>
      </w:r>
      <w:r>
        <w:rPr>
          <w:b/>
        </w:rPr>
        <w:tab/>
      </w:r>
      <w:r>
        <w:rPr>
          <w:b/>
        </w:rPr>
        <w:tab/>
        <w:t xml:space="preserve">Current Fee </w:t>
      </w:r>
      <w:r>
        <w:rPr>
          <w:b/>
        </w:rPr>
        <w:tab/>
      </w:r>
      <w:r>
        <w:rPr>
          <w:b/>
        </w:rPr>
        <w:tab/>
        <w:t xml:space="preserve">Proposed Fee </w:t>
      </w:r>
    </w:p>
    <w:p w:rsidR="00B6511C" w:rsidRDefault="00B6511C" w:rsidP="00B6511C">
      <w:pPr>
        <w:pStyle w:val="Closing"/>
        <w:spacing w:line="240" w:lineRule="auto"/>
      </w:pPr>
      <w:r>
        <w:t>Sheriff’s Sale (post)</w:t>
      </w:r>
      <w:r>
        <w:tab/>
        <w:t>75.00</w:t>
      </w:r>
      <w:r>
        <w:tab/>
      </w:r>
      <w:r>
        <w:tab/>
      </w:r>
      <w:r>
        <w:tab/>
        <w:t>75.00   (No change)</w:t>
      </w:r>
    </w:p>
    <w:p w:rsidR="00B6511C" w:rsidRDefault="00B6511C" w:rsidP="00B6511C">
      <w:pPr>
        <w:pStyle w:val="Closing"/>
        <w:spacing w:line="240" w:lineRule="auto"/>
      </w:pPr>
    </w:p>
    <w:p w:rsidR="00B6511C" w:rsidRDefault="00B6511C" w:rsidP="00B6511C">
      <w:pPr>
        <w:pStyle w:val="Closing"/>
        <w:spacing w:line="240" w:lineRule="auto"/>
      </w:pPr>
      <w:r>
        <w:t>Sheriff’s Sale (held)</w:t>
      </w:r>
      <w:r>
        <w:tab/>
        <w:t>75.00</w:t>
      </w:r>
      <w:r>
        <w:tab/>
      </w:r>
      <w:r>
        <w:tab/>
      </w:r>
      <w:r>
        <w:tab/>
        <w:t>75.00   (No change)</w:t>
      </w:r>
    </w:p>
    <w:p w:rsidR="00B6511C" w:rsidRDefault="00B6511C" w:rsidP="00B6511C">
      <w:pPr>
        <w:pStyle w:val="Closing"/>
        <w:spacing w:line="240" w:lineRule="auto"/>
      </w:pPr>
    </w:p>
    <w:p w:rsidR="00B6511C" w:rsidRDefault="00B6511C" w:rsidP="00B6511C">
      <w:pPr>
        <w:pStyle w:val="Closing"/>
        <w:spacing w:line="240" w:lineRule="auto"/>
      </w:pPr>
      <w:r>
        <w:t xml:space="preserve">Paper Service </w:t>
      </w:r>
      <w:r>
        <w:tab/>
      </w:r>
      <w:r>
        <w:tab/>
        <w:t>30.00 per attempt</w:t>
      </w:r>
      <w:r>
        <w:tab/>
      </w:r>
      <w:r>
        <w:tab/>
        <w:t>60.00 (includes mileage &amp; 3 attempts)</w:t>
      </w:r>
    </w:p>
    <w:p w:rsidR="00B6511C" w:rsidRDefault="00B6511C" w:rsidP="00B6511C">
      <w:pPr>
        <w:pStyle w:val="Closing"/>
        <w:spacing w:line="240" w:lineRule="auto"/>
      </w:pPr>
    </w:p>
    <w:p w:rsidR="00B6511C" w:rsidRPr="002A55E7" w:rsidRDefault="00B6511C" w:rsidP="00B6511C">
      <w:pPr>
        <w:pStyle w:val="Closing"/>
        <w:spacing w:line="240" w:lineRule="auto"/>
        <w:rPr>
          <w:highlight w:val="yellow"/>
        </w:rPr>
      </w:pPr>
      <w:r w:rsidRPr="002A55E7">
        <w:rPr>
          <w:highlight w:val="yellow"/>
        </w:rPr>
        <w:t>Add’l Defendant/</w:t>
      </w:r>
    </w:p>
    <w:p w:rsidR="00B6511C" w:rsidRDefault="00B6511C" w:rsidP="00B6511C">
      <w:pPr>
        <w:pStyle w:val="Closing"/>
        <w:spacing w:line="240" w:lineRule="auto"/>
      </w:pPr>
      <w:r w:rsidRPr="002A55E7">
        <w:rPr>
          <w:highlight w:val="yellow"/>
        </w:rPr>
        <w:t xml:space="preserve">     Same address</w:t>
      </w:r>
      <w:r w:rsidRPr="002A55E7">
        <w:rPr>
          <w:highlight w:val="yellow"/>
        </w:rPr>
        <w:tab/>
        <w:t>15.00</w:t>
      </w:r>
      <w:r w:rsidRPr="002A55E7">
        <w:rPr>
          <w:highlight w:val="yellow"/>
        </w:rPr>
        <w:tab/>
      </w:r>
      <w:r w:rsidRPr="002A55E7">
        <w:rPr>
          <w:highlight w:val="yellow"/>
        </w:rPr>
        <w:tab/>
      </w:r>
      <w:r w:rsidRPr="002A55E7">
        <w:rPr>
          <w:highlight w:val="yellow"/>
        </w:rPr>
        <w:tab/>
        <w:t>60.00 (includes mileage &amp; 3 attempts)</w:t>
      </w:r>
    </w:p>
    <w:p w:rsidR="00B6511C" w:rsidRDefault="00B6511C" w:rsidP="00B6511C">
      <w:pPr>
        <w:pStyle w:val="Closing"/>
        <w:spacing w:line="240" w:lineRule="auto"/>
      </w:pPr>
    </w:p>
    <w:p w:rsidR="00B6511C" w:rsidRDefault="00B6511C" w:rsidP="00B6511C">
      <w:pPr>
        <w:pStyle w:val="Closing"/>
        <w:spacing w:line="240" w:lineRule="auto"/>
      </w:pPr>
      <w:r>
        <w:t>Add’l Defendant /</w:t>
      </w:r>
    </w:p>
    <w:p w:rsidR="00B6511C" w:rsidRDefault="00B6511C" w:rsidP="00B6511C">
      <w:pPr>
        <w:pStyle w:val="Closing"/>
        <w:spacing w:line="240" w:lineRule="auto"/>
      </w:pPr>
      <w:r>
        <w:t xml:space="preserve">     Different address</w:t>
      </w:r>
      <w:r>
        <w:tab/>
        <w:t>30.00 per attempt</w:t>
      </w:r>
      <w:r>
        <w:tab/>
      </w:r>
      <w:r>
        <w:tab/>
        <w:t>60.00 (includes mileage &amp; 3 attempts)</w:t>
      </w:r>
    </w:p>
    <w:p w:rsidR="00B6511C" w:rsidRDefault="00B6511C" w:rsidP="00B6511C">
      <w:pPr>
        <w:pStyle w:val="Closing"/>
        <w:spacing w:line="240" w:lineRule="auto"/>
      </w:pPr>
    </w:p>
    <w:p w:rsidR="00B6511C" w:rsidRDefault="00B6511C" w:rsidP="00B6511C">
      <w:pPr>
        <w:pStyle w:val="Closing"/>
        <w:spacing w:line="240" w:lineRule="auto"/>
      </w:pPr>
      <w:r>
        <w:t xml:space="preserve">Mileage </w:t>
      </w:r>
      <w:r>
        <w:tab/>
      </w:r>
      <w:r>
        <w:tab/>
        <w:t xml:space="preserve">    .55 a mile</w:t>
      </w:r>
      <w:r>
        <w:tab/>
      </w:r>
      <w:r>
        <w:tab/>
        <w:t>(Now included in base charge)</w:t>
      </w:r>
    </w:p>
    <w:p w:rsidR="00B6511C" w:rsidRDefault="00B6511C" w:rsidP="00B6511C">
      <w:pPr>
        <w:pStyle w:val="Closing"/>
        <w:spacing w:line="240" w:lineRule="auto"/>
      </w:pPr>
    </w:p>
    <w:p w:rsidR="00B6511C" w:rsidRDefault="00B6511C" w:rsidP="00B6511C">
      <w:pPr>
        <w:pStyle w:val="Closing"/>
        <w:spacing w:line="240" w:lineRule="auto"/>
      </w:pPr>
      <w:r>
        <w:t xml:space="preserve">Writs </w:t>
      </w:r>
      <w:r>
        <w:tab/>
      </w:r>
      <w:r>
        <w:tab/>
      </w:r>
      <w:r>
        <w:tab/>
        <w:t>30.00 attempt + mileage</w:t>
      </w:r>
      <w:r>
        <w:tab/>
        <w:t>90.00 plus officer hours &amp; expenses if required</w:t>
      </w:r>
    </w:p>
    <w:p w:rsidR="00B6511C" w:rsidRDefault="00B6511C" w:rsidP="00B6511C">
      <w:pPr>
        <w:pStyle w:val="Closing"/>
        <w:spacing w:line="240" w:lineRule="auto"/>
      </w:pPr>
    </w:p>
    <w:p w:rsidR="00B6511C" w:rsidRDefault="00B6511C" w:rsidP="00B6511C">
      <w:pPr>
        <w:pStyle w:val="Closing"/>
        <w:spacing w:line="240" w:lineRule="auto"/>
      </w:pPr>
      <w:r>
        <w:t>Executions</w:t>
      </w:r>
      <w:r>
        <w:tab/>
      </w:r>
      <w:r>
        <w:tab/>
        <w:t>30.00 attempt &amp; mileage</w:t>
      </w:r>
      <w:r>
        <w:tab/>
        <w:t>90.00 plus officer hours &amp; expenses if required</w:t>
      </w:r>
    </w:p>
    <w:p w:rsidR="00B6511C" w:rsidRDefault="00B6511C" w:rsidP="00B6511C">
      <w:pPr>
        <w:pStyle w:val="Closing"/>
        <w:spacing w:line="240" w:lineRule="auto"/>
      </w:pPr>
    </w:p>
    <w:p w:rsidR="00541CBC" w:rsidRDefault="00541CBC"/>
    <w:p w:rsidR="00D32754" w:rsidRPr="00C34CA6" w:rsidRDefault="00D32754">
      <w:r>
        <w:t>MIS Note: No MIS impact.</w:t>
      </w:r>
    </w:p>
    <w:sectPr w:rsidR="00D32754" w:rsidRPr="00C34CA6" w:rsidSect="0077609E">
      <w:headerReference w:type="default" r:id="rId7"/>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A5" w:rsidRDefault="001853A5" w:rsidP="00D32754">
      <w:r>
        <w:separator/>
      </w:r>
    </w:p>
  </w:endnote>
  <w:endnote w:type="continuationSeparator" w:id="0">
    <w:p w:rsidR="001853A5" w:rsidRDefault="001853A5" w:rsidP="00D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A5" w:rsidRDefault="001853A5" w:rsidP="00D32754">
      <w:r>
        <w:separator/>
      </w:r>
    </w:p>
  </w:footnote>
  <w:footnote w:type="continuationSeparator" w:id="0">
    <w:p w:rsidR="001853A5" w:rsidRDefault="001853A5" w:rsidP="00D3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28" w:rsidRDefault="00045F28">
    <w:pPr>
      <w:pStyle w:val="Header"/>
    </w:pPr>
    <w:r>
      <w:t>Resolution No. ______-14</w:t>
    </w:r>
  </w:p>
  <w:p w:rsidR="001853A5" w:rsidRDefault="001853A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A6"/>
    <w:rsid w:val="00040E0B"/>
    <w:rsid w:val="00045F28"/>
    <w:rsid w:val="00093D2E"/>
    <w:rsid w:val="00144EC8"/>
    <w:rsid w:val="001853A5"/>
    <w:rsid w:val="00186DBA"/>
    <w:rsid w:val="001A22EB"/>
    <w:rsid w:val="001A29C5"/>
    <w:rsid w:val="00281F29"/>
    <w:rsid w:val="00293349"/>
    <w:rsid w:val="002A55E7"/>
    <w:rsid w:val="002D5683"/>
    <w:rsid w:val="003558E1"/>
    <w:rsid w:val="003B044B"/>
    <w:rsid w:val="00405F75"/>
    <w:rsid w:val="00406AB6"/>
    <w:rsid w:val="00486D2F"/>
    <w:rsid w:val="00541CBC"/>
    <w:rsid w:val="00593553"/>
    <w:rsid w:val="006470B1"/>
    <w:rsid w:val="0066210C"/>
    <w:rsid w:val="006713AD"/>
    <w:rsid w:val="00677B28"/>
    <w:rsid w:val="0077609E"/>
    <w:rsid w:val="00781ACE"/>
    <w:rsid w:val="007B0909"/>
    <w:rsid w:val="00835F19"/>
    <w:rsid w:val="00845428"/>
    <w:rsid w:val="00930894"/>
    <w:rsid w:val="009B124A"/>
    <w:rsid w:val="009D06F0"/>
    <w:rsid w:val="009E7271"/>
    <w:rsid w:val="00A46A51"/>
    <w:rsid w:val="00A55EEE"/>
    <w:rsid w:val="00AC4E37"/>
    <w:rsid w:val="00B37EEF"/>
    <w:rsid w:val="00B6297B"/>
    <w:rsid w:val="00B6511C"/>
    <w:rsid w:val="00BA7223"/>
    <w:rsid w:val="00C34CA6"/>
    <w:rsid w:val="00C74E0D"/>
    <w:rsid w:val="00CD15D9"/>
    <w:rsid w:val="00CF073C"/>
    <w:rsid w:val="00D025DC"/>
    <w:rsid w:val="00D116CA"/>
    <w:rsid w:val="00D32754"/>
    <w:rsid w:val="00D87222"/>
    <w:rsid w:val="00DB4D8A"/>
    <w:rsid w:val="00E42794"/>
    <w:rsid w:val="00EA4FC2"/>
    <w:rsid w:val="00F3738E"/>
    <w:rsid w:val="00F55F28"/>
    <w:rsid w:val="00F80886"/>
    <w:rsid w:val="00FB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4D8A"/>
    <w:pPr>
      <w:jc w:val="center"/>
    </w:pPr>
  </w:style>
  <w:style w:type="paragraph" w:styleId="Header">
    <w:name w:val="header"/>
    <w:basedOn w:val="Normal"/>
    <w:link w:val="HeaderChar"/>
    <w:uiPriority w:val="99"/>
    <w:unhideWhenUsed/>
    <w:rsid w:val="00D32754"/>
    <w:pPr>
      <w:tabs>
        <w:tab w:val="center" w:pos="4680"/>
        <w:tab w:val="right" w:pos="9360"/>
      </w:tabs>
    </w:pPr>
  </w:style>
  <w:style w:type="character" w:customStyle="1" w:styleId="HeaderChar">
    <w:name w:val="Header Char"/>
    <w:basedOn w:val="DefaultParagraphFont"/>
    <w:link w:val="Header"/>
    <w:uiPriority w:val="99"/>
    <w:rsid w:val="00D32754"/>
    <w:rPr>
      <w:sz w:val="24"/>
      <w:szCs w:val="24"/>
    </w:rPr>
  </w:style>
  <w:style w:type="paragraph" w:styleId="Footer">
    <w:name w:val="footer"/>
    <w:basedOn w:val="Normal"/>
    <w:link w:val="FooterChar"/>
    <w:uiPriority w:val="99"/>
    <w:unhideWhenUsed/>
    <w:rsid w:val="00D32754"/>
    <w:pPr>
      <w:tabs>
        <w:tab w:val="center" w:pos="4680"/>
        <w:tab w:val="right" w:pos="9360"/>
      </w:tabs>
    </w:pPr>
  </w:style>
  <w:style w:type="character" w:customStyle="1" w:styleId="FooterChar">
    <w:name w:val="Footer Char"/>
    <w:basedOn w:val="DefaultParagraphFont"/>
    <w:link w:val="Footer"/>
    <w:uiPriority w:val="99"/>
    <w:rsid w:val="00D32754"/>
    <w:rPr>
      <w:sz w:val="24"/>
      <w:szCs w:val="24"/>
    </w:rPr>
  </w:style>
  <w:style w:type="paragraph" w:styleId="Closing">
    <w:name w:val="Closing"/>
    <w:basedOn w:val="Normal"/>
    <w:link w:val="ClosingChar"/>
    <w:semiHidden/>
    <w:rsid w:val="00B6511C"/>
    <w:pPr>
      <w:spacing w:line="220" w:lineRule="atLeast"/>
      <w:ind w:left="835"/>
    </w:pPr>
    <w:rPr>
      <w:sz w:val="20"/>
      <w:szCs w:val="20"/>
    </w:rPr>
  </w:style>
  <w:style w:type="character" w:customStyle="1" w:styleId="ClosingChar">
    <w:name w:val="Closing Char"/>
    <w:basedOn w:val="DefaultParagraphFont"/>
    <w:link w:val="Closing"/>
    <w:semiHidden/>
    <w:rsid w:val="00B65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4D8A"/>
    <w:pPr>
      <w:jc w:val="center"/>
    </w:pPr>
  </w:style>
  <w:style w:type="paragraph" w:styleId="Header">
    <w:name w:val="header"/>
    <w:basedOn w:val="Normal"/>
    <w:link w:val="HeaderChar"/>
    <w:uiPriority w:val="99"/>
    <w:unhideWhenUsed/>
    <w:rsid w:val="00D32754"/>
    <w:pPr>
      <w:tabs>
        <w:tab w:val="center" w:pos="4680"/>
        <w:tab w:val="right" w:pos="9360"/>
      </w:tabs>
    </w:pPr>
  </w:style>
  <w:style w:type="character" w:customStyle="1" w:styleId="HeaderChar">
    <w:name w:val="Header Char"/>
    <w:basedOn w:val="DefaultParagraphFont"/>
    <w:link w:val="Header"/>
    <w:uiPriority w:val="99"/>
    <w:rsid w:val="00D32754"/>
    <w:rPr>
      <w:sz w:val="24"/>
      <w:szCs w:val="24"/>
    </w:rPr>
  </w:style>
  <w:style w:type="paragraph" w:styleId="Footer">
    <w:name w:val="footer"/>
    <w:basedOn w:val="Normal"/>
    <w:link w:val="FooterChar"/>
    <w:uiPriority w:val="99"/>
    <w:unhideWhenUsed/>
    <w:rsid w:val="00D32754"/>
    <w:pPr>
      <w:tabs>
        <w:tab w:val="center" w:pos="4680"/>
        <w:tab w:val="right" w:pos="9360"/>
      </w:tabs>
    </w:pPr>
  </w:style>
  <w:style w:type="character" w:customStyle="1" w:styleId="FooterChar">
    <w:name w:val="Footer Char"/>
    <w:basedOn w:val="DefaultParagraphFont"/>
    <w:link w:val="Footer"/>
    <w:uiPriority w:val="99"/>
    <w:rsid w:val="00D32754"/>
    <w:rPr>
      <w:sz w:val="24"/>
      <w:szCs w:val="24"/>
    </w:rPr>
  </w:style>
  <w:style w:type="paragraph" w:styleId="Closing">
    <w:name w:val="Closing"/>
    <w:basedOn w:val="Normal"/>
    <w:link w:val="ClosingChar"/>
    <w:semiHidden/>
    <w:rsid w:val="00B6511C"/>
    <w:pPr>
      <w:spacing w:line="220" w:lineRule="atLeast"/>
      <w:ind w:left="835"/>
    </w:pPr>
    <w:rPr>
      <w:sz w:val="20"/>
      <w:szCs w:val="20"/>
    </w:rPr>
  </w:style>
  <w:style w:type="character" w:customStyle="1" w:styleId="ClosingChar">
    <w:name w:val="Closing Char"/>
    <w:basedOn w:val="DefaultParagraphFont"/>
    <w:link w:val="Closing"/>
    <w:semiHidden/>
    <w:rsid w:val="00B6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492</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 NO</vt:lpstr>
    </vt:vector>
  </TitlesOfParts>
  <Company>Sauk County</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User</dc:creator>
  <cp:lastModifiedBy>User</cp:lastModifiedBy>
  <cp:revision>8</cp:revision>
  <cp:lastPrinted>2014-11-20T16:27:00Z</cp:lastPrinted>
  <dcterms:created xsi:type="dcterms:W3CDTF">2014-11-13T19:42:00Z</dcterms:created>
  <dcterms:modified xsi:type="dcterms:W3CDTF">2014-11-20T21:21:00Z</dcterms:modified>
</cp:coreProperties>
</file>