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798F0856" w14:textId="77777777" w:rsidR="00975AD0" w:rsidRPr="00094EA5" w:rsidRDefault="00975AD0">
      <w:pPr>
        <w:pStyle w:val="Title"/>
        <w:rPr>
          <w:rFonts w:ascii="Arial" w:hAnsi="Arial" w:cs="Arial"/>
          <w:sz w:val="22"/>
          <w:szCs w:val="22"/>
        </w:rPr>
      </w:pPr>
    </w:p>
    <w:p w14:paraId="37D3F3C6" w14:textId="52E48A3C" w:rsidR="00C81FED" w:rsidRDefault="00F45E8F" w:rsidP="00975AD0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2A04CA">
        <w:rPr>
          <w:rFonts w:ascii="Arial" w:hAnsi="Arial" w:cs="Arial"/>
          <w:sz w:val="22"/>
          <w:szCs w:val="22"/>
        </w:rPr>
        <w:t xml:space="preserve">solution Authorizing </w:t>
      </w:r>
      <w:r w:rsidR="00C81FED">
        <w:rPr>
          <w:rFonts w:ascii="Arial" w:hAnsi="Arial" w:cs="Arial"/>
          <w:sz w:val="22"/>
          <w:szCs w:val="22"/>
        </w:rPr>
        <w:t xml:space="preserve">Changes to the Sauk County Offered </w:t>
      </w:r>
      <w:r w:rsidR="00975AD0">
        <w:rPr>
          <w:rFonts w:ascii="Arial" w:hAnsi="Arial" w:cs="Arial"/>
          <w:sz w:val="22"/>
          <w:szCs w:val="22"/>
        </w:rPr>
        <w:t xml:space="preserve">Vision </w:t>
      </w:r>
      <w:r w:rsidR="00C81FED">
        <w:rPr>
          <w:rFonts w:ascii="Arial" w:hAnsi="Arial" w:cs="Arial"/>
          <w:sz w:val="22"/>
          <w:szCs w:val="22"/>
        </w:rPr>
        <w:t>Insurance</w:t>
      </w:r>
      <w:r w:rsidR="00975AD0">
        <w:rPr>
          <w:rFonts w:ascii="Arial" w:hAnsi="Arial" w:cs="Arial"/>
          <w:sz w:val="22"/>
          <w:szCs w:val="22"/>
        </w:rPr>
        <w:t>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3879A64" w14:textId="3C599A86" w:rsidR="00FD79AB" w:rsidRPr="00094EA5" w:rsidRDefault="00BC55B4" w:rsidP="00F85EE5">
      <w:pPr>
        <w:pStyle w:val="Title"/>
        <w:ind w:left="360"/>
        <w:jc w:val="left"/>
        <w:rPr>
          <w:rFonts w:ascii="Arial" w:hAnsi="Arial" w:cs="Arial"/>
          <w:sz w:val="22"/>
          <w:szCs w:val="22"/>
        </w:rPr>
        <w:sectPr w:rsidR="00FD79AB" w:rsidRPr="00094EA5" w:rsidSect="000E554F">
          <w:footerReference w:type="default" r:id="rId11"/>
          <w:type w:val="continuous"/>
          <w:pgSz w:w="12240" w:h="15840" w:code="1"/>
          <w:pgMar w:top="1440" w:right="1440" w:bottom="1440" w:left="1440" w:header="0" w:footer="0" w:gutter="0"/>
          <w:lnNumType w:countBy="1" w:restart="continuous"/>
          <w:cols w:space="720"/>
          <w:docGrid w:linePitch="381"/>
        </w:sectPr>
      </w:pPr>
      <w:r w:rsidRPr="004977A5">
        <w:rPr>
          <w:rFonts w:ascii="Arial" w:hAnsi="Arial" w:cs="Arial"/>
          <w:sz w:val="22"/>
          <w:szCs w:val="22"/>
        </w:rPr>
        <w:t>Resolution offered by the</w:t>
      </w:r>
      <w:r w:rsidR="00F85EE5">
        <w:rPr>
          <w:rFonts w:ascii="Arial" w:hAnsi="Arial" w:cs="Arial"/>
          <w:sz w:val="22"/>
          <w:szCs w:val="22"/>
        </w:rPr>
        <w:t xml:space="preserve"> </w:t>
      </w:r>
      <w:r w:rsidR="002369E3">
        <w:rPr>
          <w:rFonts w:ascii="Arial" w:hAnsi="Arial" w:cs="Arial"/>
          <w:sz w:val="22"/>
          <w:szCs w:val="22"/>
        </w:rPr>
        <w:t xml:space="preserve">Finance, Personnel </w:t>
      </w:r>
      <w:r w:rsidR="00263FB3">
        <w:rPr>
          <w:rFonts w:ascii="Arial" w:hAnsi="Arial" w:cs="Arial"/>
          <w:sz w:val="22"/>
          <w:szCs w:val="22"/>
        </w:rPr>
        <w:t>and</w:t>
      </w:r>
      <w:r w:rsidR="002369E3">
        <w:rPr>
          <w:rFonts w:ascii="Arial" w:hAnsi="Arial" w:cs="Arial"/>
          <w:sz w:val="22"/>
          <w:szCs w:val="22"/>
        </w:rPr>
        <w:t xml:space="preserve"> Insurance Committee</w:t>
      </w:r>
      <w:r w:rsidR="00822389">
        <w:rPr>
          <w:rFonts w:ascii="Arial" w:hAnsi="Arial" w:cs="Arial"/>
          <w:sz w:val="22"/>
          <w:szCs w:val="22"/>
        </w:rPr>
        <w:t>.</w:t>
      </w: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0822B5E4" w:rsidR="00C745E1" w:rsidRPr="00094EA5" w:rsidRDefault="0065240A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108B8" w14:textId="0CB731FC" w:rsidR="00C81FED" w:rsidRDefault="00C120EA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4F86AA7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  <w:r w:rsidR="00A24B43" w:rsidRPr="34F86AA7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55515C" w:rsidRPr="34F86AA7">
        <w:rPr>
          <w:rFonts w:ascii="Arial" w:eastAsia="Calibri" w:hAnsi="Arial" w:cs="Arial"/>
          <w:snapToGrid/>
          <w:sz w:val="22"/>
          <w:szCs w:val="22"/>
        </w:rPr>
        <w:t xml:space="preserve">currently 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offers </w:t>
      </w:r>
      <w:r w:rsidR="00975AD0">
        <w:rPr>
          <w:rFonts w:ascii="Arial" w:eastAsia="Calibri" w:hAnsi="Arial" w:cs="Arial"/>
          <w:snapToGrid/>
          <w:sz w:val="22"/>
          <w:szCs w:val="22"/>
        </w:rPr>
        <w:t>vision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 insurance for its employees through </w:t>
      </w:r>
      <w:r w:rsidR="00975AD0">
        <w:rPr>
          <w:rFonts w:ascii="Arial" w:eastAsia="Calibri" w:hAnsi="Arial" w:cs="Arial"/>
          <w:snapToGrid/>
          <w:sz w:val="22"/>
          <w:szCs w:val="22"/>
        </w:rPr>
        <w:t>Superior Vision</w:t>
      </w:r>
      <w:r w:rsidR="00C81FED">
        <w:rPr>
          <w:rFonts w:ascii="Arial" w:eastAsia="Calibri" w:hAnsi="Arial" w:cs="Arial"/>
          <w:snapToGrid/>
          <w:sz w:val="22"/>
          <w:szCs w:val="22"/>
        </w:rPr>
        <w:t>.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 The current coverage offers two plans </w:t>
      </w:r>
      <w:r w:rsidR="002852B1">
        <w:rPr>
          <w:rFonts w:ascii="Arial" w:eastAsia="Calibri" w:hAnsi="Arial" w:cs="Arial"/>
          <w:snapToGrid/>
          <w:sz w:val="22"/>
          <w:szCs w:val="22"/>
        </w:rPr>
        <w:t>(Exam &amp; Materials Plan and Materials Only Plan)</w:t>
      </w:r>
      <w:r w:rsidR="00975AD0">
        <w:rPr>
          <w:rFonts w:ascii="Arial" w:eastAsia="Calibri" w:hAnsi="Arial" w:cs="Arial"/>
          <w:snapToGrid/>
          <w:sz w:val="22"/>
          <w:szCs w:val="22"/>
        </w:rPr>
        <w:t>.</w:t>
      </w:r>
    </w:p>
    <w:p w14:paraId="6BC091A4" w14:textId="77777777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DFBFDAC" w14:textId="46F3CE3F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 xml:space="preserve">The HR Director reviewed vision insurance options with our insurance broker, M3 Insurance. These included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only offering one </w:t>
      </w:r>
      <w:r>
        <w:rPr>
          <w:rFonts w:ascii="Arial" w:eastAsia="Calibri" w:hAnsi="Arial" w:cs="Arial"/>
          <w:snapToGrid/>
          <w:sz w:val="22"/>
          <w:szCs w:val="22"/>
        </w:rPr>
        <w:t>plan through Superior Vision, Delta Dental and VSP.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It was determined that a switch to Delta Dental would expan</w:t>
      </w:r>
      <w:r w:rsidR="00615509">
        <w:rPr>
          <w:rFonts w:ascii="Arial" w:eastAsia="Calibri" w:hAnsi="Arial" w:cs="Arial"/>
          <w:snapToGrid/>
          <w:sz w:val="22"/>
          <w:szCs w:val="22"/>
        </w:rPr>
        <w:t>d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current provider network, improv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plan benefits, and decreas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cost of this insurance.</w:t>
      </w:r>
    </w:p>
    <w:p w14:paraId="06996CD0" w14:textId="77777777" w:rsid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0FB31B4E" w14:textId="25982103" w:rsidR="002852B1" w:rsidRP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 xml:space="preserve">The proposal with Delta Dental </w:t>
      </w:r>
      <w:r w:rsidR="00615509">
        <w:rPr>
          <w:rFonts w:ascii="Arial" w:eastAsia="Calibri" w:hAnsi="Arial" w:cs="Arial"/>
          <w:snapToGrid/>
          <w:sz w:val="22"/>
          <w:szCs w:val="22"/>
        </w:rPr>
        <w:t>reduces</w:t>
      </w:r>
      <w:r>
        <w:rPr>
          <w:rFonts w:ascii="Arial" w:eastAsia="Calibri" w:hAnsi="Arial" w:cs="Arial"/>
          <w:snapToGrid/>
          <w:sz w:val="22"/>
          <w:szCs w:val="22"/>
        </w:rPr>
        <w:t xml:space="preserve"> the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>
        <w:rPr>
          <w:rFonts w:ascii="Arial" w:eastAsia="Calibri" w:hAnsi="Arial" w:cs="Arial"/>
          <w:snapToGrid/>
          <w:sz w:val="22"/>
          <w:szCs w:val="22"/>
        </w:rPr>
        <w:t xml:space="preserve">plan </w:t>
      </w:r>
      <w:r w:rsidR="00615509">
        <w:rPr>
          <w:rFonts w:ascii="Arial" w:eastAsia="Calibri" w:hAnsi="Arial" w:cs="Arial"/>
          <w:snapToGrid/>
          <w:sz w:val="22"/>
          <w:szCs w:val="22"/>
        </w:rPr>
        <w:t>offerings</w:t>
      </w:r>
      <w:r>
        <w:rPr>
          <w:rFonts w:ascii="Arial" w:eastAsia="Calibri" w:hAnsi="Arial" w:cs="Arial"/>
          <w:snapToGrid/>
          <w:sz w:val="22"/>
          <w:szCs w:val="22"/>
        </w:rPr>
        <w:t xml:space="preserve"> to one option (</w:t>
      </w:r>
      <w:proofErr w:type="spellStart"/>
      <w:r>
        <w:rPr>
          <w:rFonts w:ascii="Arial" w:eastAsia="Calibri" w:hAnsi="Arial" w:cs="Arial"/>
          <w:snapToGrid/>
          <w:sz w:val="22"/>
          <w:szCs w:val="22"/>
        </w:rPr>
        <w:t>DeltaVision</w:t>
      </w:r>
      <w:proofErr w:type="spellEnd"/>
      <w:r>
        <w:rPr>
          <w:rFonts w:ascii="Arial" w:eastAsia="Calibri" w:hAnsi="Arial" w:cs="Arial"/>
          <w:snapToGrid/>
          <w:sz w:val="22"/>
          <w:szCs w:val="22"/>
        </w:rPr>
        <w:t xml:space="preserve"> Full Plan)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 improving plan administration.</w:t>
      </w:r>
      <w:r>
        <w:rPr>
          <w:rFonts w:ascii="Arial" w:eastAsia="Calibri" w:hAnsi="Arial" w:cs="Arial"/>
          <w:snapToGrid/>
          <w:sz w:val="22"/>
          <w:szCs w:val="22"/>
        </w:rPr>
        <w:t xml:space="preserve"> It also includes a</w:t>
      </w:r>
      <w:r>
        <w:rPr>
          <w:rFonts w:ascii="Arial" w:eastAsia="Calibri" w:hAnsi="Arial" w:cs="Arial"/>
          <w:snapToGrid/>
          <w:color w:val="EE0000"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four-year rate guarantee (until 1/1/2029).</w:t>
      </w:r>
    </w:p>
    <w:p w14:paraId="2E3CD8E4" w14:textId="77777777" w:rsidR="00C81FED" w:rsidRDefault="00C81FED" w:rsidP="0065240A">
      <w:pPr>
        <w:widowControl/>
        <w:rPr>
          <w:rFonts w:ascii="Arial" w:eastAsia="Calibri" w:hAnsi="Arial" w:cs="Arial"/>
          <w:snapToGrid/>
          <w:sz w:val="22"/>
          <w:szCs w:val="22"/>
        </w:rPr>
      </w:pPr>
    </w:p>
    <w:p w14:paraId="4525797A" w14:textId="5F8AF4A3" w:rsidR="00FD79AB" w:rsidRDefault="00CD15CF" w:rsidP="00975AD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NOW </w:t>
      </w:r>
      <w:r w:rsidR="00FD79AB"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="00FD79AB"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by the Sauk County Board of Supervisors</w:t>
      </w:r>
      <w:r w:rsidR="00EC6BC8">
        <w:rPr>
          <w:rFonts w:ascii="Arial" w:eastAsia="Calibri" w:hAnsi="Arial" w:cs="Arial"/>
          <w:snapToGrid/>
          <w:sz w:val="22"/>
          <w:szCs w:val="22"/>
        </w:rPr>
        <w:t>,</w:t>
      </w:r>
      <w:r>
        <w:rPr>
          <w:rFonts w:ascii="Arial" w:eastAsia="Calibri" w:hAnsi="Arial" w:cs="Arial"/>
          <w:snapToGrid/>
          <w:sz w:val="22"/>
          <w:szCs w:val="22"/>
        </w:rPr>
        <w:t xml:space="preserve"> that 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2852B1">
        <w:rPr>
          <w:rFonts w:ascii="Arial" w:eastAsia="Calibri" w:hAnsi="Arial" w:cs="Arial"/>
          <w:snapToGrid/>
          <w:sz w:val="22"/>
          <w:szCs w:val="22"/>
        </w:rPr>
        <w:t>changes the vision insurance benefit to Delta Dental.</w:t>
      </w:r>
    </w:p>
    <w:p w14:paraId="37EBBAF1" w14:textId="6461D464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tbl>
      <w:tblPr>
        <w:tblW w:w="7730" w:type="dxa"/>
        <w:tblInd w:w="602" w:type="dxa"/>
        <w:tblLook w:val="04A0" w:firstRow="1" w:lastRow="0" w:firstColumn="1" w:lastColumn="0" w:noHBand="0" w:noVBand="1"/>
      </w:tblPr>
      <w:tblGrid>
        <w:gridCol w:w="1790"/>
        <w:gridCol w:w="1260"/>
        <w:gridCol w:w="1193"/>
        <w:gridCol w:w="320"/>
        <w:gridCol w:w="1547"/>
        <w:gridCol w:w="270"/>
        <w:gridCol w:w="1350"/>
      </w:tblGrid>
      <w:tr w:rsidR="002852B1" w:rsidRPr="002852B1" w14:paraId="71AA31E7" w14:textId="77777777" w:rsidTr="00742133">
        <w:trPr>
          <w:trHeight w:val="600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EEF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5BC80F" w14:textId="6418119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Current</w:t>
            </w:r>
            <w:r w:rsidR="000A795D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 (Exam &amp; Materials Plan)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168A8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Proposed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C41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588B93E6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  <w:shd w:val="clear" w:color="auto" w:fill="DEEAF6" w:themeFill="accent1" w:themeFillTint="33"/>
              </w:rPr>
              <w:t>Difference</w:t>
            </w: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br/>
              <w:t>(per month)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CDD2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2A5E760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Annual Difference</w:t>
            </w:r>
          </w:p>
        </w:tc>
      </w:tr>
      <w:tr w:rsidR="002852B1" w:rsidRPr="002852B1" w14:paraId="67F749EF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9495791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7D6" w14:textId="2C7A86B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13.29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57F" w14:textId="2539DEA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9.37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A3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08D8" w14:textId="38F657EE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3.92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30A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FEC41" w14:textId="048EDD7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47.04</w:t>
            </w:r>
          </w:p>
        </w:tc>
      </w:tr>
      <w:tr w:rsidR="002852B1" w:rsidRPr="002852B1" w14:paraId="783E2B8D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4DC4B3D" w14:textId="64B76C0E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ED6" w14:textId="47514B2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31E" w14:textId="68D7031C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17.85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48A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648" w14:textId="0FFE6314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8.73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AF6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408B0" w14:textId="021E095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104.76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</w:tr>
      <w:tr w:rsidR="002852B1" w:rsidRPr="002852B1" w14:paraId="1DE38644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419A920" w14:textId="584E7B93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Family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F7D" w14:textId="332D16E8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35.19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776" w14:textId="589DB5C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28.00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6AB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9EEE" w14:textId="33322E6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7.19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DE0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AF2DA" w14:textId="6555A781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86.28</w:t>
            </w:r>
          </w:p>
        </w:tc>
      </w:tr>
    </w:tbl>
    <w:p w14:paraId="181DF033" w14:textId="77777777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6724D75" w14:textId="77777777" w:rsidR="002369E3" w:rsidRDefault="002369E3" w:rsidP="004624E4">
      <w:pPr>
        <w:widowControl/>
        <w:ind w:firstLine="360"/>
        <w:rPr>
          <w:rFonts w:ascii="Arial" w:eastAsia="Calibri" w:hAnsi="Arial" w:cs="Arial"/>
          <w:b/>
          <w:bCs/>
          <w:snapToGrid/>
          <w:sz w:val="22"/>
          <w:szCs w:val="22"/>
        </w:rPr>
      </w:pPr>
    </w:p>
    <w:p w14:paraId="7983D4BF" w14:textId="77777777" w:rsidR="00975AD0" w:rsidRDefault="00975AD0" w:rsidP="00263FB3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0840695C" w14:textId="2E175FEE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 the Finance, Personnel and Insurance Committee on October 8, 2025.</w:t>
      </w:r>
    </w:p>
    <w:p w14:paraId="2A16A1C0" w14:textId="77777777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</w:p>
    <w:p w14:paraId="4148067C" w14:textId="3635F44E" w:rsidR="00975AD0" w:rsidRPr="00094EA5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  <w:t>October 21, 2025.</w:t>
      </w:r>
    </w:p>
    <w:p w14:paraId="40D0AE30" w14:textId="38CECFA9" w:rsidR="002B4FD0" w:rsidRDefault="002B4FD0" w:rsidP="00975AD0">
      <w:pPr>
        <w:widowControl/>
        <w:rPr>
          <w:rFonts w:ascii="Arial" w:hAnsi="Arial" w:cs="Arial"/>
          <w:sz w:val="22"/>
          <w:szCs w:val="22"/>
        </w:rPr>
      </w:pPr>
    </w:p>
    <w:p w14:paraId="33DF39B0" w14:textId="40C0127C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D15CF">
        <w:rPr>
          <w:rFonts w:ascii="Arial" w:hAnsi="Arial" w:cs="Arial"/>
          <w:color w:val="000000"/>
          <w:sz w:val="22"/>
          <w:szCs w:val="22"/>
        </w:rPr>
        <w:t xml:space="preserve">X </w:t>
      </w:r>
      <w:r w:rsidR="004977A5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2FB04ED2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None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4624E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426A0">
        <w:rPr>
          <w:rFonts w:ascii="Arial" w:hAnsi="Arial" w:cs="Arial"/>
          <w:color w:val="000000"/>
          <w:sz w:val="22"/>
          <w:szCs w:val="22"/>
        </w:rPr>
        <w:t>X</w:t>
      </w:r>
      <w:r w:rsidR="00263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Budgeted Expenditure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72A3A19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</w:t>
      </w:r>
      <w:proofErr w:type="gramStart"/>
      <w:r w:rsidRPr="00094EA5">
        <w:rPr>
          <w:rFonts w:ascii="Arial" w:hAnsi="Arial" w:cs="Arial"/>
          <w:bCs/>
          <w:sz w:val="22"/>
          <w:szCs w:val="22"/>
        </w:rPr>
        <w:t>:</w:t>
      </w:r>
      <w:r w:rsidRPr="00094EA5">
        <w:rPr>
          <w:rFonts w:ascii="Arial" w:hAnsi="Arial" w:cs="Arial"/>
          <w:sz w:val="22"/>
          <w:szCs w:val="22"/>
        </w:rPr>
        <w:t xml:space="preserve">  Majority</w:t>
      </w:r>
      <w:proofErr w:type="gramEnd"/>
      <w:r w:rsidRPr="00094EA5">
        <w:rPr>
          <w:rFonts w:ascii="Arial" w:hAnsi="Arial" w:cs="Arial"/>
          <w:sz w:val="22"/>
          <w:szCs w:val="22"/>
        </w:rPr>
        <w:t xml:space="preserve">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proofErr w:type="gramStart"/>
      <w:r w:rsidR="00923BBA">
        <w:rPr>
          <w:rFonts w:ascii="Arial" w:hAnsi="Arial" w:cs="Arial"/>
          <w:sz w:val="22"/>
          <w:szCs w:val="22"/>
          <w:u w:val="single"/>
        </w:rPr>
        <w:t>X</w:t>
      </w:r>
      <w:r w:rsidR="004624E4">
        <w:rPr>
          <w:rFonts w:ascii="Arial" w:hAnsi="Arial" w:cs="Arial"/>
          <w:sz w:val="22"/>
          <w:szCs w:val="22"/>
          <w:u w:val="single"/>
        </w:rPr>
        <w:t>__</w:t>
      </w:r>
      <w:proofErr w:type="gramEnd"/>
      <w:r w:rsidR="004624E4">
        <w:rPr>
          <w:rFonts w:ascii="Arial" w:hAnsi="Arial" w:cs="Arial"/>
          <w:sz w:val="22"/>
          <w:szCs w:val="22"/>
          <w:u w:val="single"/>
        </w:rPr>
        <w:t>_</w:t>
      </w:r>
      <w:r w:rsidR="004624E4">
        <w:rPr>
          <w:rFonts w:ascii="Arial" w:hAnsi="Arial" w:cs="Arial"/>
          <w:sz w:val="22"/>
          <w:szCs w:val="22"/>
        </w:rPr>
        <w:t xml:space="preserve">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____</w:t>
      </w:r>
      <w:r w:rsidR="005C5158">
        <w:rPr>
          <w:rFonts w:ascii="Arial" w:hAnsi="Arial" w:cs="Arial"/>
          <w:sz w:val="22"/>
          <w:szCs w:val="22"/>
        </w:rPr>
        <w:t xml:space="preserve">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6AD8E95D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</w:t>
      </w:r>
      <w:r w:rsidR="00263FB3">
        <w:rPr>
          <w:sz w:val="22"/>
          <w:szCs w:val="22"/>
        </w:rPr>
        <w:t>__</w:t>
      </w:r>
      <w:r w:rsidRPr="00094EA5">
        <w:rPr>
          <w:sz w:val="22"/>
          <w:szCs w:val="22"/>
        </w:rPr>
        <w:t>__ No ________ as reviewed by the Corporation Counsel, _________________________________, Date:  _______________</w:t>
      </w:r>
      <w:proofErr w:type="gramStart"/>
      <w:r w:rsidRPr="00094EA5">
        <w:rPr>
          <w:sz w:val="22"/>
          <w:szCs w:val="22"/>
        </w:rPr>
        <w:t>_</w:t>
      </w:r>
      <w:r w:rsidR="005D76E1">
        <w:rPr>
          <w:sz w:val="22"/>
          <w:szCs w:val="22"/>
        </w:rPr>
        <w:t xml:space="preserve"> .</w:t>
      </w:r>
      <w:proofErr w:type="gramEnd"/>
    </w:p>
    <w:p w14:paraId="711F7779" w14:textId="247A1576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A96176C" w14:textId="77777777" w:rsidR="00263FB3" w:rsidRDefault="00263FB3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1A4D8875" w14:textId="7D4BC245" w:rsidR="00263FB3" w:rsidRDefault="00975AD0" w:rsidP="00263FB3">
      <w:pPr>
        <w:ind w:firstLine="360"/>
        <w:rPr>
          <w:rFonts w:ascii="Arial" w:hAnsi="Arial" w:cs="Arial"/>
          <w:snapToGrid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lastRenderedPageBreak/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="00263FB3">
        <w:rPr>
          <w:rFonts w:ascii="Arial" w:hAnsi="Arial" w:cs="Arial"/>
          <w:sz w:val="22"/>
          <w:szCs w:val="22"/>
        </w:rPr>
        <w:tab/>
        <w:t xml:space="preserve">    </w:t>
      </w:r>
    </w:p>
    <w:p w14:paraId="2B78BEC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</w:p>
    <w:p w14:paraId="523CB78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E5AB0CD" w14:textId="555575C3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</w:t>
      </w:r>
      <w:r w:rsidR="00BF4B4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ab/>
      </w:r>
    </w:p>
    <w:p w14:paraId="783DB017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</w:p>
    <w:p w14:paraId="719959DD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31968B3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Gaile Burchill</w:t>
      </w:r>
    </w:p>
    <w:p w14:paraId="20D266C8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BDD2A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74671B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Shelia Carver</w:t>
      </w:r>
      <w:r>
        <w:rPr>
          <w:rFonts w:ascii="Arial" w:hAnsi="Arial" w:cs="Arial"/>
          <w:sz w:val="22"/>
          <w:szCs w:val="22"/>
        </w:rPr>
        <w:tab/>
      </w:r>
    </w:p>
    <w:p w14:paraId="34860DD1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CCE09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FD00C1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</w:t>
      </w:r>
    </w:p>
    <w:p w14:paraId="1B6DB4E4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5AC1482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3F9B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5D2B759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674AE6F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8A712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</w:t>
      </w:r>
    </w:p>
    <w:p w14:paraId="3D2401EB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296A6DE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3075FCE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Timothy McCumber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F34BB5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1CAC5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9CF854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37E32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0011650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65C55B7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0F6A1D9" w14:textId="1D60BF7B" w:rsidR="003E3EF8" w:rsidRDefault="00CB61AE" w:rsidP="00CB6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21B282" w14:textId="77777777" w:rsidR="003E3EF8" w:rsidRDefault="003E3EF8" w:rsidP="004624E4">
      <w:pPr>
        <w:rPr>
          <w:rFonts w:ascii="Arial" w:hAnsi="Arial" w:cs="Arial"/>
          <w:sz w:val="22"/>
          <w:szCs w:val="22"/>
        </w:rPr>
      </w:pPr>
    </w:p>
    <w:p w14:paraId="0597C48E" w14:textId="77777777" w:rsidR="001A29C6" w:rsidRDefault="000B03FA" w:rsidP="004624E4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</w:p>
    <w:p w14:paraId="3099C8AF" w14:textId="77777777" w:rsidR="001A29C6" w:rsidRDefault="001A29C6" w:rsidP="004624E4">
      <w:pPr>
        <w:rPr>
          <w:rFonts w:ascii="Arial" w:hAnsi="Arial" w:cs="Arial"/>
          <w:sz w:val="22"/>
          <w:szCs w:val="22"/>
        </w:rPr>
      </w:pPr>
    </w:p>
    <w:p w14:paraId="574C3137" w14:textId="32EFBA06" w:rsidR="000B03FA" w:rsidRPr="00FA32CC" w:rsidRDefault="00FA32CC" w:rsidP="000B03FA">
      <w:pPr>
        <w:rPr>
          <w:rFonts w:ascii="Arial" w:hAnsi="Arial" w:cs="Arial"/>
          <w:sz w:val="22"/>
          <w:szCs w:val="22"/>
        </w:rPr>
      </w:pPr>
      <w:r w:rsidRPr="00FA32CC">
        <w:rPr>
          <w:rFonts w:ascii="Arial" w:hAnsi="Arial" w:cs="Arial"/>
          <w:sz w:val="22"/>
          <w:szCs w:val="22"/>
        </w:rPr>
        <w:t xml:space="preserve">The proposed changes do not have a fiscal impact </w:t>
      </w:r>
      <w:r w:rsidR="000A795D" w:rsidRPr="00FA32CC">
        <w:rPr>
          <w:rFonts w:ascii="Arial" w:hAnsi="Arial" w:cs="Arial"/>
          <w:sz w:val="22"/>
          <w:szCs w:val="22"/>
        </w:rPr>
        <w:t>on</w:t>
      </w:r>
      <w:r w:rsidRPr="00FA32CC">
        <w:rPr>
          <w:rFonts w:ascii="Arial" w:hAnsi="Arial" w:cs="Arial"/>
          <w:sz w:val="22"/>
          <w:szCs w:val="22"/>
        </w:rPr>
        <w:t xml:space="preserve"> the county, </w:t>
      </w:r>
      <w:r w:rsidR="000A795D">
        <w:rPr>
          <w:rFonts w:ascii="Arial" w:hAnsi="Arial" w:cs="Arial"/>
          <w:sz w:val="22"/>
          <w:szCs w:val="22"/>
        </w:rPr>
        <w:t>vision</w:t>
      </w:r>
      <w:r w:rsidRPr="00FA32CC">
        <w:rPr>
          <w:rFonts w:ascii="Arial" w:hAnsi="Arial" w:cs="Arial"/>
          <w:sz w:val="22"/>
          <w:szCs w:val="22"/>
        </w:rPr>
        <w:t xml:space="preserve"> insurance is a voluntary benefit, and the premiums are 100% paid by the employee.</w:t>
      </w:r>
    </w:p>
    <w:p w14:paraId="27719D74" w14:textId="77777777" w:rsidR="00FA32CC" w:rsidRDefault="00FA32CC" w:rsidP="000B03FA">
      <w:pPr>
        <w:rPr>
          <w:rFonts w:ascii="Arial" w:hAnsi="Arial" w:cs="Arial"/>
          <w:sz w:val="22"/>
          <w:szCs w:val="22"/>
        </w:rPr>
      </w:pPr>
    </w:p>
    <w:p w14:paraId="70718746" w14:textId="77777777" w:rsidR="001A29C6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33179">
        <w:rPr>
          <w:rFonts w:ascii="Arial" w:hAnsi="Arial" w:cs="Arial"/>
          <w:sz w:val="22"/>
          <w:szCs w:val="22"/>
        </w:rPr>
        <w:t xml:space="preserve"> </w:t>
      </w:r>
    </w:p>
    <w:p w14:paraId="6D681A3E" w14:textId="77777777" w:rsidR="001A29C6" w:rsidRDefault="001A29C6" w:rsidP="000B03FA">
      <w:pPr>
        <w:rPr>
          <w:rFonts w:ascii="Arial" w:hAnsi="Arial" w:cs="Arial"/>
          <w:sz w:val="22"/>
          <w:szCs w:val="22"/>
        </w:rPr>
      </w:pPr>
    </w:p>
    <w:p w14:paraId="61C40FD2" w14:textId="38DDD59F" w:rsidR="000335FD" w:rsidRPr="000B03FA" w:rsidRDefault="003F220A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proposed</w:t>
      </w:r>
      <w:r w:rsidR="00433179">
        <w:rPr>
          <w:rFonts w:ascii="Arial" w:hAnsi="Arial" w:cs="Arial"/>
          <w:sz w:val="22"/>
          <w:szCs w:val="22"/>
        </w:rPr>
        <w:t xml:space="preserve"> </w:t>
      </w:r>
      <w:r w:rsidR="00C81FED">
        <w:rPr>
          <w:rFonts w:ascii="Arial" w:hAnsi="Arial" w:cs="Arial"/>
          <w:sz w:val="22"/>
          <w:szCs w:val="22"/>
        </w:rPr>
        <w:t>changes do not have an impact on MIS.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3A9" w14:textId="77777777" w:rsidR="00F01B9A" w:rsidRDefault="00F01B9A">
      <w:r>
        <w:separator/>
      </w:r>
    </w:p>
  </w:endnote>
  <w:endnote w:type="continuationSeparator" w:id="0">
    <w:p w14:paraId="47681892" w14:textId="77777777" w:rsidR="00F01B9A" w:rsidRDefault="00F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CD15CF" w:rsidRDefault="00CD15C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CD15CF" w:rsidRDefault="00CD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03B" w14:textId="77777777" w:rsidR="00F01B9A" w:rsidRDefault="00F01B9A">
      <w:r>
        <w:separator/>
      </w:r>
    </w:p>
  </w:footnote>
  <w:footnote w:type="continuationSeparator" w:id="0">
    <w:p w14:paraId="6D5863CD" w14:textId="77777777" w:rsidR="00F01B9A" w:rsidRDefault="00F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627D0"/>
    <w:multiLevelType w:val="hybridMultilevel"/>
    <w:tmpl w:val="40F2D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429444">
    <w:abstractNumId w:val="0"/>
  </w:num>
  <w:num w:numId="2" w16cid:durableId="1958489491">
    <w:abstractNumId w:val="1"/>
  </w:num>
  <w:num w:numId="3" w16cid:durableId="89701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023A"/>
    <w:rsid w:val="00041A68"/>
    <w:rsid w:val="00083BE4"/>
    <w:rsid w:val="00094EA5"/>
    <w:rsid w:val="000A2A5B"/>
    <w:rsid w:val="000A795D"/>
    <w:rsid w:val="000B03FA"/>
    <w:rsid w:val="000B3C57"/>
    <w:rsid w:val="000C691D"/>
    <w:rsid w:val="000E554F"/>
    <w:rsid w:val="001267D1"/>
    <w:rsid w:val="001537C2"/>
    <w:rsid w:val="00160C92"/>
    <w:rsid w:val="0017439D"/>
    <w:rsid w:val="00183131"/>
    <w:rsid w:val="00191AC8"/>
    <w:rsid w:val="00195AA0"/>
    <w:rsid w:val="001A29C6"/>
    <w:rsid w:val="001B1C47"/>
    <w:rsid w:val="001C5546"/>
    <w:rsid w:val="00210B41"/>
    <w:rsid w:val="00216369"/>
    <w:rsid w:val="0023256C"/>
    <w:rsid w:val="002369E3"/>
    <w:rsid w:val="00263E6A"/>
    <w:rsid w:val="00263FB3"/>
    <w:rsid w:val="002852B1"/>
    <w:rsid w:val="002A04CA"/>
    <w:rsid w:val="002A77C6"/>
    <w:rsid w:val="002B029F"/>
    <w:rsid w:val="002B4FD0"/>
    <w:rsid w:val="002C0FA9"/>
    <w:rsid w:val="002C43FC"/>
    <w:rsid w:val="00320135"/>
    <w:rsid w:val="00323930"/>
    <w:rsid w:val="00356CD1"/>
    <w:rsid w:val="00376D9D"/>
    <w:rsid w:val="003B7DD9"/>
    <w:rsid w:val="003D0700"/>
    <w:rsid w:val="003E065C"/>
    <w:rsid w:val="003E3EF8"/>
    <w:rsid w:val="003E59B2"/>
    <w:rsid w:val="003E76C4"/>
    <w:rsid w:val="003F220A"/>
    <w:rsid w:val="004009D5"/>
    <w:rsid w:val="00414D08"/>
    <w:rsid w:val="00423677"/>
    <w:rsid w:val="004250EE"/>
    <w:rsid w:val="00427E76"/>
    <w:rsid w:val="00433179"/>
    <w:rsid w:val="0044340E"/>
    <w:rsid w:val="004624E4"/>
    <w:rsid w:val="00482CB1"/>
    <w:rsid w:val="00490BB1"/>
    <w:rsid w:val="00491F30"/>
    <w:rsid w:val="004977A5"/>
    <w:rsid w:val="004A102A"/>
    <w:rsid w:val="004B1AED"/>
    <w:rsid w:val="004B6402"/>
    <w:rsid w:val="004D4D23"/>
    <w:rsid w:val="004E3D3B"/>
    <w:rsid w:val="004F5626"/>
    <w:rsid w:val="00510ABC"/>
    <w:rsid w:val="0051137B"/>
    <w:rsid w:val="0054090B"/>
    <w:rsid w:val="00552D19"/>
    <w:rsid w:val="0055515C"/>
    <w:rsid w:val="0056579B"/>
    <w:rsid w:val="00591D11"/>
    <w:rsid w:val="00591D80"/>
    <w:rsid w:val="005B5D8C"/>
    <w:rsid w:val="005C5158"/>
    <w:rsid w:val="005C661D"/>
    <w:rsid w:val="005C7F85"/>
    <w:rsid w:val="005D72F6"/>
    <w:rsid w:val="005D76E1"/>
    <w:rsid w:val="006127FB"/>
    <w:rsid w:val="00615509"/>
    <w:rsid w:val="00620B32"/>
    <w:rsid w:val="006267F8"/>
    <w:rsid w:val="0065240A"/>
    <w:rsid w:val="006738D2"/>
    <w:rsid w:val="00680DF0"/>
    <w:rsid w:val="00682BF6"/>
    <w:rsid w:val="00693733"/>
    <w:rsid w:val="00694476"/>
    <w:rsid w:val="006A0198"/>
    <w:rsid w:val="006A6398"/>
    <w:rsid w:val="006B0184"/>
    <w:rsid w:val="006B4FCE"/>
    <w:rsid w:val="006D7AA8"/>
    <w:rsid w:val="006D7B40"/>
    <w:rsid w:val="006E4C05"/>
    <w:rsid w:val="006F0B4B"/>
    <w:rsid w:val="006F335C"/>
    <w:rsid w:val="007000E9"/>
    <w:rsid w:val="00722AFF"/>
    <w:rsid w:val="007426A0"/>
    <w:rsid w:val="00743818"/>
    <w:rsid w:val="00793B61"/>
    <w:rsid w:val="007C62EC"/>
    <w:rsid w:val="007D5147"/>
    <w:rsid w:val="007E2E7C"/>
    <w:rsid w:val="007E5DBA"/>
    <w:rsid w:val="00821589"/>
    <w:rsid w:val="00822389"/>
    <w:rsid w:val="00823295"/>
    <w:rsid w:val="008572EE"/>
    <w:rsid w:val="0089786D"/>
    <w:rsid w:val="008B64F3"/>
    <w:rsid w:val="008C3994"/>
    <w:rsid w:val="008E19F0"/>
    <w:rsid w:val="008E3731"/>
    <w:rsid w:val="008F7FDD"/>
    <w:rsid w:val="00901CC6"/>
    <w:rsid w:val="00923BBA"/>
    <w:rsid w:val="00963023"/>
    <w:rsid w:val="00966C9A"/>
    <w:rsid w:val="00967B8D"/>
    <w:rsid w:val="00971404"/>
    <w:rsid w:val="00975AD0"/>
    <w:rsid w:val="009806F7"/>
    <w:rsid w:val="009B220E"/>
    <w:rsid w:val="009C1C59"/>
    <w:rsid w:val="009E2B73"/>
    <w:rsid w:val="00A05293"/>
    <w:rsid w:val="00A13B76"/>
    <w:rsid w:val="00A24B43"/>
    <w:rsid w:val="00A52F6C"/>
    <w:rsid w:val="00A64CA4"/>
    <w:rsid w:val="00A93EDB"/>
    <w:rsid w:val="00A957EF"/>
    <w:rsid w:val="00AA48C5"/>
    <w:rsid w:val="00AC3A09"/>
    <w:rsid w:val="00AC5C9B"/>
    <w:rsid w:val="00AE2F5C"/>
    <w:rsid w:val="00AE367D"/>
    <w:rsid w:val="00AE66AC"/>
    <w:rsid w:val="00AF07B6"/>
    <w:rsid w:val="00AF1789"/>
    <w:rsid w:val="00AF7B34"/>
    <w:rsid w:val="00B0140A"/>
    <w:rsid w:val="00B14659"/>
    <w:rsid w:val="00B20840"/>
    <w:rsid w:val="00B231CE"/>
    <w:rsid w:val="00B33E95"/>
    <w:rsid w:val="00B37A0B"/>
    <w:rsid w:val="00B73BE6"/>
    <w:rsid w:val="00B75551"/>
    <w:rsid w:val="00B8617E"/>
    <w:rsid w:val="00B935EB"/>
    <w:rsid w:val="00BB5B44"/>
    <w:rsid w:val="00BC0896"/>
    <w:rsid w:val="00BC166C"/>
    <w:rsid w:val="00BC55B4"/>
    <w:rsid w:val="00BD2C7C"/>
    <w:rsid w:val="00BD44F1"/>
    <w:rsid w:val="00BF4B49"/>
    <w:rsid w:val="00C013FE"/>
    <w:rsid w:val="00C03D0A"/>
    <w:rsid w:val="00C120EA"/>
    <w:rsid w:val="00C20552"/>
    <w:rsid w:val="00C57386"/>
    <w:rsid w:val="00C62656"/>
    <w:rsid w:val="00C745E1"/>
    <w:rsid w:val="00C81FED"/>
    <w:rsid w:val="00C94BC8"/>
    <w:rsid w:val="00CA16DE"/>
    <w:rsid w:val="00CB61AE"/>
    <w:rsid w:val="00CD0095"/>
    <w:rsid w:val="00CD15CF"/>
    <w:rsid w:val="00CD62B0"/>
    <w:rsid w:val="00CE492E"/>
    <w:rsid w:val="00CE5503"/>
    <w:rsid w:val="00D25922"/>
    <w:rsid w:val="00D31814"/>
    <w:rsid w:val="00D35E00"/>
    <w:rsid w:val="00D77EF0"/>
    <w:rsid w:val="00D875A0"/>
    <w:rsid w:val="00D94708"/>
    <w:rsid w:val="00D97B14"/>
    <w:rsid w:val="00DF3771"/>
    <w:rsid w:val="00E00824"/>
    <w:rsid w:val="00E14AE5"/>
    <w:rsid w:val="00E23E28"/>
    <w:rsid w:val="00E25F33"/>
    <w:rsid w:val="00E279E1"/>
    <w:rsid w:val="00E32721"/>
    <w:rsid w:val="00E447F5"/>
    <w:rsid w:val="00E510F8"/>
    <w:rsid w:val="00E52F1F"/>
    <w:rsid w:val="00E8001C"/>
    <w:rsid w:val="00E84F24"/>
    <w:rsid w:val="00E85EEF"/>
    <w:rsid w:val="00EC66DA"/>
    <w:rsid w:val="00EC6BC8"/>
    <w:rsid w:val="00ED45B1"/>
    <w:rsid w:val="00ED770D"/>
    <w:rsid w:val="00EE5F93"/>
    <w:rsid w:val="00EF423E"/>
    <w:rsid w:val="00EF760F"/>
    <w:rsid w:val="00F01B9A"/>
    <w:rsid w:val="00F20D1C"/>
    <w:rsid w:val="00F23309"/>
    <w:rsid w:val="00F45E8F"/>
    <w:rsid w:val="00F609CC"/>
    <w:rsid w:val="00F85EE5"/>
    <w:rsid w:val="00F967DA"/>
    <w:rsid w:val="00FA1D0C"/>
    <w:rsid w:val="00FA32CC"/>
    <w:rsid w:val="00FA4668"/>
    <w:rsid w:val="00FA5DD6"/>
    <w:rsid w:val="00FA6454"/>
    <w:rsid w:val="00FB38C7"/>
    <w:rsid w:val="00FD79AB"/>
    <w:rsid w:val="144C42C4"/>
    <w:rsid w:val="34F86AA7"/>
    <w:rsid w:val="3B1BDA1A"/>
    <w:rsid w:val="463FA2E8"/>
    <w:rsid w:val="495CFD68"/>
    <w:rsid w:val="60D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EE5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0E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54F"/>
    <w:rPr>
      <w:snapToGrid w:val="0"/>
      <w:sz w:val="28"/>
    </w:rPr>
  </w:style>
  <w:style w:type="paragraph" w:styleId="Revision">
    <w:name w:val="Revision"/>
    <w:hidden/>
    <w:uiPriority w:val="99"/>
    <w:semiHidden/>
    <w:rsid w:val="00216369"/>
    <w:rPr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6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45F9B3D7E7C4CBAC5E8835409A7D6" ma:contentTypeVersion="6" ma:contentTypeDescription="Create a new document." ma:contentTypeScope="" ma:versionID="a43a39b0b91869a037a50c20f63d7f15">
  <xsd:schema xmlns:xsd="http://www.w3.org/2001/XMLSchema" xmlns:xs="http://www.w3.org/2001/XMLSchema" xmlns:p="http://schemas.microsoft.com/office/2006/metadata/properties" xmlns:ns2="fb67e382-4a1f-4cdf-b466-5a1d6f9ba3ee" xmlns:ns3="0f04f80e-1571-47e0-a91a-8068e3d74084" targetNamespace="http://schemas.microsoft.com/office/2006/metadata/properties" ma:root="true" ma:fieldsID="00b7dc5fa6ba828f4782f8fe8fb18842" ns2:_="" ns3:_="">
    <xsd:import namespace="fb67e382-4a1f-4cdf-b466-5a1d6f9ba3ee"/>
    <xsd:import namespace="0f04f80e-1571-47e0-a91a-8068e3d74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e382-4a1f-4cdf-b466-5a1d6f9ba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4f80e-1571-47e0-a91a-8068e3d74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45DC-B88A-4566-BE43-8E9CE47B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C58C9-E265-40D8-92A0-A6FF83A2C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B4479-7EB3-4805-AE9E-D1A397B1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e382-4a1f-4cdf-b466-5a1d6f9ba3ee"/>
    <ds:schemaRef ds:uri="0f04f80e-1571-47e0-a91a-8068e3d74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E8763-4401-4AE0-82C4-E56B984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Anna Cooke</cp:lastModifiedBy>
  <cp:revision>3</cp:revision>
  <cp:lastPrinted>2023-11-30T21:35:00Z</cp:lastPrinted>
  <dcterms:created xsi:type="dcterms:W3CDTF">2025-09-12T21:38:00Z</dcterms:created>
  <dcterms:modified xsi:type="dcterms:W3CDTF">2025-09-22T17:26:00Z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9d45b32d4abeded886559f78fb544d03c814474eecb661f3666a4350afd9fe30</vt:lpwstr>
  </property>
  <property fmtid="{D5CDD505-2E9C-101B-9397-08002B2CF9AE}" pid="3" name="ContentTypeId">
    <vt:lpwstr>0x010100E4B45F9B3D7E7C4CBAC5E8835409A7D6</vt:lpwstr>
  </property>
</Properties>
</file>