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9B843" w14:textId="77777777" w:rsidR="00EC66DA" w:rsidRPr="00094EA5" w:rsidRDefault="00EC66DA">
      <w:pPr>
        <w:pStyle w:val="Title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sz w:val="22"/>
          <w:szCs w:val="22"/>
        </w:rPr>
        <w:t>RESOLUTION #</w:t>
      </w:r>
    </w:p>
    <w:p w14:paraId="4C37BAE0" w14:textId="3E613772" w:rsidR="00C745E1" w:rsidRPr="00094EA5" w:rsidRDefault="00F45E8F" w:rsidP="004B6402">
      <w:pPr>
        <w:pStyle w:val="Title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</w:t>
      </w:r>
      <w:r w:rsidR="002A04CA">
        <w:rPr>
          <w:rFonts w:ascii="Arial" w:hAnsi="Arial" w:cs="Arial"/>
          <w:sz w:val="22"/>
          <w:szCs w:val="22"/>
        </w:rPr>
        <w:t xml:space="preserve">solution Authorizing </w:t>
      </w:r>
      <w:r w:rsidR="007C62EC">
        <w:rPr>
          <w:rFonts w:ascii="Arial" w:hAnsi="Arial" w:cs="Arial"/>
          <w:sz w:val="22"/>
          <w:szCs w:val="22"/>
        </w:rPr>
        <w:t xml:space="preserve">the </w:t>
      </w:r>
      <w:r w:rsidR="00822389">
        <w:rPr>
          <w:rFonts w:ascii="Arial" w:hAnsi="Arial" w:cs="Arial"/>
          <w:sz w:val="22"/>
          <w:szCs w:val="22"/>
        </w:rPr>
        <w:t xml:space="preserve">Acquisition </w:t>
      </w:r>
      <w:r w:rsidR="007C62EC">
        <w:rPr>
          <w:rFonts w:ascii="Arial" w:hAnsi="Arial" w:cs="Arial"/>
          <w:sz w:val="22"/>
          <w:szCs w:val="22"/>
        </w:rPr>
        <w:t xml:space="preserve">of </w:t>
      </w:r>
      <w:r w:rsidR="000C691D">
        <w:rPr>
          <w:rFonts w:ascii="Arial" w:hAnsi="Arial" w:cs="Arial"/>
          <w:sz w:val="22"/>
          <w:szCs w:val="22"/>
        </w:rPr>
        <w:t>a Leave of Absence Management System from Total Absence Management.</w:t>
      </w:r>
    </w:p>
    <w:p w14:paraId="740B358D" w14:textId="11CD3488" w:rsidR="00BC55B4" w:rsidRDefault="00BC55B4" w:rsidP="00C745E1">
      <w:pPr>
        <w:pStyle w:val="Title"/>
        <w:jc w:val="left"/>
        <w:rPr>
          <w:rFonts w:ascii="Arial" w:hAnsi="Arial" w:cs="Arial"/>
          <w:sz w:val="22"/>
          <w:szCs w:val="22"/>
        </w:rPr>
      </w:pPr>
    </w:p>
    <w:p w14:paraId="23879A64" w14:textId="3C599A86" w:rsidR="00FD79AB" w:rsidRPr="00094EA5" w:rsidRDefault="00BC55B4" w:rsidP="00F85EE5">
      <w:pPr>
        <w:pStyle w:val="Title"/>
        <w:ind w:left="360"/>
        <w:jc w:val="left"/>
        <w:rPr>
          <w:rFonts w:ascii="Arial" w:hAnsi="Arial" w:cs="Arial"/>
          <w:sz w:val="22"/>
          <w:szCs w:val="22"/>
        </w:rPr>
        <w:sectPr w:rsidR="00FD79AB" w:rsidRPr="00094EA5" w:rsidSect="000E554F">
          <w:footerReference w:type="default" r:id="rId10"/>
          <w:type w:val="continuous"/>
          <w:pgSz w:w="12240" w:h="15840" w:code="1"/>
          <w:pgMar w:top="1440" w:right="1440" w:bottom="1440" w:left="1440" w:header="0" w:footer="0" w:gutter="0"/>
          <w:lnNumType w:countBy="1" w:restart="continuous"/>
          <w:cols w:space="720"/>
          <w:docGrid w:linePitch="381"/>
        </w:sectPr>
      </w:pPr>
      <w:r w:rsidRPr="004977A5">
        <w:rPr>
          <w:rFonts w:ascii="Arial" w:hAnsi="Arial" w:cs="Arial"/>
          <w:sz w:val="22"/>
          <w:szCs w:val="22"/>
        </w:rPr>
        <w:t>Resolution offered by the</w:t>
      </w:r>
      <w:r w:rsidR="00F85EE5">
        <w:rPr>
          <w:rFonts w:ascii="Arial" w:hAnsi="Arial" w:cs="Arial"/>
          <w:sz w:val="22"/>
          <w:szCs w:val="22"/>
        </w:rPr>
        <w:t xml:space="preserve"> </w:t>
      </w:r>
      <w:r w:rsidR="002369E3">
        <w:rPr>
          <w:rFonts w:ascii="Arial" w:hAnsi="Arial" w:cs="Arial"/>
          <w:sz w:val="22"/>
          <w:szCs w:val="22"/>
        </w:rPr>
        <w:t xml:space="preserve">Finance, </w:t>
      </w:r>
      <w:proofErr w:type="gramStart"/>
      <w:r w:rsidR="002369E3">
        <w:rPr>
          <w:rFonts w:ascii="Arial" w:hAnsi="Arial" w:cs="Arial"/>
          <w:sz w:val="22"/>
          <w:szCs w:val="22"/>
        </w:rPr>
        <w:t>Personnel</w:t>
      </w:r>
      <w:proofErr w:type="gramEnd"/>
      <w:r w:rsidR="002369E3">
        <w:rPr>
          <w:rFonts w:ascii="Arial" w:hAnsi="Arial" w:cs="Arial"/>
          <w:sz w:val="22"/>
          <w:szCs w:val="22"/>
        </w:rPr>
        <w:t xml:space="preserve"> </w:t>
      </w:r>
      <w:r w:rsidR="00263FB3">
        <w:rPr>
          <w:rFonts w:ascii="Arial" w:hAnsi="Arial" w:cs="Arial"/>
          <w:sz w:val="22"/>
          <w:szCs w:val="22"/>
        </w:rPr>
        <w:t>and</w:t>
      </w:r>
      <w:r w:rsidR="002369E3">
        <w:rPr>
          <w:rFonts w:ascii="Arial" w:hAnsi="Arial" w:cs="Arial"/>
          <w:sz w:val="22"/>
          <w:szCs w:val="22"/>
        </w:rPr>
        <w:t xml:space="preserve"> Insurance Committee</w:t>
      </w:r>
      <w:r w:rsidR="00822389">
        <w:rPr>
          <w:rFonts w:ascii="Arial" w:hAnsi="Arial" w:cs="Arial"/>
          <w:sz w:val="22"/>
          <w:szCs w:val="22"/>
        </w:rPr>
        <w:t>.</w:t>
      </w:r>
    </w:p>
    <w:p w14:paraId="7D43751E" w14:textId="77777777" w:rsidR="00C745E1" w:rsidRPr="00094EA5" w:rsidRDefault="00C745E1" w:rsidP="00C745E1">
      <w:pPr>
        <w:rPr>
          <w:rFonts w:ascii="Arial" w:hAnsi="Arial" w:cs="Arial"/>
          <w:sz w:val="22"/>
          <w:szCs w:val="22"/>
        </w:rPr>
      </w:pPr>
    </w:p>
    <w:p w14:paraId="1FF105F3" w14:textId="43A6E606" w:rsidR="00C745E1" w:rsidRPr="006F0B4B" w:rsidRDefault="00C745E1" w:rsidP="00C745E1">
      <w:pPr>
        <w:ind w:left="360"/>
        <w:rPr>
          <w:rFonts w:ascii="Arial" w:hAnsi="Arial" w:cs="Arial"/>
          <w:sz w:val="22"/>
          <w:szCs w:val="22"/>
        </w:rPr>
      </w:pPr>
      <w:r w:rsidRPr="006F0B4B">
        <w:rPr>
          <w:rFonts w:ascii="Arial" w:hAnsi="Arial" w:cs="Arial"/>
          <w:sz w:val="22"/>
          <w:szCs w:val="22"/>
        </w:rPr>
        <w:t xml:space="preserve">Resolved by the Board of Supervisors of </w:t>
      </w:r>
      <w:r w:rsidR="0054090B">
        <w:rPr>
          <w:rFonts w:ascii="Arial" w:hAnsi="Arial" w:cs="Arial"/>
          <w:sz w:val="22"/>
          <w:szCs w:val="22"/>
        </w:rPr>
        <w:t>Sauk</w:t>
      </w:r>
      <w:r w:rsidRPr="006F0B4B">
        <w:rPr>
          <w:rFonts w:ascii="Arial" w:hAnsi="Arial" w:cs="Arial"/>
          <w:sz w:val="22"/>
          <w:szCs w:val="22"/>
        </w:rPr>
        <w:t xml:space="preserve"> County, Wisconsin:</w:t>
      </w:r>
    </w:p>
    <w:p w14:paraId="7C7DED1A" w14:textId="77777777" w:rsidR="00C745E1" w:rsidRPr="00094EA5" w:rsidRDefault="00C745E1" w:rsidP="00C745E1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B6B7EA1" w14:textId="5E8E8CA4" w:rsidR="007C62EC" w:rsidRDefault="00C120EA" w:rsidP="000C691D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 w:rsidRPr="34F86AA7">
        <w:rPr>
          <w:rFonts w:ascii="Arial" w:eastAsia="Calibri" w:hAnsi="Arial" w:cs="Arial"/>
          <w:b/>
          <w:bCs/>
          <w:snapToGrid/>
          <w:sz w:val="22"/>
          <w:szCs w:val="22"/>
        </w:rPr>
        <w:t xml:space="preserve">BACKGROUND: </w:t>
      </w:r>
      <w:r w:rsidR="00A24B43" w:rsidRPr="34F86AA7">
        <w:rPr>
          <w:rFonts w:ascii="Arial" w:eastAsia="Calibri" w:hAnsi="Arial" w:cs="Arial"/>
          <w:snapToGrid/>
          <w:sz w:val="22"/>
          <w:szCs w:val="22"/>
        </w:rPr>
        <w:t xml:space="preserve">Sauk County </w:t>
      </w:r>
      <w:r w:rsidR="0055515C" w:rsidRPr="34F86AA7">
        <w:rPr>
          <w:rFonts w:ascii="Arial" w:eastAsia="Calibri" w:hAnsi="Arial" w:cs="Arial"/>
          <w:snapToGrid/>
          <w:sz w:val="22"/>
          <w:szCs w:val="22"/>
        </w:rPr>
        <w:t xml:space="preserve">currently </w:t>
      </w:r>
      <w:r w:rsidR="002369E3">
        <w:rPr>
          <w:rFonts w:ascii="Arial" w:eastAsia="Calibri" w:hAnsi="Arial" w:cs="Arial"/>
          <w:snapToGrid/>
          <w:sz w:val="22"/>
          <w:szCs w:val="22"/>
        </w:rPr>
        <w:t xml:space="preserve">utilizes </w:t>
      </w:r>
      <w:proofErr w:type="spellStart"/>
      <w:r w:rsidR="000C691D">
        <w:rPr>
          <w:rFonts w:ascii="Arial" w:eastAsia="Calibri" w:hAnsi="Arial" w:cs="Arial"/>
          <w:snapToGrid/>
          <w:sz w:val="22"/>
          <w:szCs w:val="22"/>
        </w:rPr>
        <w:t>FMLASource</w:t>
      </w:r>
      <w:proofErr w:type="spellEnd"/>
      <w:r w:rsidR="000C691D">
        <w:rPr>
          <w:rFonts w:ascii="Arial" w:eastAsia="Calibri" w:hAnsi="Arial" w:cs="Arial"/>
          <w:snapToGrid/>
          <w:sz w:val="22"/>
          <w:szCs w:val="22"/>
        </w:rPr>
        <w:t xml:space="preserve"> as its leave of absence management system. This contract began March 1, </w:t>
      </w:r>
      <w:proofErr w:type="gramStart"/>
      <w:r w:rsidR="000C691D">
        <w:rPr>
          <w:rFonts w:ascii="Arial" w:eastAsia="Calibri" w:hAnsi="Arial" w:cs="Arial"/>
          <w:snapToGrid/>
          <w:sz w:val="22"/>
          <w:szCs w:val="22"/>
        </w:rPr>
        <w:t>2010</w:t>
      </w:r>
      <w:proofErr w:type="gramEnd"/>
      <w:r w:rsidR="000C691D">
        <w:rPr>
          <w:rFonts w:ascii="Arial" w:eastAsia="Calibri" w:hAnsi="Arial" w:cs="Arial"/>
          <w:snapToGrid/>
          <w:sz w:val="22"/>
          <w:szCs w:val="22"/>
        </w:rPr>
        <w:t xml:space="preserve"> and in </w:t>
      </w:r>
      <w:r w:rsidR="002369E3">
        <w:rPr>
          <w:rFonts w:ascii="Arial" w:eastAsia="Calibri" w:hAnsi="Arial" w:cs="Arial"/>
          <w:snapToGrid/>
          <w:sz w:val="22"/>
          <w:szCs w:val="22"/>
        </w:rPr>
        <w:t xml:space="preserve">2024 it was decided to review other </w:t>
      </w:r>
      <w:r w:rsidR="000C691D">
        <w:rPr>
          <w:rFonts w:ascii="Arial" w:eastAsia="Calibri" w:hAnsi="Arial" w:cs="Arial"/>
          <w:snapToGrid/>
          <w:sz w:val="22"/>
          <w:szCs w:val="22"/>
        </w:rPr>
        <w:t>leave of absence management system</w:t>
      </w:r>
      <w:r w:rsidR="002369E3">
        <w:rPr>
          <w:rFonts w:ascii="Arial" w:eastAsia="Calibri" w:hAnsi="Arial" w:cs="Arial"/>
          <w:snapToGrid/>
          <w:sz w:val="22"/>
          <w:szCs w:val="22"/>
        </w:rPr>
        <w:t xml:space="preserve"> options as a cost and service comparison. After review of options</w:t>
      </w:r>
      <w:r w:rsidR="000C691D">
        <w:rPr>
          <w:rFonts w:ascii="Arial" w:eastAsia="Calibri" w:hAnsi="Arial" w:cs="Arial"/>
          <w:snapToGrid/>
          <w:sz w:val="22"/>
          <w:szCs w:val="22"/>
        </w:rPr>
        <w:t xml:space="preserve"> the Absence Navigator system through Total Absence Management was selected.</w:t>
      </w:r>
    </w:p>
    <w:p w14:paraId="4CD4A985" w14:textId="77777777" w:rsidR="002369E3" w:rsidRDefault="002369E3" w:rsidP="002369E3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</w:p>
    <w:p w14:paraId="4525797A" w14:textId="3CAB572F" w:rsidR="00FD79AB" w:rsidRDefault="00CD15CF" w:rsidP="002369E3">
      <w:pPr>
        <w:widowControl/>
        <w:ind w:left="360"/>
        <w:rPr>
          <w:rFonts w:ascii="Arial" w:eastAsia="Calibri" w:hAnsi="Arial" w:cs="Arial"/>
          <w:snapToGrid/>
          <w:sz w:val="22"/>
          <w:szCs w:val="22"/>
        </w:rPr>
      </w:pPr>
      <w:r>
        <w:rPr>
          <w:rFonts w:ascii="Arial" w:eastAsia="Calibri" w:hAnsi="Arial" w:cs="Arial"/>
          <w:b/>
          <w:snapToGrid/>
          <w:sz w:val="22"/>
          <w:szCs w:val="22"/>
        </w:rPr>
        <w:t xml:space="preserve">NOW </w:t>
      </w:r>
      <w:r w:rsidR="00FD79AB" w:rsidRPr="00FD79AB">
        <w:rPr>
          <w:rFonts w:ascii="Arial" w:eastAsia="Calibri" w:hAnsi="Arial" w:cs="Arial"/>
          <w:b/>
          <w:snapToGrid/>
          <w:sz w:val="22"/>
          <w:szCs w:val="22"/>
        </w:rPr>
        <w:t>THEREFORE, BE IT RESOLVED,</w:t>
      </w:r>
      <w:r w:rsidR="00FD79AB" w:rsidRPr="00FD79AB">
        <w:rPr>
          <w:rFonts w:ascii="Arial" w:eastAsia="Calibri" w:hAnsi="Arial" w:cs="Arial"/>
          <w:snapToGrid/>
          <w:sz w:val="22"/>
          <w:szCs w:val="22"/>
        </w:rPr>
        <w:t xml:space="preserve"> </w:t>
      </w:r>
      <w:r>
        <w:rPr>
          <w:rFonts w:ascii="Arial" w:eastAsia="Calibri" w:hAnsi="Arial" w:cs="Arial"/>
          <w:snapToGrid/>
          <w:sz w:val="22"/>
          <w:szCs w:val="22"/>
        </w:rPr>
        <w:t>by the Sauk County Board of Supervisors</w:t>
      </w:r>
      <w:r w:rsidR="00EC6BC8">
        <w:rPr>
          <w:rFonts w:ascii="Arial" w:eastAsia="Calibri" w:hAnsi="Arial" w:cs="Arial"/>
          <w:snapToGrid/>
          <w:sz w:val="22"/>
          <w:szCs w:val="22"/>
        </w:rPr>
        <w:t>,</w:t>
      </w:r>
      <w:r>
        <w:rPr>
          <w:rFonts w:ascii="Arial" w:eastAsia="Calibri" w:hAnsi="Arial" w:cs="Arial"/>
          <w:snapToGrid/>
          <w:sz w:val="22"/>
          <w:szCs w:val="22"/>
        </w:rPr>
        <w:t xml:space="preserve"> that the </w:t>
      </w:r>
      <w:r w:rsidR="00923BBA">
        <w:rPr>
          <w:rFonts w:ascii="Arial" w:eastAsia="Calibri" w:hAnsi="Arial" w:cs="Arial"/>
          <w:snapToGrid/>
          <w:sz w:val="22"/>
          <w:szCs w:val="22"/>
        </w:rPr>
        <w:t>acquisition of</w:t>
      </w:r>
      <w:r w:rsidR="00263FB3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0C691D">
        <w:rPr>
          <w:rFonts w:ascii="Arial" w:eastAsia="Calibri" w:hAnsi="Arial" w:cs="Arial"/>
          <w:snapToGrid/>
          <w:sz w:val="22"/>
          <w:szCs w:val="22"/>
        </w:rPr>
        <w:t>a Leave of Absence Management System from Total Absence Management</w:t>
      </w:r>
      <w:r w:rsidR="00B935EB">
        <w:rPr>
          <w:rFonts w:ascii="Arial" w:eastAsia="Calibri" w:hAnsi="Arial" w:cs="Arial"/>
          <w:snapToGrid/>
          <w:sz w:val="22"/>
          <w:szCs w:val="22"/>
        </w:rPr>
        <w:t xml:space="preserve"> </w:t>
      </w:r>
      <w:r w:rsidR="00923BBA">
        <w:rPr>
          <w:rFonts w:ascii="Arial" w:eastAsia="Calibri" w:hAnsi="Arial" w:cs="Arial"/>
          <w:snapToGrid/>
          <w:sz w:val="22"/>
          <w:szCs w:val="22"/>
        </w:rPr>
        <w:t>a</w:t>
      </w:r>
      <w:r w:rsidR="000C691D">
        <w:rPr>
          <w:rFonts w:ascii="Arial" w:eastAsia="Calibri" w:hAnsi="Arial" w:cs="Arial"/>
          <w:snapToGrid/>
          <w:sz w:val="22"/>
          <w:szCs w:val="22"/>
        </w:rPr>
        <w:t xml:space="preserve">t </w:t>
      </w:r>
      <w:proofErr w:type="spellStart"/>
      <w:r w:rsidR="000C691D">
        <w:rPr>
          <w:rFonts w:ascii="Arial" w:eastAsia="Calibri" w:hAnsi="Arial" w:cs="Arial"/>
          <w:snapToGrid/>
          <w:sz w:val="22"/>
          <w:szCs w:val="22"/>
        </w:rPr>
        <w:t>at</w:t>
      </w:r>
      <w:proofErr w:type="spellEnd"/>
      <w:r w:rsidR="000C691D">
        <w:rPr>
          <w:rFonts w:ascii="Arial" w:eastAsia="Calibri" w:hAnsi="Arial" w:cs="Arial"/>
          <w:snapToGrid/>
          <w:sz w:val="22"/>
          <w:szCs w:val="22"/>
        </w:rPr>
        <w:t xml:space="preserve"> an</w:t>
      </w:r>
      <w:r w:rsidR="00923BBA">
        <w:rPr>
          <w:rFonts w:ascii="Arial" w:eastAsia="Calibri" w:hAnsi="Arial" w:cs="Arial"/>
          <w:snapToGrid/>
          <w:sz w:val="22"/>
          <w:szCs w:val="22"/>
        </w:rPr>
        <w:t xml:space="preserve"> annual</w:t>
      </w:r>
      <w:r w:rsidR="00B935EB">
        <w:rPr>
          <w:rFonts w:ascii="Arial" w:eastAsia="Calibri" w:hAnsi="Arial" w:cs="Arial"/>
          <w:snapToGrid/>
          <w:sz w:val="22"/>
          <w:szCs w:val="22"/>
        </w:rPr>
        <w:t xml:space="preserve"> cost of $</w:t>
      </w:r>
      <w:r w:rsidR="000C691D">
        <w:rPr>
          <w:rFonts w:ascii="Arial" w:eastAsia="Calibri" w:hAnsi="Arial" w:cs="Arial"/>
          <w:snapToGrid/>
          <w:sz w:val="22"/>
          <w:szCs w:val="22"/>
        </w:rPr>
        <w:t>6</w:t>
      </w:r>
      <w:r w:rsidR="00923BBA">
        <w:rPr>
          <w:rFonts w:ascii="Arial" w:eastAsia="Calibri" w:hAnsi="Arial" w:cs="Arial"/>
          <w:snapToGrid/>
          <w:sz w:val="22"/>
          <w:szCs w:val="22"/>
        </w:rPr>
        <w:t>,</w:t>
      </w:r>
      <w:r w:rsidR="000C691D">
        <w:rPr>
          <w:rFonts w:ascii="Arial" w:eastAsia="Calibri" w:hAnsi="Arial" w:cs="Arial"/>
          <w:snapToGrid/>
          <w:sz w:val="22"/>
          <w:szCs w:val="22"/>
        </w:rPr>
        <w:t>00</w:t>
      </w:r>
      <w:r w:rsidR="00923BBA">
        <w:rPr>
          <w:rFonts w:ascii="Arial" w:eastAsia="Calibri" w:hAnsi="Arial" w:cs="Arial"/>
          <w:snapToGrid/>
          <w:sz w:val="22"/>
          <w:szCs w:val="22"/>
        </w:rPr>
        <w:t xml:space="preserve">0 </w:t>
      </w:r>
      <w:r w:rsidR="00591D80">
        <w:rPr>
          <w:rFonts w:ascii="Arial" w:eastAsia="Calibri" w:hAnsi="Arial" w:cs="Arial"/>
          <w:snapToGrid/>
          <w:sz w:val="22"/>
          <w:szCs w:val="22"/>
        </w:rPr>
        <w:t>be hereby approved; and</w:t>
      </w:r>
      <w:r w:rsidR="00EC6BC8">
        <w:rPr>
          <w:rFonts w:ascii="Arial" w:eastAsia="Calibri" w:hAnsi="Arial" w:cs="Arial"/>
          <w:snapToGrid/>
          <w:sz w:val="22"/>
          <w:szCs w:val="22"/>
        </w:rPr>
        <w:t>,</w:t>
      </w:r>
    </w:p>
    <w:p w14:paraId="56724D75" w14:textId="77777777" w:rsidR="002369E3" w:rsidRDefault="002369E3" w:rsidP="004624E4">
      <w:pPr>
        <w:widowControl/>
        <w:ind w:firstLine="360"/>
        <w:rPr>
          <w:rFonts w:ascii="Arial" w:eastAsia="Calibri" w:hAnsi="Arial" w:cs="Arial"/>
          <w:b/>
          <w:bCs/>
          <w:snapToGrid/>
          <w:sz w:val="22"/>
          <w:szCs w:val="22"/>
        </w:rPr>
      </w:pPr>
    </w:p>
    <w:p w14:paraId="5EC506B0" w14:textId="584B48F2" w:rsidR="004624E4" w:rsidRDefault="004624E4" w:rsidP="00263FB3">
      <w:pPr>
        <w:widowControl/>
        <w:ind w:left="360"/>
        <w:rPr>
          <w:rFonts w:ascii="Arial" w:hAnsi="Arial" w:cs="Arial"/>
          <w:sz w:val="22"/>
          <w:szCs w:val="22"/>
        </w:rPr>
      </w:pPr>
      <w:r w:rsidRPr="00591D80">
        <w:rPr>
          <w:rFonts w:ascii="Arial" w:eastAsia="Calibri" w:hAnsi="Arial" w:cs="Arial"/>
          <w:bCs/>
          <w:snapToGrid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pproved for presentation to the County Board</w:t>
      </w:r>
      <w:r w:rsidRPr="00094EA5">
        <w:rPr>
          <w:rFonts w:ascii="Arial" w:hAnsi="Arial" w:cs="Arial"/>
          <w:sz w:val="22"/>
          <w:szCs w:val="22"/>
        </w:rPr>
        <w:t xml:space="preserve"> by </w:t>
      </w:r>
      <w:r>
        <w:rPr>
          <w:rFonts w:ascii="Arial" w:hAnsi="Arial" w:cs="Arial"/>
          <w:sz w:val="22"/>
          <w:szCs w:val="22"/>
        </w:rPr>
        <w:t xml:space="preserve">the Sauk County </w:t>
      </w:r>
      <w:r w:rsidR="00263FB3">
        <w:rPr>
          <w:rFonts w:ascii="Arial" w:hAnsi="Arial" w:cs="Arial"/>
          <w:sz w:val="22"/>
          <w:szCs w:val="22"/>
        </w:rPr>
        <w:t>Finance, Personnel and Insurance Committee</w:t>
      </w:r>
      <w:r>
        <w:rPr>
          <w:rFonts w:ascii="Arial" w:hAnsi="Arial" w:cs="Arial"/>
          <w:sz w:val="22"/>
          <w:szCs w:val="22"/>
        </w:rPr>
        <w:t xml:space="preserve">, this </w:t>
      </w:r>
      <w:r w:rsidR="006738D2">
        <w:rPr>
          <w:rFonts w:ascii="Arial" w:hAnsi="Arial" w:cs="Arial"/>
          <w:sz w:val="22"/>
          <w:szCs w:val="22"/>
        </w:rPr>
        <w:t>9</w:t>
      </w:r>
      <w:r w:rsidR="00263FB3" w:rsidRPr="00263FB3">
        <w:rPr>
          <w:rFonts w:ascii="Arial" w:hAnsi="Arial" w:cs="Arial"/>
          <w:sz w:val="22"/>
          <w:szCs w:val="22"/>
          <w:vertAlign w:val="superscript"/>
        </w:rPr>
        <w:t>th</w:t>
      </w:r>
      <w:r w:rsidR="007426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day of </w:t>
      </w:r>
      <w:r w:rsidR="006738D2">
        <w:rPr>
          <w:rFonts w:ascii="Arial" w:hAnsi="Arial" w:cs="Arial"/>
          <w:sz w:val="22"/>
          <w:szCs w:val="22"/>
        </w:rPr>
        <w:t>October</w:t>
      </w:r>
      <w:r w:rsidR="007426A0">
        <w:rPr>
          <w:rFonts w:ascii="Arial" w:hAnsi="Arial" w:cs="Arial"/>
          <w:sz w:val="22"/>
          <w:szCs w:val="22"/>
        </w:rPr>
        <w:t xml:space="preserve"> 2024</w:t>
      </w:r>
      <w:r>
        <w:rPr>
          <w:rFonts w:ascii="Arial" w:hAnsi="Arial" w:cs="Arial"/>
          <w:sz w:val="22"/>
          <w:szCs w:val="22"/>
        </w:rPr>
        <w:t>.</w:t>
      </w:r>
    </w:p>
    <w:p w14:paraId="05527446" w14:textId="79797A00" w:rsidR="00EC66DA" w:rsidRDefault="004624E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14:paraId="33DF39B0" w14:textId="40C0127C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BC55B4">
        <w:rPr>
          <w:rFonts w:ascii="Arial" w:hAnsi="Arial" w:cs="Arial"/>
          <w:color w:val="000000"/>
          <w:sz w:val="22"/>
          <w:szCs w:val="22"/>
        </w:rPr>
        <w:t xml:space="preserve">Consent Agenda Item: </w:t>
      </w:r>
      <w:proofErr w:type="gramStart"/>
      <w:r w:rsidR="004977A5">
        <w:rPr>
          <w:rFonts w:ascii="Arial" w:hAnsi="Arial" w:cs="Arial"/>
          <w:color w:val="000000"/>
          <w:sz w:val="22"/>
          <w:szCs w:val="22"/>
        </w:rPr>
        <w:t>[  ]</w:t>
      </w:r>
      <w:proofErr w:type="gramEnd"/>
      <w:r w:rsidR="004977A5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55B4">
        <w:rPr>
          <w:rFonts w:ascii="Arial" w:hAnsi="Arial" w:cs="Arial"/>
          <w:color w:val="000000"/>
          <w:sz w:val="22"/>
          <w:szCs w:val="22"/>
        </w:rPr>
        <w:t xml:space="preserve">YES 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[ </w:t>
      </w:r>
      <w:r w:rsidR="00CD15CF">
        <w:rPr>
          <w:rFonts w:ascii="Arial" w:hAnsi="Arial" w:cs="Arial"/>
          <w:color w:val="000000"/>
          <w:sz w:val="22"/>
          <w:szCs w:val="22"/>
        </w:rPr>
        <w:t xml:space="preserve">X </w:t>
      </w:r>
      <w:r w:rsidR="004977A5">
        <w:rPr>
          <w:rFonts w:ascii="Arial" w:hAnsi="Arial" w:cs="Arial"/>
          <w:color w:val="000000"/>
          <w:sz w:val="22"/>
          <w:szCs w:val="22"/>
        </w:rPr>
        <w:t xml:space="preserve">] </w:t>
      </w:r>
      <w:r w:rsidRPr="00BC55B4">
        <w:rPr>
          <w:rFonts w:ascii="Arial" w:hAnsi="Arial" w:cs="Arial"/>
          <w:color w:val="000000"/>
          <w:sz w:val="22"/>
          <w:szCs w:val="22"/>
        </w:rPr>
        <w:t>NO</w:t>
      </w:r>
    </w:p>
    <w:p w14:paraId="0400DFC0" w14:textId="77777777" w:rsidR="00BC55B4" w:rsidRDefault="00BC55B4" w:rsidP="00BC55B4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</w:p>
    <w:p w14:paraId="590C7CA8" w14:textId="2FB04ED2" w:rsidR="00C120EA" w:rsidRDefault="00C120EA" w:rsidP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360"/>
        <w:rPr>
          <w:rFonts w:ascii="Arial" w:hAnsi="Arial" w:cs="Arial"/>
          <w:color w:val="000000"/>
          <w:sz w:val="22"/>
          <w:szCs w:val="22"/>
        </w:rPr>
      </w:pPr>
      <w:r w:rsidRPr="00C120EA">
        <w:rPr>
          <w:rFonts w:ascii="Arial" w:hAnsi="Arial" w:cs="Arial"/>
          <w:color w:val="000000"/>
          <w:sz w:val="22"/>
          <w:szCs w:val="22"/>
        </w:rPr>
        <w:t xml:space="preserve">Fiscal Impact: [ </w:t>
      </w:r>
      <w:r w:rsidR="00CD15CF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5B5D8C">
        <w:rPr>
          <w:rFonts w:ascii="Arial" w:hAnsi="Arial" w:cs="Arial"/>
          <w:color w:val="000000"/>
          <w:sz w:val="22"/>
          <w:szCs w:val="22"/>
        </w:rPr>
        <w:t xml:space="preserve">  </w:t>
      </w:r>
      <w:r w:rsidRPr="00C120EA">
        <w:rPr>
          <w:rFonts w:ascii="Arial" w:hAnsi="Arial" w:cs="Arial"/>
          <w:color w:val="000000"/>
          <w:sz w:val="22"/>
          <w:szCs w:val="22"/>
        </w:rPr>
        <w:t>]</w:t>
      </w:r>
      <w:proofErr w:type="gramEnd"/>
      <w:r w:rsidRPr="00C120EA">
        <w:rPr>
          <w:rFonts w:ascii="Arial" w:hAnsi="Arial" w:cs="Arial"/>
          <w:color w:val="000000"/>
          <w:sz w:val="22"/>
          <w:szCs w:val="22"/>
        </w:rPr>
        <w:t xml:space="preserve"> None   [</w:t>
      </w:r>
      <w:r w:rsidR="004624E4">
        <w:rPr>
          <w:rFonts w:ascii="Arial" w:hAnsi="Arial" w:cs="Arial"/>
          <w:color w:val="000000"/>
          <w:sz w:val="22"/>
          <w:szCs w:val="22"/>
        </w:rPr>
        <w:t xml:space="preserve"> </w:t>
      </w:r>
      <w:r w:rsidR="007426A0">
        <w:rPr>
          <w:rFonts w:ascii="Arial" w:hAnsi="Arial" w:cs="Arial"/>
          <w:color w:val="000000"/>
          <w:sz w:val="22"/>
          <w:szCs w:val="22"/>
        </w:rPr>
        <w:t>X</w:t>
      </w:r>
      <w:r w:rsidR="00263FB3">
        <w:rPr>
          <w:rFonts w:ascii="Arial" w:hAnsi="Arial" w:cs="Arial"/>
          <w:color w:val="000000"/>
          <w:sz w:val="22"/>
          <w:szCs w:val="22"/>
        </w:rPr>
        <w:t xml:space="preserve"> </w:t>
      </w:r>
      <w:r w:rsidRPr="00C120EA">
        <w:rPr>
          <w:rFonts w:ascii="Arial" w:hAnsi="Arial" w:cs="Arial"/>
          <w:color w:val="000000"/>
          <w:sz w:val="22"/>
          <w:szCs w:val="22"/>
        </w:rPr>
        <w:t>] Budgeted Expenditure    [</w:t>
      </w:r>
      <w:r w:rsidR="005B5D8C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C120EA">
        <w:rPr>
          <w:rFonts w:ascii="Arial" w:hAnsi="Arial" w:cs="Arial"/>
          <w:color w:val="000000"/>
          <w:sz w:val="22"/>
          <w:szCs w:val="22"/>
        </w:rPr>
        <w:t>] Not Budgeted</w:t>
      </w:r>
    </w:p>
    <w:p w14:paraId="1EE5F02F" w14:textId="77777777" w:rsidR="00C120EA" w:rsidRPr="00094EA5" w:rsidRDefault="00C120EA">
      <w:pPr>
        <w:tabs>
          <w:tab w:val="left" w:pos="849"/>
          <w:tab w:val="left" w:pos="1324"/>
          <w:tab w:val="left" w:pos="1929"/>
          <w:tab w:val="left" w:pos="2520"/>
          <w:tab w:val="left" w:pos="3120"/>
          <w:tab w:val="left" w:pos="3600"/>
          <w:tab w:val="decimal" w:pos="7242"/>
          <w:tab w:val="right" w:pos="9360"/>
        </w:tabs>
        <w:spacing w:line="240" w:lineRule="atLeast"/>
        <w:ind w:left="60"/>
        <w:rPr>
          <w:rFonts w:ascii="Arial" w:hAnsi="Arial" w:cs="Arial"/>
          <w:color w:val="000000"/>
          <w:sz w:val="22"/>
          <w:szCs w:val="22"/>
        </w:rPr>
      </w:pPr>
    </w:p>
    <w:p w14:paraId="4743452C" w14:textId="72A3A198" w:rsidR="00EC66DA" w:rsidRPr="00094EA5" w:rsidRDefault="00EC66DA">
      <w:pPr>
        <w:ind w:left="360"/>
        <w:rPr>
          <w:rFonts w:ascii="Arial" w:hAnsi="Arial" w:cs="Arial"/>
          <w:sz w:val="22"/>
          <w:szCs w:val="22"/>
        </w:rPr>
      </w:pPr>
      <w:r w:rsidRPr="00094EA5">
        <w:rPr>
          <w:rFonts w:ascii="Arial" w:hAnsi="Arial" w:cs="Arial"/>
          <w:bCs/>
          <w:sz w:val="22"/>
          <w:szCs w:val="22"/>
        </w:rPr>
        <w:t>Vote Required:</w:t>
      </w:r>
      <w:r w:rsidRPr="00094EA5">
        <w:rPr>
          <w:rFonts w:ascii="Arial" w:hAnsi="Arial" w:cs="Arial"/>
          <w:sz w:val="22"/>
          <w:szCs w:val="22"/>
        </w:rPr>
        <w:t xml:space="preserve"> 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923BBA">
        <w:rPr>
          <w:rFonts w:ascii="Arial" w:hAnsi="Arial" w:cs="Arial"/>
          <w:sz w:val="22"/>
          <w:szCs w:val="22"/>
          <w:u w:val="single"/>
        </w:rPr>
        <w:t>X</w:t>
      </w:r>
      <w:r w:rsidR="004624E4">
        <w:rPr>
          <w:rFonts w:ascii="Arial" w:hAnsi="Arial" w:cs="Arial"/>
          <w:sz w:val="22"/>
          <w:szCs w:val="22"/>
          <w:u w:val="single"/>
        </w:rPr>
        <w:t>___</w:t>
      </w:r>
      <w:r w:rsidR="004624E4">
        <w:rPr>
          <w:rFonts w:ascii="Arial" w:hAnsi="Arial" w:cs="Arial"/>
          <w:sz w:val="22"/>
          <w:szCs w:val="22"/>
        </w:rPr>
        <w:t xml:space="preserve"> </w:t>
      </w:r>
      <w:r w:rsidRPr="00094EA5">
        <w:rPr>
          <w:rFonts w:ascii="Arial" w:hAnsi="Arial" w:cs="Arial"/>
          <w:sz w:val="22"/>
          <w:szCs w:val="22"/>
        </w:rPr>
        <w:t xml:space="preserve">2/3 Majority = </w:t>
      </w:r>
      <w:r w:rsidRPr="005C5158">
        <w:rPr>
          <w:rFonts w:ascii="Arial" w:hAnsi="Arial" w:cs="Arial"/>
          <w:sz w:val="22"/>
          <w:szCs w:val="22"/>
          <w:u w:val="single"/>
        </w:rPr>
        <w:t>__</w:t>
      </w:r>
      <w:r w:rsidR="00923BBA">
        <w:rPr>
          <w:rFonts w:ascii="Arial" w:hAnsi="Arial" w:cs="Arial"/>
          <w:sz w:val="22"/>
          <w:szCs w:val="22"/>
          <w:u w:val="single"/>
        </w:rPr>
        <w:t>____</w:t>
      </w:r>
      <w:r w:rsidR="005C5158">
        <w:rPr>
          <w:rFonts w:ascii="Arial" w:hAnsi="Arial" w:cs="Arial"/>
          <w:sz w:val="22"/>
          <w:szCs w:val="22"/>
        </w:rPr>
        <w:t xml:space="preserve"> 3/4</w:t>
      </w:r>
      <w:r w:rsidRPr="00094EA5">
        <w:rPr>
          <w:rFonts w:ascii="Arial" w:hAnsi="Arial" w:cs="Arial"/>
          <w:sz w:val="22"/>
          <w:szCs w:val="22"/>
        </w:rPr>
        <w:t xml:space="preserve"> Majority = </w:t>
      </w:r>
      <w:r w:rsidRPr="005C5158">
        <w:rPr>
          <w:rFonts w:ascii="Arial" w:hAnsi="Arial" w:cs="Arial"/>
          <w:sz w:val="22"/>
          <w:szCs w:val="22"/>
          <w:u w:val="single"/>
        </w:rPr>
        <w:t>_____</w:t>
      </w:r>
    </w:p>
    <w:p w14:paraId="7AC1751C" w14:textId="77777777" w:rsidR="00EC66DA" w:rsidRPr="00094EA5" w:rsidRDefault="00EC66DA">
      <w:pPr>
        <w:rPr>
          <w:rFonts w:ascii="Arial" w:hAnsi="Arial" w:cs="Arial"/>
          <w:sz w:val="22"/>
          <w:szCs w:val="22"/>
        </w:rPr>
      </w:pPr>
    </w:p>
    <w:p w14:paraId="6AB6A1FD" w14:textId="6AD8E95D" w:rsidR="00EC66DA" w:rsidRPr="00094EA5" w:rsidRDefault="00EC66DA">
      <w:pPr>
        <w:pStyle w:val="BodyText2"/>
        <w:ind w:left="360"/>
        <w:rPr>
          <w:sz w:val="22"/>
          <w:szCs w:val="22"/>
        </w:rPr>
      </w:pPr>
      <w:r w:rsidRPr="00094EA5">
        <w:rPr>
          <w:sz w:val="22"/>
          <w:szCs w:val="22"/>
        </w:rPr>
        <w:t>The County Board has the legal authority to adopt:  Yes __</w:t>
      </w:r>
      <w:r w:rsidR="00263FB3">
        <w:rPr>
          <w:sz w:val="22"/>
          <w:szCs w:val="22"/>
        </w:rPr>
        <w:t>__</w:t>
      </w:r>
      <w:r w:rsidRPr="00094EA5">
        <w:rPr>
          <w:sz w:val="22"/>
          <w:szCs w:val="22"/>
        </w:rPr>
        <w:t>__ No ________ as reviewed by the Corporation Counsel, _________________________________, Date:  _______________</w:t>
      </w:r>
      <w:proofErr w:type="gramStart"/>
      <w:r w:rsidRPr="00094EA5">
        <w:rPr>
          <w:sz w:val="22"/>
          <w:szCs w:val="22"/>
        </w:rPr>
        <w:t>_</w:t>
      </w:r>
      <w:r w:rsidR="005D76E1">
        <w:rPr>
          <w:sz w:val="22"/>
          <w:szCs w:val="22"/>
        </w:rPr>
        <w:t xml:space="preserve"> .</w:t>
      </w:r>
      <w:proofErr w:type="gramEnd"/>
    </w:p>
    <w:p w14:paraId="711F7779" w14:textId="247A1576" w:rsidR="00E23E28" w:rsidRDefault="00E23E28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7A96176C" w14:textId="77777777" w:rsidR="00263FB3" w:rsidRDefault="00263FB3">
      <w:pPr>
        <w:pStyle w:val="Footer"/>
        <w:tabs>
          <w:tab w:val="clear" w:pos="4320"/>
          <w:tab w:val="clear" w:pos="8640"/>
          <w:tab w:val="right" w:pos="9360"/>
        </w:tabs>
        <w:ind w:left="360"/>
        <w:rPr>
          <w:rFonts w:ascii="Arial" w:hAnsi="Arial" w:cs="Arial"/>
          <w:sz w:val="22"/>
          <w:szCs w:val="22"/>
        </w:rPr>
      </w:pPr>
    </w:p>
    <w:p w14:paraId="1A4D8875" w14:textId="77777777" w:rsidR="00263FB3" w:rsidRDefault="00263FB3" w:rsidP="00263FB3">
      <w:pPr>
        <w:ind w:firstLine="360"/>
        <w:rPr>
          <w:rFonts w:ascii="Arial" w:hAnsi="Arial" w:cs="Arial"/>
          <w:snapToGrid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Offered and passage moved by the Finance, </w:t>
      </w:r>
      <w:proofErr w:type="gramStart"/>
      <w:r>
        <w:rPr>
          <w:rFonts w:ascii="Arial" w:hAnsi="Arial" w:cs="Arial"/>
          <w:sz w:val="22"/>
          <w:szCs w:val="22"/>
        </w:rPr>
        <w:t>Personnel</w:t>
      </w:r>
      <w:proofErr w:type="gramEnd"/>
      <w:r>
        <w:rPr>
          <w:rFonts w:ascii="Arial" w:hAnsi="Arial" w:cs="Arial"/>
          <w:sz w:val="22"/>
          <w:szCs w:val="22"/>
        </w:rPr>
        <w:t xml:space="preserve"> and Insurance Committee: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</w:t>
      </w:r>
    </w:p>
    <w:p w14:paraId="2B78BECE" w14:textId="77777777" w:rsidR="00263FB3" w:rsidRDefault="00263FB3" w:rsidP="00263FB3">
      <w:pPr>
        <w:ind w:left="360"/>
        <w:rPr>
          <w:rFonts w:ascii="Arial" w:hAnsi="Arial" w:cs="Arial"/>
          <w:sz w:val="22"/>
          <w:szCs w:val="22"/>
        </w:rPr>
      </w:pPr>
    </w:p>
    <w:p w14:paraId="523CB78E" w14:textId="77777777" w:rsidR="00263FB3" w:rsidRDefault="00263FB3" w:rsidP="00263FB3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  <w:r>
        <w:rPr>
          <w:rFonts w:ascii="Arial" w:hAnsi="Arial" w:cs="Arial"/>
          <w:sz w:val="22"/>
          <w:szCs w:val="22"/>
        </w:rPr>
        <w:tab/>
      </w:r>
    </w:p>
    <w:p w14:paraId="7E5AB0CD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Lynn </w:t>
      </w:r>
      <w:proofErr w:type="spellStart"/>
      <w:r>
        <w:rPr>
          <w:rFonts w:ascii="Arial" w:hAnsi="Arial" w:cs="Arial"/>
          <w:sz w:val="22"/>
          <w:szCs w:val="22"/>
        </w:rPr>
        <w:t>Ebrel</w:t>
      </w:r>
      <w:proofErr w:type="spellEnd"/>
      <w:r>
        <w:rPr>
          <w:rFonts w:ascii="Arial" w:hAnsi="Arial" w:cs="Arial"/>
          <w:sz w:val="22"/>
          <w:szCs w:val="22"/>
        </w:rPr>
        <w:tab/>
      </w:r>
    </w:p>
    <w:p w14:paraId="783DB017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</w:p>
    <w:p w14:paraId="719959DD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231968B3" w14:textId="77777777" w:rsidR="00263FB3" w:rsidRDefault="00263FB3" w:rsidP="00263FB3">
      <w:pPr>
        <w:ind w:firstLine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Gaile</w:t>
      </w:r>
      <w:proofErr w:type="spellEnd"/>
      <w:r>
        <w:rPr>
          <w:rFonts w:ascii="Arial" w:hAnsi="Arial" w:cs="Arial"/>
          <w:sz w:val="22"/>
          <w:szCs w:val="22"/>
        </w:rPr>
        <w:t xml:space="preserve"> Burchill</w:t>
      </w:r>
    </w:p>
    <w:p w14:paraId="20D266C8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2BDD2A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074671BD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Shelia Carver</w:t>
      </w:r>
      <w:r>
        <w:rPr>
          <w:rFonts w:ascii="Arial" w:hAnsi="Arial" w:cs="Arial"/>
          <w:sz w:val="22"/>
          <w:szCs w:val="22"/>
        </w:rPr>
        <w:tab/>
      </w:r>
    </w:p>
    <w:p w14:paraId="34860DD1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15CCE09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6FD00C1D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Aaron Evert</w:t>
      </w:r>
    </w:p>
    <w:p w14:paraId="1B6DB4E4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</w:p>
    <w:p w14:paraId="5AC14826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43F9B1EC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Brandon </w:t>
      </w:r>
      <w:proofErr w:type="spellStart"/>
      <w:r>
        <w:rPr>
          <w:rFonts w:ascii="Arial" w:hAnsi="Arial" w:cs="Arial"/>
          <w:sz w:val="22"/>
          <w:szCs w:val="22"/>
        </w:rPr>
        <w:t>Lohr</w:t>
      </w:r>
      <w:proofErr w:type="spellEnd"/>
    </w:p>
    <w:p w14:paraId="5D2B7596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674AE6F0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F8A7129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Andrea Lombard</w:t>
      </w:r>
    </w:p>
    <w:p w14:paraId="3D2401EB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296A6DE9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73075FCE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Timothy McCumber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F34BB5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1CAC51EC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19CF854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Jake Roxen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937E322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</w:p>
    <w:p w14:paraId="00116500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_________________________________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Aye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Nay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Abstain     </w:t>
      </w:r>
      <w:r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Absent</w:t>
      </w:r>
    </w:p>
    <w:p w14:paraId="365C55B7" w14:textId="77777777" w:rsidR="00263FB3" w:rsidRDefault="00263FB3" w:rsidP="00263F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Terry Spencer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14:paraId="60F6A1D9" w14:textId="1D60BF7B" w:rsidR="003E3EF8" w:rsidRDefault="00CB61AE" w:rsidP="00CB61A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E21B282" w14:textId="77777777" w:rsidR="003E3EF8" w:rsidRDefault="003E3EF8" w:rsidP="004624E4">
      <w:pPr>
        <w:rPr>
          <w:rFonts w:ascii="Arial" w:hAnsi="Arial" w:cs="Arial"/>
          <w:sz w:val="22"/>
          <w:szCs w:val="22"/>
        </w:rPr>
      </w:pPr>
    </w:p>
    <w:p w14:paraId="0597C48E" w14:textId="77777777" w:rsidR="001A29C6" w:rsidRDefault="000B03FA" w:rsidP="004624E4">
      <w:pPr>
        <w:rPr>
          <w:rFonts w:ascii="Arial" w:hAnsi="Arial" w:cs="Arial"/>
          <w:sz w:val="22"/>
          <w:szCs w:val="22"/>
        </w:rPr>
      </w:pPr>
      <w:r w:rsidRPr="000B03FA">
        <w:rPr>
          <w:rFonts w:ascii="Arial" w:hAnsi="Arial" w:cs="Arial"/>
          <w:sz w:val="22"/>
          <w:szCs w:val="22"/>
        </w:rPr>
        <w:t>Fiscal Note:</w:t>
      </w:r>
    </w:p>
    <w:p w14:paraId="3099C8AF" w14:textId="77777777" w:rsidR="001A29C6" w:rsidRDefault="001A29C6" w:rsidP="004624E4">
      <w:pPr>
        <w:rPr>
          <w:rFonts w:ascii="Arial" w:hAnsi="Arial" w:cs="Arial"/>
          <w:sz w:val="22"/>
          <w:szCs w:val="22"/>
        </w:rPr>
      </w:pPr>
    </w:p>
    <w:p w14:paraId="0651FB2C" w14:textId="54703380" w:rsidR="00E447F5" w:rsidRPr="00AF07B6" w:rsidRDefault="00823295" w:rsidP="004624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202</w:t>
      </w:r>
      <w:r w:rsidR="00263FB3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="00263FB3">
        <w:rPr>
          <w:rFonts w:ascii="Arial" w:hAnsi="Arial" w:cs="Arial"/>
          <w:sz w:val="22"/>
          <w:szCs w:val="22"/>
        </w:rPr>
        <w:t>Personnel</w:t>
      </w:r>
      <w:r>
        <w:rPr>
          <w:rFonts w:ascii="Arial" w:hAnsi="Arial" w:cs="Arial"/>
          <w:sz w:val="22"/>
          <w:szCs w:val="22"/>
        </w:rPr>
        <w:t xml:space="preserve"> Budget contains $12,000 for </w:t>
      </w:r>
      <w:r w:rsidR="005B5D8C">
        <w:rPr>
          <w:rFonts w:ascii="Arial" w:hAnsi="Arial" w:cs="Arial"/>
          <w:sz w:val="22"/>
          <w:szCs w:val="22"/>
        </w:rPr>
        <w:t xml:space="preserve">a Leave of Absence Management System. </w:t>
      </w:r>
      <w:r w:rsidR="004624E4" w:rsidRPr="00AF07B6">
        <w:rPr>
          <w:rFonts w:ascii="Arial" w:hAnsi="Arial" w:cs="Arial"/>
          <w:sz w:val="22"/>
          <w:szCs w:val="22"/>
        </w:rPr>
        <w:t xml:space="preserve">Subsequent annual </w:t>
      </w:r>
      <w:r>
        <w:rPr>
          <w:rFonts w:ascii="Arial" w:hAnsi="Arial" w:cs="Arial"/>
          <w:sz w:val="22"/>
          <w:szCs w:val="22"/>
        </w:rPr>
        <w:t xml:space="preserve">renewal costs </w:t>
      </w:r>
      <w:r w:rsidR="004624E4" w:rsidRPr="00AF07B6">
        <w:rPr>
          <w:rFonts w:ascii="Arial" w:hAnsi="Arial" w:cs="Arial"/>
          <w:sz w:val="22"/>
          <w:szCs w:val="22"/>
        </w:rPr>
        <w:t xml:space="preserve">will </w:t>
      </w:r>
      <w:r>
        <w:rPr>
          <w:rFonts w:ascii="Arial" w:hAnsi="Arial" w:cs="Arial"/>
          <w:sz w:val="22"/>
          <w:szCs w:val="22"/>
        </w:rPr>
        <w:t xml:space="preserve">be provided in the </w:t>
      </w:r>
      <w:r w:rsidR="00263FB3">
        <w:rPr>
          <w:rFonts w:ascii="Arial" w:hAnsi="Arial" w:cs="Arial"/>
          <w:sz w:val="22"/>
          <w:szCs w:val="22"/>
        </w:rPr>
        <w:t>Personnel</w:t>
      </w:r>
      <w:r>
        <w:rPr>
          <w:rFonts w:ascii="Arial" w:hAnsi="Arial" w:cs="Arial"/>
          <w:sz w:val="22"/>
          <w:szCs w:val="22"/>
        </w:rPr>
        <w:t xml:space="preserve"> budget </w:t>
      </w:r>
      <w:r w:rsidR="00CB61AE" w:rsidRPr="00AF07B6">
        <w:rPr>
          <w:rFonts w:ascii="Arial" w:hAnsi="Arial" w:cs="Arial"/>
          <w:sz w:val="22"/>
          <w:szCs w:val="22"/>
        </w:rPr>
        <w:t>from</w:t>
      </w:r>
      <w:r w:rsidR="004624E4" w:rsidRPr="00AF07B6">
        <w:rPr>
          <w:rFonts w:ascii="Arial" w:hAnsi="Arial" w:cs="Arial"/>
          <w:sz w:val="22"/>
          <w:szCs w:val="22"/>
        </w:rPr>
        <w:t xml:space="preserve"> tax levy.</w:t>
      </w:r>
      <w:r w:rsidR="00A957EF" w:rsidRPr="00AF07B6">
        <w:rPr>
          <w:rFonts w:ascii="Arial" w:hAnsi="Arial" w:cs="Arial"/>
          <w:sz w:val="22"/>
          <w:szCs w:val="22"/>
        </w:rPr>
        <w:t xml:space="preserve">  </w:t>
      </w:r>
    </w:p>
    <w:p w14:paraId="574C3137" w14:textId="064A0C3C" w:rsidR="000B03FA" w:rsidRDefault="000B03FA" w:rsidP="000B03FA">
      <w:pPr>
        <w:rPr>
          <w:rFonts w:ascii="Arial" w:hAnsi="Arial" w:cs="Arial"/>
          <w:sz w:val="22"/>
          <w:szCs w:val="22"/>
        </w:rPr>
      </w:pPr>
    </w:p>
    <w:p w14:paraId="70718746" w14:textId="77777777" w:rsidR="001A29C6" w:rsidRDefault="000335FD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MIS Note:</w:t>
      </w:r>
      <w:r w:rsidR="00433179">
        <w:rPr>
          <w:rFonts w:ascii="Arial" w:hAnsi="Arial" w:cs="Arial"/>
          <w:sz w:val="22"/>
          <w:szCs w:val="22"/>
        </w:rPr>
        <w:t xml:space="preserve"> </w:t>
      </w:r>
    </w:p>
    <w:p w14:paraId="6D681A3E" w14:textId="77777777" w:rsidR="001A29C6" w:rsidRDefault="001A29C6" w:rsidP="000B03FA">
      <w:pPr>
        <w:rPr>
          <w:rFonts w:ascii="Arial" w:hAnsi="Arial" w:cs="Arial"/>
          <w:sz w:val="22"/>
          <w:szCs w:val="22"/>
        </w:rPr>
      </w:pPr>
    </w:p>
    <w:p w14:paraId="61C40FD2" w14:textId="3636949D" w:rsidR="000335FD" w:rsidRPr="000B03FA" w:rsidRDefault="003F220A" w:rsidP="000B03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proposed</w:t>
      </w:r>
      <w:r w:rsidR="0043317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system is cloud-based and does not require the purchase of additional hardware </w:t>
      </w:r>
      <w:r w:rsidR="00BC0896">
        <w:rPr>
          <w:rFonts w:ascii="Arial" w:hAnsi="Arial" w:cs="Arial"/>
          <w:sz w:val="22"/>
          <w:szCs w:val="22"/>
        </w:rPr>
        <w:t xml:space="preserve">or </w:t>
      </w:r>
      <w:r>
        <w:rPr>
          <w:rFonts w:ascii="Arial" w:hAnsi="Arial" w:cs="Arial"/>
          <w:sz w:val="22"/>
          <w:szCs w:val="22"/>
        </w:rPr>
        <w:t>infrastructure to support system operation.</w:t>
      </w:r>
    </w:p>
    <w:sectPr w:rsidR="000335FD" w:rsidRPr="000B03FA">
      <w:type w:val="continuous"/>
      <w:pgSz w:w="12240" w:h="15840" w:code="1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53A9" w14:textId="77777777" w:rsidR="00F01B9A" w:rsidRDefault="00F01B9A">
      <w:r>
        <w:separator/>
      </w:r>
    </w:p>
  </w:endnote>
  <w:endnote w:type="continuationSeparator" w:id="0">
    <w:p w14:paraId="47681892" w14:textId="77777777" w:rsidR="00F01B9A" w:rsidRDefault="00F01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B11F5" w14:textId="77777777" w:rsidR="00CD15CF" w:rsidRDefault="00CD15C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BC92E9" w14:textId="77777777" w:rsidR="00CD15CF" w:rsidRDefault="00CD15C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A403B" w14:textId="77777777" w:rsidR="00F01B9A" w:rsidRDefault="00F01B9A">
      <w:r>
        <w:separator/>
      </w:r>
    </w:p>
  </w:footnote>
  <w:footnote w:type="continuationSeparator" w:id="0">
    <w:p w14:paraId="6D5863CD" w14:textId="77777777" w:rsidR="00F01B9A" w:rsidRDefault="00F01B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16677"/>
    <w:multiLevelType w:val="hybridMultilevel"/>
    <w:tmpl w:val="843A16A0"/>
    <w:lvl w:ilvl="0" w:tplc="B5A8804C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2F5807"/>
    <w:multiLevelType w:val="hybridMultilevel"/>
    <w:tmpl w:val="8C2C1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94429444">
    <w:abstractNumId w:val="0"/>
  </w:num>
  <w:num w:numId="2" w16cid:durableId="1958489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18"/>
    <w:rsid w:val="000335FD"/>
    <w:rsid w:val="0004023A"/>
    <w:rsid w:val="00041A68"/>
    <w:rsid w:val="00083BE4"/>
    <w:rsid w:val="00094EA5"/>
    <w:rsid w:val="000A2A5B"/>
    <w:rsid w:val="000B03FA"/>
    <w:rsid w:val="000B3C57"/>
    <w:rsid w:val="000C691D"/>
    <w:rsid w:val="000E554F"/>
    <w:rsid w:val="001267D1"/>
    <w:rsid w:val="001537C2"/>
    <w:rsid w:val="00183131"/>
    <w:rsid w:val="00191AC8"/>
    <w:rsid w:val="00195AA0"/>
    <w:rsid w:val="001A29C6"/>
    <w:rsid w:val="001B1C47"/>
    <w:rsid w:val="001C5546"/>
    <w:rsid w:val="00210B41"/>
    <w:rsid w:val="00216369"/>
    <w:rsid w:val="0023256C"/>
    <w:rsid w:val="002369E3"/>
    <w:rsid w:val="00263E6A"/>
    <w:rsid w:val="00263FB3"/>
    <w:rsid w:val="002A04CA"/>
    <w:rsid w:val="002A77C6"/>
    <w:rsid w:val="002B029F"/>
    <w:rsid w:val="002C0FA9"/>
    <w:rsid w:val="002C43FC"/>
    <w:rsid w:val="00320135"/>
    <w:rsid w:val="00323930"/>
    <w:rsid w:val="00356CD1"/>
    <w:rsid w:val="00376D9D"/>
    <w:rsid w:val="003B7DD9"/>
    <w:rsid w:val="003D0700"/>
    <w:rsid w:val="003E065C"/>
    <w:rsid w:val="003E3EF8"/>
    <w:rsid w:val="003E59B2"/>
    <w:rsid w:val="003E76C4"/>
    <w:rsid w:val="003F220A"/>
    <w:rsid w:val="004009D5"/>
    <w:rsid w:val="00414D08"/>
    <w:rsid w:val="00423677"/>
    <w:rsid w:val="004250EE"/>
    <w:rsid w:val="00427E76"/>
    <w:rsid w:val="00433179"/>
    <w:rsid w:val="0044340E"/>
    <w:rsid w:val="004624E4"/>
    <w:rsid w:val="00482CB1"/>
    <w:rsid w:val="00490BB1"/>
    <w:rsid w:val="00491F30"/>
    <w:rsid w:val="004977A5"/>
    <w:rsid w:val="004A102A"/>
    <w:rsid w:val="004B1AED"/>
    <w:rsid w:val="004B6402"/>
    <w:rsid w:val="004D4D23"/>
    <w:rsid w:val="004E3D3B"/>
    <w:rsid w:val="004F5626"/>
    <w:rsid w:val="0051137B"/>
    <w:rsid w:val="0054090B"/>
    <w:rsid w:val="00552D19"/>
    <w:rsid w:val="0055515C"/>
    <w:rsid w:val="0056579B"/>
    <w:rsid w:val="00591D11"/>
    <w:rsid w:val="00591D80"/>
    <w:rsid w:val="005B5D8C"/>
    <w:rsid w:val="005C5158"/>
    <w:rsid w:val="005C661D"/>
    <w:rsid w:val="005C7F85"/>
    <w:rsid w:val="005D72F6"/>
    <w:rsid w:val="005D76E1"/>
    <w:rsid w:val="006127FB"/>
    <w:rsid w:val="00620B32"/>
    <w:rsid w:val="006267F8"/>
    <w:rsid w:val="006738D2"/>
    <w:rsid w:val="00680DF0"/>
    <w:rsid w:val="00682BF6"/>
    <w:rsid w:val="00693733"/>
    <w:rsid w:val="00694476"/>
    <w:rsid w:val="006A0198"/>
    <w:rsid w:val="006A6398"/>
    <w:rsid w:val="006B4FCE"/>
    <w:rsid w:val="006D7AA8"/>
    <w:rsid w:val="006D7B40"/>
    <w:rsid w:val="006E4C05"/>
    <w:rsid w:val="006F0B4B"/>
    <w:rsid w:val="006F335C"/>
    <w:rsid w:val="007000E9"/>
    <w:rsid w:val="00722AFF"/>
    <w:rsid w:val="007426A0"/>
    <w:rsid w:val="00743818"/>
    <w:rsid w:val="00793B61"/>
    <w:rsid w:val="007C62EC"/>
    <w:rsid w:val="007D5147"/>
    <w:rsid w:val="007E2E7C"/>
    <w:rsid w:val="007E5DBA"/>
    <w:rsid w:val="00821589"/>
    <w:rsid w:val="00822389"/>
    <w:rsid w:val="00823295"/>
    <w:rsid w:val="008572EE"/>
    <w:rsid w:val="0089786D"/>
    <w:rsid w:val="008B64F3"/>
    <w:rsid w:val="008C3994"/>
    <w:rsid w:val="008E19F0"/>
    <w:rsid w:val="008E3731"/>
    <w:rsid w:val="008F7FDD"/>
    <w:rsid w:val="00901CC6"/>
    <w:rsid w:val="00923BBA"/>
    <w:rsid w:val="00963023"/>
    <w:rsid w:val="00966C9A"/>
    <w:rsid w:val="00967B8D"/>
    <w:rsid w:val="00971404"/>
    <w:rsid w:val="009806F7"/>
    <w:rsid w:val="009B220E"/>
    <w:rsid w:val="009C1C59"/>
    <w:rsid w:val="009E2B73"/>
    <w:rsid w:val="00A05293"/>
    <w:rsid w:val="00A13B76"/>
    <w:rsid w:val="00A24B43"/>
    <w:rsid w:val="00A52F6C"/>
    <w:rsid w:val="00A64CA4"/>
    <w:rsid w:val="00A93EDB"/>
    <w:rsid w:val="00A957EF"/>
    <w:rsid w:val="00AA48C5"/>
    <w:rsid w:val="00AC3A09"/>
    <w:rsid w:val="00AC5C9B"/>
    <w:rsid w:val="00AE2F5C"/>
    <w:rsid w:val="00AE367D"/>
    <w:rsid w:val="00AE66AC"/>
    <w:rsid w:val="00AF07B6"/>
    <w:rsid w:val="00AF1789"/>
    <w:rsid w:val="00AF7B34"/>
    <w:rsid w:val="00B0140A"/>
    <w:rsid w:val="00B14659"/>
    <w:rsid w:val="00B20840"/>
    <w:rsid w:val="00B33E95"/>
    <w:rsid w:val="00B37A0B"/>
    <w:rsid w:val="00B73BE6"/>
    <w:rsid w:val="00B75551"/>
    <w:rsid w:val="00B8617E"/>
    <w:rsid w:val="00B935EB"/>
    <w:rsid w:val="00BB5B44"/>
    <w:rsid w:val="00BC0896"/>
    <w:rsid w:val="00BC166C"/>
    <w:rsid w:val="00BC55B4"/>
    <w:rsid w:val="00BD2C7C"/>
    <w:rsid w:val="00BD44F1"/>
    <w:rsid w:val="00C013FE"/>
    <w:rsid w:val="00C03D0A"/>
    <w:rsid w:val="00C120EA"/>
    <w:rsid w:val="00C20552"/>
    <w:rsid w:val="00C57386"/>
    <w:rsid w:val="00C62656"/>
    <w:rsid w:val="00C745E1"/>
    <w:rsid w:val="00C94BC8"/>
    <w:rsid w:val="00CA16DE"/>
    <w:rsid w:val="00CB61AE"/>
    <w:rsid w:val="00CD0095"/>
    <w:rsid w:val="00CD15CF"/>
    <w:rsid w:val="00CD62B0"/>
    <w:rsid w:val="00CE492E"/>
    <w:rsid w:val="00CE5503"/>
    <w:rsid w:val="00D25922"/>
    <w:rsid w:val="00D31814"/>
    <w:rsid w:val="00D35E00"/>
    <w:rsid w:val="00D77EF0"/>
    <w:rsid w:val="00D875A0"/>
    <w:rsid w:val="00D94708"/>
    <w:rsid w:val="00D97B14"/>
    <w:rsid w:val="00DF3771"/>
    <w:rsid w:val="00E00824"/>
    <w:rsid w:val="00E14AE5"/>
    <w:rsid w:val="00E23E28"/>
    <w:rsid w:val="00E25F33"/>
    <w:rsid w:val="00E279E1"/>
    <w:rsid w:val="00E32721"/>
    <w:rsid w:val="00E447F5"/>
    <w:rsid w:val="00E510F8"/>
    <w:rsid w:val="00E52F1F"/>
    <w:rsid w:val="00E8001C"/>
    <w:rsid w:val="00E84F24"/>
    <w:rsid w:val="00E85EEF"/>
    <w:rsid w:val="00EC66DA"/>
    <w:rsid w:val="00EC6BC8"/>
    <w:rsid w:val="00ED45B1"/>
    <w:rsid w:val="00ED770D"/>
    <w:rsid w:val="00EE5F93"/>
    <w:rsid w:val="00EF423E"/>
    <w:rsid w:val="00EF760F"/>
    <w:rsid w:val="00F01B9A"/>
    <w:rsid w:val="00F20D1C"/>
    <w:rsid w:val="00F23309"/>
    <w:rsid w:val="00F45E8F"/>
    <w:rsid w:val="00F609CC"/>
    <w:rsid w:val="00F85EE5"/>
    <w:rsid w:val="00FA1D0C"/>
    <w:rsid w:val="00FA4668"/>
    <w:rsid w:val="00FA5DD6"/>
    <w:rsid w:val="00FA6454"/>
    <w:rsid w:val="00FB38C7"/>
    <w:rsid w:val="00FD79AB"/>
    <w:rsid w:val="144C42C4"/>
    <w:rsid w:val="34F86AA7"/>
    <w:rsid w:val="3B1BDA1A"/>
    <w:rsid w:val="463FA2E8"/>
    <w:rsid w:val="495CFD68"/>
    <w:rsid w:val="60D7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4DA418"/>
  <w15:chartTrackingRefBased/>
  <w15:docId w15:val="{E1F55862-E0DB-4D71-B53D-F7200B06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85EE5"/>
    <w:pPr>
      <w:widowControl w:val="0"/>
    </w:pPr>
    <w:rPr>
      <w:snapToGrid w:val="0"/>
      <w:sz w:val="28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ind w:firstLine="720"/>
      <w:outlineLvl w:val="0"/>
    </w:pPr>
    <w:rPr>
      <w:rFonts w:ascii="Helvetica" w:hAnsi="Helvetica"/>
      <w:b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firstLine="720"/>
    </w:pPr>
    <w:rPr>
      <w:rFonts w:ascii="Helvetica" w:hAnsi="Helvetica"/>
      <w:b/>
      <w:sz w:val="24"/>
    </w:rPr>
  </w:style>
  <w:style w:type="paragraph" w:styleId="BodyText">
    <w:name w:val="Body Text"/>
    <w:basedOn w:val="Normal"/>
    <w:pPr>
      <w:widowControl/>
      <w:tabs>
        <w:tab w:val="left" w:pos="849"/>
        <w:tab w:val="left" w:pos="1324"/>
        <w:tab w:val="left" w:pos="1929"/>
        <w:tab w:val="left" w:pos="2520"/>
        <w:tab w:val="left" w:pos="3120"/>
        <w:tab w:val="left" w:pos="3600"/>
        <w:tab w:val="decimal" w:pos="7242"/>
        <w:tab w:val="right" w:pos="9360"/>
      </w:tabs>
      <w:spacing w:line="240" w:lineRule="atLeast"/>
      <w:jc w:val="center"/>
    </w:pPr>
    <w:rPr>
      <w:snapToGrid/>
      <w:color w:val="000000"/>
      <w:sz w:val="22"/>
    </w:rPr>
  </w:style>
  <w:style w:type="paragraph" w:styleId="BodyText2">
    <w:name w:val="Body Text 2"/>
    <w:basedOn w:val="Normal"/>
    <w:rPr>
      <w:rFonts w:ascii="Arial" w:hAnsi="Arial" w:cs="Arial"/>
      <w:sz w:val="20"/>
    </w:rPr>
  </w:style>
  <w:style w:type="paragraph" w:styleId="Header">
    <w:name w:val="header"/>
    <w:basedOn w:val="Normal"/>
    <w:link w:val="HeaderChar"/>
    <w:rsid w:val="000E5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E554F"/>
    <w:rPr>
      <w:snapToGrid w:val="0"/>
      <w:sz w:val="28"/>
    </w:rPr>
  </w:style>
  <w:style w:type="paragraph" w:styleId="Revision">
    <w:name w:val="Revision"/>
    <w:hidden/>
    <w:uiPriority w:val="99"/>
    <w:semiHidden/>
    <w:rsid w:val="00216369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45F9B3D7E7C4CBAC5E8835409A7D6" ma:contentTypeVersion="6" ma:contentTypeDescription="Create a new document." ma:contentTypeScope="" ma:versionID="a43a39b0b91869a037a50c20f63d7f15">
  <xsd:schema xmlns:xsd="http://www.w3.org/2001/XMLSchema" xmlns:xs="http://www.w3.org/2001/XMLSchema" xmlns:p="http://schemas.microsoft.com/office/2006/metadata/properties" xmlns:ns2="fb67e382-4a1f-4cdf-b466-5a1d6f9ba3ee" xmlns:ns3="0f04f80e-1571-47e0-a91a-8068e3d74084" targetNamespace="http://schemas.microsoft.com/office/2006/metadata/properties" ma:root="true" ma:fieldsID="00b7dc5fa6ba828f4782f8fe8fb18842" ns2:_="" ns3:_="">
    <xsd:import namespace="fb67e382-4a1f-4cdf-b466-5a1d6f9ba3ee"/>
    <xsd:import namespace="0f04f80e-1571-47e0-a91a-8068e3d74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7e382-4a1f-4cdf-b466-5a1d6f9ba3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04f80e-1571-47e0-a91a-8068e3d74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2C58C9-E265-40D8-92A0-A6FF83A2CE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5B4479-7EB3-4805-AE9E-D1A397B18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7e382-4a1f-4cdf-b466-5a1d6f9ba3ee"/>
    <ds:schemaRef ds:uri="0f04f80e-1571-47e0-a91a-8068e3d74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C545DC-B88A-4566-BE43-8E9CE47B6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370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ONEIDA COUNTY</Company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subject/>
  <dc:creator>Oneida County</dc:creator>
  <cp:keywords/>
  <dc:description>ALT-F11 says it's groovie!</dc:description>
  <cp:lastModifiedBy>Anna Cooke</cp:lastModifiedBy>
  <cp:revision>3</cp:revision>
  <cp:lastPrinted>2023-11-30T21:35:00Z</cp:lastPrinted>
  <dcterms:created xsi:type="dcterms:W3CDTF">2024-09-03T16:06:00Z</dcterms:created>
  <dcterms:modified xsi:type="dcterms:W3CDTF">2024-10-01T12:35:00Z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9d45b32d4abeded886559f78fb544d03c814474eecb661f3666a4350afd9fe30</vt:lpwstr>
  </property>
  <property fmtid="{D5CDD505-2E9C-101B-9397-08002B2CF9AE}" pid="3" name="ContentTypeId">
    <vt:lpwstr>0x010100E4B45F9B3D7E7C4CBAC5E8835409A7D6</vt:lpwstr>
  </property>
</Properties>
</file>