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AFAD" w14:textId="77777777" w:rsidR="000D22BC" w:rsidRDefault="002C3B4D">
      <w:pPr>
        <w:pStyle w:val="Heading1"/>
        <w:spacing w:before="70"/>
        <w:ind w:left="0" w:right="146"/>
        <w:jc w:val="right"/>
      </w:pPr>
      <w:r>
        <w:rPr>
          <w:noProof/>
        </w:rPr>
        <w:drawing>
          <wp:anchor distT="0" distB="0" distL="0" distR="0" simplePos="0" relativeHeight="251658240" behindDoc="0" locked="0" layoutInCell="1" allowOverlap="1" wp14:anchorId="017719DF" wp14:editId="5128246D">
            <wp:simplePos x="0" y="0"/>
            <wp:positionH relativeFrom="page">
              <wp:posOffset>228600</wp:posOffset>
            </wp:positionH>
            <wp:positionV relativeFrom="paragraph">
              <wp:posOffset>53126</wp:posOffset>
            </wp:positionV>
            <wp:extent cx="1168140" cy="8000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68140" cy="800096"/>
                    </a:xfrm>
                    <a:prstGeom prst="rect">
                      <a:avLst/>
                    </a:prstGeom>
                  </pic:spPr>
                </pic:pic>
              </a:graphicData>
            </a:graphic>
          </wp:anchor>
        </w:drawing>
      </w:r>
      <w:r>
        <w:t>NRCS-ADS-093</w:t>
      </w:r>
    </w:p>
    <w:p w14:paraId="10AB4E13" w14:textId="74429380" w:rsidR="000D22BC" w:rsidRDefault="00792F05" w:rsidP="00792F05">
      <w:pPr>
        <w:pStyle w:val="BodyText"/>
        <w:jc w:val="center"/>
        <w:rPr>
          <w:b/>
          <w:sz w:val="22"/>
        </w:rPr>
      </w:pPr>
      <w:r>
        <w:rPr>
          <w:b/>
          <w:sz w:val="22"/>
        </w:rPr>
        <w:t>APPENDIX A</w:t>
      </w:r>
    </w:p>
    <w:p w14:paraId="16DEFAA8" w14:textId="77777777" w:rsidR="000D22BC" w:rsidRDefault="002C3B4D">
      <w:pPr>
        <w:spacing w:before="158" w:line="206" w:lineRule="exact"/>
        <w:ind w:left="1997"/>
        <w:rPr>
          <w:b/>
          <w:sz w:val="18"/>
        </w:rPr>
      </w:pPr>
      <w:r>
        <w:rPr>
          <w:b/>
          <w:sz w:val="18"/>
        </w:rPr>
        <w:t>U.S. Department of Agriculture</w:t>
      </w:r>
    </w:p>
    <w:p w14:paraId="0342CB03" w14:textId="77777777" w:rsidR="000D22BC" w:rsidRDefault="002C3B4D">
      <w:pPr>
        <w:spacing w:line="206" w:lineRule="exact"/>
        <w:ind w:left="1997"/>
        <w:rPr>
          <w:b/>
          <w:sz w:val="18"/>
        </w:rPr>
      </w:pPr>
      <w:r>
        <w:rPr>
          <w:b/>
          <w:sz w:val="18"/>
        </w:rPr>
        <w:t>Natural Resources Conservation Service</w:t>
      </w:r>
    </w:p>
    <w:p w14:paraId="3472EC9C" w14:textId="77777777" w:rsidR="000D22BC" w:rsidRDefault="000D22BC">
      <w:pPr>
        <w:pStyle w:val="BodyText"/>
        <w:rPr>
          <w:b/>
        </w:rPr>
      </w:pPr>
    </w:p>
    <w:p w14:paraId="37EBF132" w14:textId="77777777" w:rsidR="000D22BC" w:rsidRDefault="000D22BC">
      <w:pPr>
        <w:pStyle w:val="BodyText"/>
        <w:spacing w:before="9"/>
        <w:rPr>
          <w:b/>
          <w:sz w:val="15"/>
        </w:rPr>
      </w:pPr>
    </w:p>
    <w:p w14:paraId="7190D172" w14:textId="77777777" w:rsidR="000D22BC" w:rsidRDefault="002C3B4D">
      <w:pPr>
        <w:pStyle w:val="Heading1"/>
        <w:ind w:left="3630"/>
      </w:pPr>
      <w:r>
        <w:t>NOTICE OF GRANT AND AGREEMENT AWARD</w:t>
      </w:r>
    </w:p>
    <w:p w14:paraId="5BBFEACA" w14:textId="77777777" w:rsidR="000D22BC" w:rsidRDefault="000D22BC">
      <w:pPr>
        <w:pStyle w:val="BodyText"/>
        <w:spacing w:before="10"/>
        <w:rPr>
          <w:b/>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960"/>
        <w:gridCol w:w="1920"/>
        <w:gridCol w:w="1920"/>
        <w:gridCol w:w="960"/>
        <w:gridCol w:w="2880"/>
      </w:tblGrid>
      <w:tr w:rsidR="000D22BC" w14:paraId="70A4B815" w14:textId="77777777">
        <w:trPr>
          <w:trHeight w:hRule="exact" w:val="984"/>
        </w:trPr>
        <w:tc>
          <w:tcPr>
            <w:tcW w:w="2880" w:type="dxa"/>
          </w:tcPr>
          <w:p w14:paraId="6C9F2245" w14:textId="77777777" w:rsidR="000D22BC" w:rsidRDefault="002C3B4D" w:rsidP="001461AC">
            <w:pPr>
              <w:pStyle w:val="TableParagraph"/>
              <w:numPr>
                <w:ilvl w:val="0"/>
                <w:numId w:val="1"/>
              </w:numPr>
              <w:spacing w:line="211" w:lineRule="exact"/>
              <w:ind w:left="250" w:hanging="270"/>
              <w:rPr>
                <w:sz w:val="20"/>
              </w:rPr>
            </w:pPr>
            <w:r>
              <w:rPr>
                <w:sz w:val="20"/>
              </w:rPr>
              <w:t>Award Identifying Number</w:t>
            </w:r>
          </w:p>
          <w:p w14:paraId="2FF29792" w14:textId="77777777" w:rsidR="00D077CA" w:rsidRDefault="00D077CA" w:rsidP="00D077CA">
            <w:pPr>
              <w:pStyle w:val="TableParagraph"/>
              <w:spacing w:line="211" w:lineRule="exact"/>
              <w:rPr>
                <w:sz w:val="20"/>
              </w:rPr>
            </w:pPr>
          </w:p>
          <w:p w14:paraId="08AD821A" w14:textId="1BFF3D02" w:rsidR="00D077CA" w:rsidRDefault="00412CF3" w:rsidP="00C60DD6">
            <w:pPr>
              <w:pStyle w:val="TableParagraph"/>
              <w:spacing w:line="211" w:lineRule="exact"/>
              <w:ind w:left="255"/>
              <w:rPr>
                <w:sz w:val="20"/>
              </w:rPr>
            </w:pPr>
            <w:r>
              <w:rPr>
                <w:color w:val="FF0000"/>
                <w:sz w:val="20"/>
              </w:rPr>
              <w:t xml:space="preserve">Draft </w:t>
            </w:r>
            <w:r w:rsidR="009F2B81">
              <w:rPr>
                <w:color w:val="FF0000"/>
                <w:sz w:val="20"/>
              </w:rPr>
              <w:t>08/03/2023</w:t>
            </w:r>
          </w:p>
        </w:tc>
        <w:tc>
          <w:tcPr>
            <w:tcW w:w="2880" w:type="dxa"/>
            <w:gridSpan w:val="2"/>
          </w:tcPr>
          <w:p w14:paraId="0364CC8E" w14:textId="77777777" w:rsidR="000D22BC" w:rsidRDefault="002C3B4D" w:rsidP="00D077CA">
            <w:pPr>
              <w:pStyle w:val="TableParagraph"/>
              <w:spacing w:line="211" w:lineRule="exact"/>
              <w:ind w:left="340" w:hanging="317"/>
              <w:rPr>
                <w:sz w:val="20"/>
              </w:rPr>
            </w:pPr>
            <w:r>
              <w:rPr>
                <w:sz w:val="20"/>
              </w:rPr>
              <w:t xml:space="preserve">2. </w:t>
            </w:r>
            <w:r w:rsidR="00D077CA">
              <w:rPr>
                <w:sz w:val="20"/>
              </w:rPr>
              <w:tab/>
            </w:r>
            <w:r>
              <w:rPr>
                <w:sz w:val="20"/>
              </w:rPr>
              <w:t>Amendment Number</w:t>
            </w:r>
          </w:p>
        </w:tc>
        <w:tc>
          <w:tcPr>
            <w:tcW w:w="2880" w:type="dxa"/>
            <w:gridSpan w:val="2"/>
          </w:tcPr>
          <w:p w14:paraId="4D082466" w14:textId="1984C8F5" w:rsidR="000D22BC" w:rsidRDefault="002C3B4D">
            <w:pPr>
              <w:pStyle w:val="TableParagraph"/>
              <w:spacing w:line="214" w:lineRule="exact"/>
              <w:ind w:left="23"/>
              <w:rPr>
                <w:sz w:val="20"/>
              </w:rPr>
            </w:pPr>
            <w:r>
              <w:rPr>
                <w:sz w:val="20"/>
              </w:rPr>
              <w:t>3. Award /</w:t>
            </w:r>
            <w:r w:rsidR="007C33C4">
              <w:rPr>
                <w:sz w:val="20"/>
              </w:rPr>
              <w:t xml:space="preserve"> </w:t>
            </w:r>
            <w:r>
              <w:rPr>
                <w:sz w:val="20"/>
              </w:rPr>
              <w:t>Project Period</w:t>
            </w:r>
          </w:p>
          <w:p w14:paraId="4C693B77" w14:textId="77777777" w:rsidR="001B34CF" w:rsidRDefault="001B34CF" w:rsidP="001B34CF">
            <w:pPr>
              <w:pStyle w:val="TableParagraph"/>
              <w:rPr>
                <w:b/>
                <w:sz w:val="19"/>
              </w:rPr>
            </w:pPr>
          </w:p>
          <w:p w14:paraId="7C1B18F9" w14:textId="3DFCCD57" w:rsidR="000D22BC" w:rsidRPr="0043552F" w:rsidRDefault="006839AA" w:rsidP="00AD04CF">
            <w:pPr>
              <w:pStyle w:val="TableParagraph"/>
              <w:tabs>
                <w:tab w:val="left" w:pos="252"/>
              </w:tabs>
              <w:rPr>
                <w:sz w:val="20"/>
                <w:szCs w:val="20"/>
              </w:rPr>
            </w:pPr>
            <w:r w:rsidRPr="0043552F">
              <w:rPr>
                <w:bCs/>
                <w:sz w:val="20"/>
                <w:szCs w:val="20"/>
              </w:rPr>
              <w:t xml:space="preserve">  </w:t>
            </w:r>
            <w:r w:rsidR="00412CF3" w:rsidRPr="0043552F">
              <w:rPr>
                <w:bCs/>
                <w:sz w:val="20"/>
                <w:szCs w:val="20"/>
              </w:rPr>
              <w:t xml:space="preserve"> </w:t>
            </w:r>
            <w:r w:rsidR="003A4FCF">
              <w:rPr>
                <w:bCs/>
                <w:sz w:val="20"/>
                <w:szCs w:val="20"/>
              </w:rPr>
              <w:t>09/30/2023</w:t>
            </w:r>
            <w:r w:rsidR="00412CF3" w:rsidRPr="0043552F">
              <w:rPr>
                <w:sz w:val="20"/>
                <w:szCs w:val="20"/>
              </w:rPr>
              <w:t xml:space="preserve"> </w:t>
            </w:r>
            <w:r w:rsidR="006E5286" w:rsidRPr="0043552F">
              <w:rPr>
                <w:sz w:val="20"/>
                <w:szCs w:val="20"/>
              </w:rPr>
              <w:t xml:space="preserve">– </w:t>
            </w:r>
            <w:r w:rsidR="003A4FCF">
              <w:rPr>
                <w:sz w:val="20"/>
                <w:szCs w:val="20"/>
              </w:rPr>
              <w:t>09/30/2028</w:t>
            </w:r>
          </w:p>
        </w:tc>
        <w:tc>
          <w:tcPr>
            <w:tcW w:w="2880" w:type="dxa"/>
          </w:tcPr>
          <w:p w14:paraId="3699F302" w14:textId="1ED2A8E1" w:rsidR="000D22BC" w:rsidRDefault="002C3B4D">
            <w:pPr>
              <w:pStyle w:val="TableParagraph"/>
              <w:spacing w:line="211" w:lineRule="exact"/>
              <w:ind w:left="23"/>
              <w:rPr>
                <w:sz w:val="20"/>
              </w:rPr>
            </w:pPr>
            <w:r>
              <w:rPr>
                <w:sz w:val="20"/>
              </w:rPr>
              <w:t xml:space="preserve">4. Type of </w:t>
            </w:r>
            <w:r w:rsidR="00525FF7">
              <w:rPr>
                <w:sz w:val="20"/>
              </w:rPr>
              <w:t>A</w:t>
            </w:r>
            <w:r>
              <w:rPr>
                <w:sz w:val="20"/>
              </w:rPr>
              <w:t xml:space="preserve">ward </w:t>
            </w:r>
            <w:r w:rsidR="00525FF7">
              <w:rPr>
                <w:sz w:val="20"/>
              </w:rPr>
              <w:t>I</w:t>
            </w:r>
            <w:r>
              <w:rPr>
                <w:sz w:val="20"/>
              </w:rPr>
              <w:t>nstrument</w:t>
            </w:r>
          </w:p>
          <w:p w14:paraId="4B0C5297" w14:textId="77777777" w:rsidR="000D22BC" w:rsidRDefault="000D22BC">
            <w:pPr>
              <w:pStyle w:val="TableParagraph"/>
              <w:rPr>
                <w:b/>
                <w:sz w:val="19"/>
              </w:rPr>
            </w:pPr>
          </w:p>
          <w:p w14:paraId="32C953E8" w14:textId="758EC5D1" w:rsidR="000D22BC" w:rsidRDefault="002D71A3" w:rsidP="00AD04CF">
            <w:pPr>
              <w:pStyle w:val="TableParagraph"/>
              <w:spacing w:before="1"/>
              <w:ind w:left="255"/>
              <w:rPr>
                <w:sz w:val="20"/>
              </w:rPr>
            </w:pPr>
            <w:r>
              <w:rPr>
                <w:sz w:val="20"/>
              </w:rPr>
              <w:t xml:space="preserve"> </w:t>
            </w:r>
            <w:r w:rsidR="003A4FCF">
              <w:rPr>
                <w:sz w:val="20"/>
              </w:rPr>
              <w:t>Cooperative</w:t>
            </w:r>
            <w:r w:rsidR="00E03391">
              <w:rPr>
                <w:sz w:val="20"/>
              </w:rPr>
              <w:t xml:space="preserve"> </w:t>
            </w:r>
            <w:r w:rsidR="002C3B4D">
              <w:rPr>
                <w:sz w:val="20"/>
              </w:rPr>
              <w:t>Agreement</w:t>
            </w:r>
          </w:p>
        </w:tc>
      </w:tr>
      <w:tr w:rsidR="000D22BC" w14:paraId="5B489D5B" w14:textId="77777777">
        <w:trPr>
          <w:trHeight w:hRule="exact" w:val="2088"/>
        </w:trPr>
        <w:tc>
          <w:tcPr>
            <w:tcW w:w="5760" w:type="dxa"/>
            <w:gridSpan w:val="3"/>
          </w:tcPr>
          <w:p w14:paraId="7A36DE6F" w14:textId="77777777" w:rsidR="000D22BC" w:rsidRDefault="002C3B4D">
            <w:pPr>
              <w:pStyle w:val="TableParagraph"/>
              <w:spacing w:line="219" w:lineRule="exact"/>
              <w:ind w:left="23"/>
              <w:rPr>
                <w:sz w:val="20"/>
              </w:rPr>
            </w:pPr>
            <w:r>
              <w:rPr>
                <w:sz w:val="20"/>
              </w:rPr>
              <w:t>5. Agency (Name and Address)</w:t>
            </w:r>
          </w:p>
          <w:p w14:paraId="26003C3D" w14:textId="77777777" w:rsidR="000D22BC" w:rsidRDefault="000D22BC">
            <w:pPr>
              <w:pStyle w:val="TableParagraph"/>
              <w:rPr>
                <w:b/>
              </w:rPr>
            </w:pPr>
          </w:p>
          <w:p w14:paraId="7C3933AB" w14:textId="77777777" w:rsidR="000D22BC" w:rsidRDefault="002C3B4D">
            <w:pPr>
              <w:pStyle w:val="TableParagraph"/>
              <w:spacing w:line="228" w:lineRule="exact"/>
              <w:ind w:left="167" w:right="1950"/>
              <w:rPr>
                <w:sz w:val="20"/>
              </w:rPr>
            </w:pPr>
            <w:r>
              <w:rPr>
                <w:sz w:val="20"/>
              </w:rPr>
              <w:t>Natural Resources Conservation Service 8030 Excelsior Drive, Suite 200</w:t>
            </w:r>
          </w:p>
          <w:p w14:paraId="39802706" w14:textId="77777777" w:rsidR="000D22BC" w:rsidRDefault="002C3B4D">
            <w:pPr>
              <w:pStyle w:val="TableParagraph"/>
              <w:spacing w:line="224" w:lineRule="exact"/>
              <w:ind w:left="167"/>
              <w:rPr>
                <w:sz w:val="20"/>
              </w:rPr>
            </w:pPr>
            <w:r>
              <w:rPr>
                <w:sz w:val="20"/>
              </w:rPr>
              <w:t>Madison, WI 53717</w:t>
            </w:r>
          </w:p>
        </w:tc>
        <w:tc>
          <w:tcPr>
            <w:tcW w:w="5760" w:type="dxa"/>
            <w:gridSpan w:val="3"/>
          </w:tcPr>
          <w:p w14:paraId="0465ED6C" w14:textId="77777777" w:rsidR="000D22BC" w:rsidRDefault="002C3B4D">
            <w:pPr>
              <w:pStyle w:val="TableParagraph"/>
              <w:spacing w:line="219" w:lineRule="exact"/>
              <w:ind w:left="23"/>
              <w:rPr>
                <w:sz w:val="20"/>
              </w:rPr>
            </w:pPr>
            <w:r>
              <w:rPr>
                <w:sz w:val="20"/>
              </w:rPr>
              <w:t>6. Recipient Organization (Name and Address)</w:t>
            </w:r>
          </w:p>
          <w:p w14:paraId="666FC12F" w14:textId="395B9D91" w:rsidR="00412CF3" w:rsidRDefault="00412CF3" w:rsidP="00320A87">
            <w:pPr>
              <w:pStyle w:val="TableParagraph"/>
              <w:tabs>
                <w:tab w:val="left" w:pos="2903"/>
              </w:tabs>
              <w:ind w:left="160"/>
              <w:rPr>
                <w:sz w:val="20"/>
              </w:rPr>
            </w:pPr>
          </w:p>
          <w:p w14:paraId="2BF7B381" w14:textId="1558A682" w:rsidR="00510FA8" w:rsidRDefault="003A4FCF" w:rsidP="001041D1">
            <w:pPr>
              <w:pStyle w:val="TableParagraph"/>
              <w:tabs>
                <w:tab w:val="left" w:pos="2903"/>
              </w:tabs>
              <w:ind w:left="244"/>
              <w:rPr>
                <w:sz w:val="20"/>
                <w:szCs w:val="20"/>
              </w:rPr>
            </w:pPr>
            <w:r>
              <w:rPr>
                <w:sz w:val="20"/>
                <w:szCs w:val="20"/>
              </w:rPr>
              <w:t>Sauk County</w:t>
            </w:r>
          </w:p>
          <w:p w14:paraId="4CDD4B2A" w14:textId="21CC23A5" w:rsidR="003A4FCF" w:rsidRDefault="003A4FCF" w:rsidP="001041D1">
            <w:pPr>
              <w:pStyle w:val="TableParagraph"/>
              <w:tabs>
                <w:tab w:val="left" w:pos="2903"/>
              </w:tabs>
              <w:ind w:left="244"/>
              <w:rPr>
                <w:sz w:val="20"/>
                <w:szCs w:val="20"/>
              </w:rPr>
            </w:pPr>
            <w:r>
              <w:rPr>
                <w:sz w:val="20"/>
                <w:szCs w:val="20"/>
              </w:rPr>
              <w:t>505 Broadway</w:t>
            </w:r>
          </w:p>
          <w:p w14:paraId="2451EDCA" w14:textId="34A10B21" w:rsidR="00FC50E9" w:rsidRPr="00107E9B" w:rsidRDefault="003A4FCF" w:rsidP="001041D1">
            <w:pPr>
              <w:pStyle w:val="TableParagraph"/>
              <w:tabs>
                <w:tab w:val="left" w:pos="2903"/>
              </w:tabs>
              <w:ind w:left="244"/>
              <w:rPr>
                <w:sz w:val="20"/>
                <w:szCs w:val="20"/>
              </w:rPr>
            </w:pPr>
            <w:r>
              <w:rPr>
                <w:sz w:val="20"/>
                <w:szCs w:val="20"/>
              </w:rPr>
              <w:t>Baraboo, WI 53913</w:t>
            </w:r>
          </w:p>
          <w:p w14:paraId="0A3E1226" w14:textId="0A4B034A" w:rsidR="002D71A3" w:rsidRPr="00107E9B" w:rsidRDefault="002D71A3" w:rsidP="001041D1">
            <w:pPr>
              <w:pStyle w:val="TableParagraph"/>
              <w:tabs>
                <w:tab w:val="left" w:pos="2903"/>
              </w:tabs>
              <w:ind w:left="244"/>
              <w:rPr>
                <w:sz w:val="20"/>
                <w:szCs w:val="20"/>
              </w:rPr>
            </w:pPr>
          </w:p>
          <w:p w14:paraId="60EC10AD" w14:textId="6769A2F4" w:rsidR="000D22BC" w:rsidRDefault="00E66B46" w:rsidP="001041D1">
            <w:pPr>
              <w:pStyle w:val="TableParagraph"/>
              <w:tabs>
                <w:tab w:val="left" w:pos="2903"/>
              </w:tabs>
              <w:ind w:left="244"/>
              <w:rPr>
                <w:sz w:val="20"/>
              </w:rPr>
            </w:pPr>
            <w:r w:rsidRPr="00107E9B">
              <w:rPr>
                <w:sz w:val="20"/>
                <w:szCs w:val="20"/>
              </w:rPr>
              <w:t>UEI</w:t>
            </w:r>
            <w:r w:rsidR="00D077CA" w:rsidRPr="00107E9B">
              <w:rPr>
                <w:sz w:val="20"/>
                <w:szCs w:val="20"/>
              </w:rPr>
              <w:t>:</w:t>
            </w:r>
            <w:r w:rsidR="00E03391" w:rsidRPr="00107E9B">
              <w:rPr>
                <w:sz w:val="20"/>
                <w:szCs w:val="20"/>
              </w:rPr>
              <w:t xml:space="preserve"> </w:t>
            </w:r>
            <w:r w:rsidR="003A4FCF">
              <w:rPr>
                <w:sz w:val="20"/>
                <w:szCs w:val="20"/>
              </w:rPr>
              <w:t>MBBBU1XPJ4M5</w:t>
            </w:r>
            <w:r w:rsidR="002C3B4D" w:rsidRPr="00455C3F">
              <w:rPr>
                <w:sz w:val="20"/>
              </w:rPr>
              <w:tab/>
            </w:r>
          </w:p>
        </w:tc>
      </w:tr>
      <w:tr w:rsidR="000D22BC" w14:paraId="210821C3" w14:textId="77777777">
        <w:trPr>
          <w:trHeight w:hRule="exact" w:val="1980"/>
        </w:trPr>
        <w:tc>
          <w:tcPr>
            <w:tcW w:w="2880" w:type="dxa"/>
          </w:tcPr>
          <w:p w14:paraId="0BC9841A" w14:textId="77777777" w:rsidR="000D22BC" w:rsidRDefault="002C3B4D">
            <w:pPr>
              <w:pStyle w:val="TableParagraph"/>
              <w:spacing w:line="211" w:lineRule="exact"/>
              <w:ind w:left="23"/>
              <w:rPr>
                <w:sz w:val="20"/>
              </w:rPr>
            </w:pPr>
            <w:r>
              <w:rPr>
                <w:sz w:val="20"/>
              </w:rPr>
              <w:t>7. NRCS Program Contact</w:t>
            </w:r>
          </w:p>
          <w:p w14:paraId="4CDD9D54" w14:textId="77777777" w:rsidR="000D22BC" w:rsidRDefault="000D22BC">
            <w:pPr>
              <w:pStyle w:val="TableParagraph"/>
              <w:rPr>
                <w:b/>
              </w:rPr>
            </w:pPr>
          </w:p>
          <w:p w14:paraId="6CE98F15" w14:textId="77777777" w:rsidR="000D22BC" w:rsidRDefault="000D22BC">
            <w:pPr>
              <w:pStyle w:val="TableParagraph"/>
              <w:spacing w:before="9"/>
              <w:rPr>
                <w:b/>
                <w:sz w:val="17"/>
              </w:rPr>
            </w:pPr>
          </w:p>
          <w:p w14:paraId="5723043A" w14:textId="4DBB276F" w:rsidR="000D22BC" w:rsidRDefault="002C3B4D">
            <w:pPr>
              <w:pStyle w:val="TableParagraph"/>
              <w:spacing w:line="228" w:lineRule="exact"/>
              <w:ind w:left="23" w:right="769"/>
              <w:rPr>
                <w:sz w:val="20"/>
              </w:rPr>
            </w:pPr>
            <w:r>
              <w:rPr>
                <w:sz w:val="20"/>
              </w:rPr>
              <w:t>Name: Eric Allness Phone: 608</w:t>
            </w:r>
            <w:r w:rsidR="00C3079A">
              <w:rPr>
                <w:sz w:val="20"/>
              </w:rPr>
              <w:t>-</w:t>
            </w:r>
            <w:r>
              <w:rPr>
                <w:sz w:val="20"/>
              </w:rPr>
              <w:t>662-4422</w:t>
            </w:r>
          </w:p>
          <w:p w14:paraId="7565F89D" w14:textId="77777777" w:rsidR="00903772" w:rsidRPr="00903772" w:rsidRDefault="002C3B4D" w:rsidP="00D077CA">
            <w:pPr>
              <w:pStyle w:val="TableParagraph"/>
              <w:spacing w:line="228" w:lineRule="exact"/>
              <w:ind w:left="23"/>
              <w:rPr>
                <w:sz w:val="20"/>
                <w:szCs w:val="20"/>
              </w:rPr>
            </w:pPr>
            <w:r w:rsidRPr="00903772">
              <w:rPr>
                <w:sz w:val="20"/>
                <w:szCs w:val="20"/>
              </w:rPr>
              <w:t xml:space="preserve">Email: </w:t>
            </w:r>
          </w:p>
          <w:p w14:paraId="63FF8D2E" w14:textId="77777777" w:rsidR="000D22BC" w:rsidRPr="002877BC" w:rsidRDefault="002C3B4D" w:rsidP="00D077CA">
            <w:pPr>
              <w:pStyle w:val="TableParagraph"/>
              <w:spacing w:line="228" w:lineRule="exact"/>
              <w:ind w:left="23"/>
              <w:rPr>
                <w:sz w:val="20"/>
                <w:szCs w:val="20"/>
              </w:rPr>
            </w:pPr>
            <w:r w:rsidRPr="002877BC">
              <w:rPr>
                <w:sz w:val="20"/>
                <w:szCs w:val="20"/>
              </w:rPr>
              <w:t>eric.allness@usda.gov</w:t>
            </w:r>
          </w:p>
        </w:tc>
        <w:tc>
          <w:tcPr>
            <w:tcW w:w="2880" w:type="dxa"/>
            <w:gridSpan w:val="2"/>
          </w:tcPr>
          <w:p w14:paraId="5DD7F826" w14:textId="77777777" w:rsidR="000D22BC" w:rsidRDefault="002C3B4D">
            <w:pPr>
              <w:pStyle w:val="TableParagraph"/>
              <w:spacing w:line="210" w:lineRule="exact"/>
              <w:ind w:left="23"/>
              <w:rPr>
                <w:sz w:val="20"/>
              </w:rPr>
            </w:pPr>
            <w:r>
              <w:rPr>
                <w:sz w:val="20"/>
              </w:rPr>
              <w:t>8. NRCS Administrative</w:t>
            </w:r>
          </w:p>
          <w:p w14:paraId="4157ACDC" w14:textId="77777777" w:rsidR="000D22BC" w:rsidRDefault="002C3B4D" w:rsidP="00193199">
            <w:pPr>
              <w:pStyle w:val="TableParagraph"/>
              <w:spacing w:line="229" w:lineRule="exact"/>
              <w:ind w:left="255"/>
              <w:rPr>
                <w:sz w:val="20"/>
              </w:rPr>
            </w:pPr>
            <w:r>
              <w:rPr>
                <w:sz w:val="20"/>
              </w:rPr>
              <w:t>Contact</w:t>
            </w:r>
          </w:p>
          <w:p w14:paraId="5B8F52B4" w14:textId="77777777" w:rsidR="000D22BC" w:rsidRDefault="000D22BC">
            <w:pPr>
              <w:pStyle w:val="TableParagraph"/>
              <w:rPr>
                <w:b/>
                <w:sz w:val="20"/>
              </w:rPr>
            </w:pPr>
          </w:p>
          <w:p w14:paraId="31B375C8" w14:textId="4497FA44" w:rsidR="00C12012" w:rsidRPr="0091508E" w:rsidRDefault="002C3B4D">
            <w:pPr>
              <w:pStyle w:val="TableParagraph"/>
              <w:spacing w:line="228" w:lineRule="exact"/>
              <w:ind w:left="23" w:right="293"/>
              <w:rPr>
                <w:sz w:val="20"/>
                <w:szCs w:val="20"/>
              </w:rPr>
            </w:pPr>
            <w:r w:rsidRPr="0091508E">
              <w:rPr>
                <w:sz w:val="20"/>
                <w:szCs w:val="20"/>
              </w:rPr>
              <w:t>Name:</w:t>
            </w:r>
            <w:r w:rsidR="00F11B06" w:rsidRPr="0091508E">
              <w:rPr>
                <w:sz w:val="20"/>
                <w:szCs w:val="20"/>
              </w:rPr>
              <w:t xml:space="preserve"> </w:t>
            </w:r>
            <w:r w:rsidR="00296016">
              <w:rPr>
                <w:sz w:val="20"/>
                <w:szCs w:val="20"/>
              </w:rPr>
              <w:t>Kimberly Johnson</w:t>
            </w:r>
            <w:r w:rsidR="00B328F4">
              <w:rPr>
                <w:sz w:val="20"/>
                <w:szCs w:val="20"/>
              </w:rPr>
              <w:t xml:space="preserve"> </w:t>
            </w:r>
            <w:r w:rsidR="00B328F4" w:rsidRPr="0091508E">
              <w:rPr>
                <w:sz w:val="20"/>
                <w:szCs w:val="20"/>
              </w:rPr>
              <w:t xml:space="preserve"> </w:t>
            </w:r>
          </w:p>
          <w:p w14:paraId="21C41819" w14:textId="48F819E2" w:rsidR="00C3079A" w:rsidRPr="0091508E" w:rsidRDefault="002C3B4D" w:rsidP="00C3079A">
            <w:pPr>
              <w:pStyle w:val="TableParagraph"/>
              <w:spacing w:line="228" w:lineRule="exact"/>
              <w:ind w:left="23" w:right="293"/>
              <w:rPr>
                <w:sz w:val="20"/>
                <w:szCs w:val="20"/>
              </w:rPr>
            </w:pPr>
            <w:r w:rsidRPr="0091508E">
              <w:rPr>
                <w:sz w:val="20"/>
                <w:szCs w:val="20"/>
              </w:rPr>
              <w:t>Phone:</w:t>
            </w:r>
            <w:r w:rsidR="00C71BA7">
              <w:rPr>
                <w:sz w:val="20"/>
                <w:szCs w:val="20"/>
              </w:rPr>
              <w:t xml:space="preserve"> 202-772-6028</w:t>
            </w:r>
          </w:p>
          <w:p w14:paraId="4765DEC3" w14:textId="1BF1AE9A" w:rsidR="00903772" w:rsidRPr="0091508E" w:rsidRDefault="002C3B4D" w:rsidP="00C3079A">
            <w:pPr>
              <w:pStyle w:val="TableParagraph"/>
              <w:spacing w:line="228" w:lineRule="exact"/>
              <w:ind w:left="23" w:right="293"/>
              <w:rPr>
                <w:sz w:val="20"/>
                <w:szCs w:val="20"/>
              </w:rPr>
            </w:pPr>
            <w:r w:rsidRPr="0091508E">
              <w:rPr>
                <w:sz w:val="20"/>
                <w:szCs w:val="20"/>
              </w:rPr>
              <w:t xml:space="preserve">Email: </w:t>
            </w:r>
          </w:p>
          <w:p w14:paraId="2A1FC5CB" w14:textId="43F12480" w:rsidR="000D22BC" w:rsidRPr="002877BC" w:rsidRDefault="00296016" w:rsidP="00903772">
            <w:pPr>
              <w:pStyle w:val="TableParagraph"/>
              <w:spacing w:line="228" w:lineRule="exact"/>
              <w:ind w:left="23" w:right="20"/>
              <w:rPr>
                <w:sz w:val="20"/>
                <w:szCs w:val="20"/>
              </w:rPr>
            </w:pPr>
            <w:r>
              <w:rPr>
                <w:sz w:val="20"/>
                <w:szCs w:val="20"/>
              </w:rPr>
              <w:t>kimberly.johnson2</w:t>
            </w:r>
            <w:r w:rsidR="00B328F4">
              <w:rPr>
                <w:sz w:val="20"/>
                <w:szCs w:val="20"/>
              </w:rPr>
              <w:t>@usda.gov</w:t>
            </w:r>
          </w:p>
        </w:tc>
        <w:tc>
          <w:tcPr>
            <w:tcW w:w="2880" w:type="dxa"/>
            <w:gridSpan w:val="2"/>
          </w:tcPr>
          <w:p w14:paraId="1FF3C641" w14:textId="77777777" w:rsidR="000D22BC" w:rsidRPr="00047799" w:rsidRDefault="002C3B4D">
            <w:pPr>
              <w:pStyle w:val="TableParagraph"/>
              <w:spacing w:line="210" w:lineRule="exact"/>
              <w:ind w:left="23"/>
              <w:rPr>
                <w:sz w:val="20"/>
                <w:szCs w:val="20"/>
              </w:rPr>
            </w:pPr>
            <w:r w:rsidRPr="00047799">
              <w:rPr>
                <w:sz w:val="20"/>
                <w:szCs w:val="20"/>
              </w:rPr>
              <w:t>9. Recipient Program</w:t>
            </w:r>
          </w:p>
          <w:p w14:paraId="6609665B" w14:textId="0B490438" w:rsidR="000D22BC" w:rsidRPr="00047799" w:rsidRDefault="00193199" w:rsidP="00193199">
            <w:pPr>
              <w:pStyle w:val="TableParagraph"/>
              <w:spacing w:line="229" w:lineRule="exact"/>
              <w:ind w:left="255" w:hanging="255"/>
              <w:rPr>
                <w:sz w:val="20"/>
                <w:szCs w:val="20"/>
              </w:rPr>
            </w:pPr>
            <w:r w:rsidRPr="00047799">
              <w:rPr>
                <w:sz w:val="20"/>
                <w:szCs w:val="20"/>
              </w:rPr>
              <w:tab/>
            </w:r>
            <w:r w:rsidR="002C3B4D" w:rsidRPr="00047799">
              <w:rPr>
                <w:sz w:val="20"/>
                <w:szCs w:val="20"/>
              </w:rPr>
              <w:t>Contact</w:t>
            </w:r>
          </w:p>
          <w:p w14:paraId="11A89A7C" w14:textId="77777777" w:rsidR="000D22BC" w:rsidRPr="00047799" w:rsidRDefault="000D22BC">
            <w:pPr>
              <w:pStyle w:val="TableParagraph"/>
              <w:rPr>
                <w:sz w:val="20"/>
                <w:szCs w:val="20"/>
              </w:rPr>
            </w:pPr>
          </w:p>
          <w:p w14:paraId="60C0A27C" w14:textId="0B125D9E" w:rsidR="001041D1" w:rsidRPr="00047799" w:rsidRDefault="00F54857" w:rsidP="001041D1">
            <w:pPr>
              <w:rPr>
                <w:sz w:val="20"/>
                <w:szCs w:val="20"/>
              </w:rPr>
            </w:pPr>
            <w:r w:rsidRPr="000324CF">
              <w:rPr>
                <w:sz w:val="20"/>
                <w:szCs w:val="20"/>
              </w:rPr>
              <w:t xml:space="preserve">Name: </w:t>
            </w:r>
            <w:r w:rsidR="003A4FCF">
              <w:rPr>
                <w:color w:val="FF0000"/>
                <w:sz w:val="20"/>
                <w:szCs w:val="20"/>
              </w:rPr>
              <w:t>Melissa Schlupp</w:t>
            </w:r>
          </w:p>
          <w:p w14:paraId="268741A4" w14:textId="06B76C4D" w:rsidR="00C71BA7" w:rsidRPr="00047799" w:rsidRDefault="00F54857" w:rsidP="00C71BA7">
            <w:pPr>
              <w:rPr>
                <w:sz w:val="20"/>
                <w:szCs w:val="20"/>
              </w:rPr>
            </w:pPr>
            <w:r w:rsidRPr="000324CF">
              <w:rPr>
                <w:sz w:val="20"/>
                <w:szCs w:val="20"/>
              </w:rPr>
              <w:t>Phone:</w:t>
            </w:r>
            <w:r w:rsidR="00FC50E9" w:rsidRPr="00FC50E9">
              <w:rPr>
                <w:sz w:val="20"/>
                <w:szCs w:val="20"/>
              </w:rPr>
              <w:t xml:space="preserve"> </w:t>
            </w:r>
            <w:r w:rsidR="003A4FCF" w:rsidRPr="003A4FCF">
              <w:rPr>
                <w:color w:val="FF0000"/>
                <w:sz w:val="20"/>
                <w:szCs w:val="20"/>
              </w:rPr>
              <w:t>608-355-4838</w:t>
            </w:r>
          </w:p>
          <w:p w14:paraId="4C8ECC44" w14:textId="36750F00" w:rsidR="00412CF3" w:rsidRPr="003A4FCF" w:rsidRDefault="00D34F5E" w:rsidP="00FC50E9">
            <w:pPr>
              <w:pStyle w:val="TableParagraph"/>
              <w:spacing w:line="228" w:lineRule="exact"/>
              <w:rPr>
                <w:color w:val="FF0000"/>
                <w:sz w:val="20"/>
                <w:szCs w:val="20"/>
              </w:rPr>
            </w:pPr>
            <w:hyperlink r:id="rId9">
              <w:r w:rsidR="00F54857" w:rsidRPr="000324CF">
                <w:rPr>
                  <w:sz w:val="20"/>
                  <w:szCs w:val="20"/>
                </w:rPr>
                <w:t xml:space="preserve">Email: </w:t>
              </w:r>
            </w:hyperlink>
            <w:r w:rsidR="003A4FCF" w:rsidRPr="00D34F5E">
              <w:rPr>
                <w:color w:val="FF0000"/>
                <w:sz w:val="17"/>
                <w:szCs w:val="17"/>
              </w:rPr>
              <w:t>melissa.schlupp@saukcountywi.gov</w:t>
            </w:r>
          </w:p>
          <w:p w14:paraId="487D98D5" w14:textId="1882FC4C" w:rsidR="00BA22B9" w:rsidRPr="00047799" w:rsidRDefault="00BA22B9" w:rsidP="00510FA8">
            <w:pPr>
              <w:pStyle w:val="TableParagraph"/>
              <w:spacing w:line="228" w:lineRule="exact"/>
              <w:ind w:left="23"/>
              <w:rPr>
                <w:sz w:val="20"/>
                <w:szCs w:val="20"/>
              </w:rPr>
            </w:pPr>
          </w:p>
        </w:tc>
        <w:tc>
          <w:tcPr>
            <w:tcW w:w="2880" w:type="dxa"/>
          </w:tcPr>
          <w:p w14:paraId="155D0C48" w14:textId="77777777" w:rsidR="000D22BC" w:rsidRPr="00047799" w:rsidRDefault="002C3B4D">
            <w:pPr>
              <w:pStyle w:val="TableParagraph"/>
              <w:spacing w:line="210" w:lineRule="exact"/>
              <w:ind w:left="23"/>
              <w:rPr>
                <w:sz w:val="20"/>
                <w:szCs w:val="20"/>
              </w:rPr>
            </w:pPr>
            <w:r w:rsidRPr="00047799">
              <w:rPr>
                <w:sz w:val="20"/>
                <w:szCs w:val="20"/>
              </w:rPr>
              <w:t>10. Recipient Administrative</w:t>
            </w:r>
          </w:p>
          <w:p w14:paraId="2DACE506" w14:textId="77777777" w:rsidR="000D22BC" w:rsidRPr="00047799" w:rsidRDefault="002C3B4D" w:rsidP="00FD7C0F">
            <w:pPr>
              <w:pStyle w:val="TableParagraph"/>
              <w:spacing w:line="229" w:lineRule="exact"/>
              <w:ind w:left="345"/>
              <w:rPr>
                <w:sz w:val="20"/>
                <w:szCs w:val="20"/>
              </w:rPr>
            </w:pPr>
            <w:r w:rsidRPr="00047799">
              <w:rPr>
                <w:sz w:val="20"/>
                <w:szCs w:val="20"/>
              </w:rPr>
              <w:t>Contact</w:t>
            </w:r>
          </w:p>
          <w:p w14:paraId="5CDAD9DD" w14:textId="77777777" w:rsidR="000D22BC" w:rsidRPr="00047799" w:rsidRDefault="000D22BC">
            <w:pPr>
              <w:pStyle w:val="TableParagraph"/>
              <w:rPr>
                <w:sz w:val="20"/>
                <w:szCs w:val="20"/>
              </w:rPr>
            </w:pPr>
          </w:p>
          <w:p w14:paraId="5750D8D7" w14:textId="28908224" w:rsidR="00193199" w:rsidRPr="000324CF" w:rsidRDefault="00193199" w:rsidP="00C71BA7">
            <w:pPr>
              <w:pStyle w:val="TableParagraph"/>
              <w:spacing w:line="228" w:lineRule="exact"/>
              <w:ind w:left="23" w:right="293"/>
              <w:rPr>
                <w:sz w:val="20"/>
                <w:szCs w:val="20"/>
              </w:rPr>
            </w:pPr>
            <w:r w:rsidRPr="000324CF">
              <w:rPr>
                <w:sz w:val="20"/>
                <w:szCs w:val="20"/>
              </w:rPr>
              <w:t>Name:</w:t>
            </w:r>
            <w:r w:rsidR="00795E4D">
              <w:rPr>
                <w:sz w:val="20"/>
                <w:szCs w:val="20"/>
              </w:rPr>
              <w:t xml:space="preserve"> </w:t>
            </w:r>
            <w:r w:rsidR="00614C5F">
              <w:rPr>
                <w:color w:val="FF0000"/>
                <w:sz w:val="20"/>
                <w:szCs w:val="20"/>
              </w:rPr>
              <w:t>Brent Miller</w:t>
            </w:r>
          </w:p>
          <w:p w14:paraId="539B9F60" w14:textId="6C7C46AD" w:rsidR="00193199" w:rsidRPr="000324CF" w:rsidRDefault="00193199" w:rsidP="00C71BA7">
            <w:pPr>
              <w:pStyle w:val="TableParagraph"/>
              <w:spacing w:line="228" w:lineRule="exact"/>
              <w:ind w:left="23" w:right="293"/>
              <w:rPr>
                <w:sz w:val="20"/>
                <w:szCs w:val="20"/>
              </w:rPr>
            </w:pPr>
            <w:r w:rsidRPr="000324CF">
              <w:rPr>
                <w:sz w:val="20"/>
                <w:szCs w:val="20"/>
              </w:rPr>
              <w:t>Phone:</w:t>
            </w:r>
            <w:r w:rsidR="00614C5F">
              <w:rPr>
                <w:sz w:val="20"/>
                <w:szCs w:val="20"/>
              </w:rPr>
              <w:t xml:space="preserve"> </w:t>
            </w:r>
            <w:r w:rsidR="00614C5F" w:rsidRPr="00614C5F">
              <w:rPr>
                <w:color w:val="FF0000"/>
                <w:sz w:val="20"/>
                <w:szCs w:val="20"/>
              </w:rPr>
              <w:t>608-355-3274</w:t>
            </w:r>
          </w:p>
          <w:p w14:paraId="1145B8AE" w14:textId="5B4459EB" w:rsidR="00C71BA7" w:rsidRDefault="00D34F5E" w:rsidP="00C71BA7">
            <w:pPr>
              <w:pStyle w:val="TableParagraph"/>
              <w:spacing w:line="228" w:lineRule="exact"/>
              <w:ind w:left="23"/>
              <w:rPr>
                <w:sz w:val="20"/>
                <w:szCs w:val="20"/>
              </w:rPr>
            </w:pPr>
            <w:hyperlink r:id="rId10">
              <w:r w:rsidR="00193199" w:rsidRPr="000324CF">
                <w:rPr>
                  <w:sz w:val="20"/>
                  <w:szCs w:val="20"/>
                </w:rPr>
                <w:t>Email:</w:t>
              </w:r>
            </w:hyperlink>
            <w:r w:rsidR="00614C5F">
              <w:rPr>
                <w:sz w:val="20"/>
                <w:szCs w:val="20"/>
              </w:rPr>
              <w:t xml:space="preserve"> </w:t>
            </w:r>
            <w:r w:rsidR="00614C5F" w:rsidRPr="00614C5F">
              <w:rPr>
                <w:color w:val="FF0000"/>
                <w:sz w:val="20"/>
                <w:szCs w:val="20"/>
              </w:rPr>
              <w:t>brent.miller@saukcountywi.gov</w:t>
            </w:r>
          </w:p>
          <w:p w14:paraId="1AC20A0C" w14:textId="7415A52E" w:rsidR="000D22BC" w:rsidRPr="00047799" w:rsidRDefault="000D22BC" w:rsidP="00C71BA7">
            <w:pPr>
              <w:widowControl/>
              <w:adjustRightInd w:val="0"/>
              <w:rPr>
                <w:sz w:val="20"/>
                <w:szCs w:val="20"/>
              </w:rPr>
            </w:pPr>
          </w:p>
        </w:tc>
      </w:tr>
      <w:tr w:rsidR="000D22BC" w14:paraId="7E47F604" w14:textId="77777777">
        <w:trPr>
          <w:trHeight w:hRule="exact" w:val="2292"/>
        </w:trPr>
        <w:tc>
          <w:tcPr>
            <w:tcW w:w="2880" w:type="dxa"/>
          </w:tcPr>
          <w:p w14:paraId="5004008B" w14:textId="77777777" w:rsidR="000D22BC" w:rsidRDefault="002C3B4D">
            <w:pPr>
              <w:pStyle w:val="TableParagraph"/>
              <w:spacing w:line="211" w:lineRule="exact"/>
              <w:ind w:left="23"/>
              <w:rPr>
                <w:sz w:val="20"/>
              </w:rPr>
            </w:pPr>
            <w:r>
              <w:rPr>
                <w:sz w:val="20"/>
              </w:rPr>
              <w:t>11. CFDA</w:t>
            </w:r>
          </w:p>
          <w:p w14:paraId="4495B202" w14:textId="77777777" w:rsidR="000D22BC" w:rsidRDefault="000D22BC">
            <w:pPr>
              <w:pStyle w:val="TableParagraph"/>
              <w:spacing w:before="6"/>
              <w:rPr>
                <w:b/>
                <w:sz w:val="19"/>
              </w:rPr>
            </w:pPr>
          </w:p>
          <w:p w14:paraId="0CB4310B" w14:textId="5925BBD7" w:rsidR="00BA22B9" w:rsidRPr="009E7971" w:rsidRDefault="001041D1" w:rsidP="00C12012">
            <w:pPr>
              <w:pStyle w:val="TableParagraph"/>
              <w:ind w:left="23"/>
              <w:rPr>
                <w:sz w:val="20"/>
                <w:szCs w:val="20"/>
              </w:rPr>
            </w:pPr>
            <w:r w:rsidRPr="0095245E">
              <w:rPr>
                <w:sz w:val="20"/>
                <w:szCs w:val="20"/>
              </w:rPr>
              <w:t>10.</w:t>
            </w:r>
            <w:r w:rsidR="003A4FCF" w:rsidRPr="0095245E">
              <w:rPr>
                <w:sz w:val="20"/>
                <w:szCs w:val="20"/>
              </w:rPr>
              <w:t>902 CPA-IRA</w:t>
            </w:r>
          </w:p>
        </w:tc>
        <w:tc>
          <w:tcPr>
            <w:tcW w:w="2880" w:type="dxa"/>
            <w:gridSpan w:val="2"/>
          </w:tcPr>
          <w:p w14:paraId="77CA2D36" w14:textId="77777777" w:rsidR="000D22BC" w:rsidRDefault="002C3B4D">
            <w:pPr>
              <w:pStyle w:val="TableParagraph"/>
              <w:spacing w:line="211" w:lineRule="exact"/>
              <w:ind w:left="23"/>
              <w:rPr>
                <w:sz w:val="20"/>
              </w:rPr>
            </w:pPr>
            <w:r>
              <w:rPr>
                <w:sz w:val="20"/>
              </w:rPr>
              <w:t>12. Authority</w:t>
            </w:r>
          </w:p>
          <w:p w14:paraId="223575FE" w14:textId="77777777" w:rsidR="000D22BC" w:rsidRPr="006C5F6D" w:rsidRDefault="000D22BC">
            <w:pPr>
              <w:pStyle w:val="TableParagraph"/>
              <w:rPr>
                <w:b/>
                <w:color w:val="FF0000"/>
                <w:sz w:val="14"/>
                <w:szCs w:val="14"/>
              </w:rPr>
            </w:pPr>
          </w:p>
          <w:p w14:paraId="5848FEC3" w14:textId="7C046280" w:rsidR="00047799" w:rsidRDefault="00047799" w:rsidP="00047799">
            <w:pPr>
              <w:widowControl/>
              <w:adjustRightInd w:val="0"/>
              <w:rPr>
                <w:sz w:val="20"/>
              </w:rPr>
            </w:pPr>
          </w:p>
        </w:tc>
        <w:tc>
          <w:tcPr>
            <w:tcW w:w="2880" w:type="dxa"/>
            <w:gridSpan w:val="2"/>
          </w:tcPr>
          <w:p w14:paraId="03626712" w14:textId="77777777" w:rsidR="000D22BC" w:rsidRDefault="002C3B4D">
            <w:pPr>
              <w:pStyle w:val="TableParagraph"/>
              <w:spacing w:line="211" w:lineRule="exact"/>
              <w:ind w:left="23"/>
              <w:rPr>
                <w:sz w:val="20"/>
              </w:rPr>
            </w:pPr>
            <w:r>
              <w:rPr>
                <w:sz w:val="20"/>
              </w:rPr>
              <w:t>13. Type of Action</w:t>
            </w:r>
          </w:p>
          <w:p w14:paraId="7118C40D" w14:textId="77777777" w:rsidR="000D22BC" w:rsidRDefault="000D22BC">
            <w:pPr>
              <w:pStyle w:val="TableParagraph"/>
              <w:spacing w:before="6"/>
              <w:rPr>
                <w:b/>
                <w:sz w:val="19"/>
              </w:rPr>
            </w:pPr>
          </w:p>
          <w:p w14:paraId="5E260E7F" w14:textId="77777777" w:rsidR="000D22BC" w:rsidRDefault="002C3B4D">
            <w:pPr>
              <w:pStyle w:val="TableParagraph"/>
              <w:ind w:left="23"/>
              <w:rPr>
                <w:sz w:val="20"/>
              </w:rPr>
            </w:pPr>
            <w:r>
              <w:rPr>
                <w:sz w:val="20"/>
              </w:rPr>
              <w:t>New Agreement</w:t>
            </w:r>
          </w:p>
        </w:tc>
        <w:tc>
          <w:tcPr>
            <w:tcW w:w="2880" w:type="dxa"/>
          </w:tcPr>
          <w:p w14:paraId="75070E00" w14:textId="77777777" w:rsidR="000D22BC" w:rsidRPr="00047799" w:rsidRDefault="002C3B4D">
            <w:pPr>
              <w:pStyle w:val="TableParagraph"/>
              <w:spacing w:line="211" w:lineRule="exact"/>
              <w:ind w:left="23"/>
              <w:rPr>
                <w:sz w:val="20"/>
                <w:szCs w:val="20"/>
              </w:rPr>
            </w:pPr>
            <w:r w:rsidRPr="00047799">
              <w:rPr>
                <w:sz w:val="20"/>
                <w:szCs w:val="20"/>
              </w:rPr>
              <w:t>14. Program Director</w:t>
            </w:r>
          </w:p>
          <w:p w14:paraId="2AB11D79" w14:textId="77777777" w:rsidR="000D22BC" w:rsidRPr="00047799" w:rsidRDefault="000D22BC">
            <w:pPr>
              <w:pStyle w:val="TableParagraph"/>
              <w:rPr>
                <w:sz w:val="20"/>
                <w:szCs w:val="20"/>
              </w:rPr>
            </w:pPr>
          </w:p>
          <w:p w14:paraId="577833C0" w14:textId="66BB66B9" w:rsidR="002D71A3" w:rsidRPr="000324CF" w:rsidRDefault="002D71A3" w:rsidP="002D71A3">
            <w:pPr>
              <w:pStyle w:val="TableParagraph"/>
              <w:spacing w:line="228" w:lineRule="exact"/>
              <w:ind w:left="23" w:right="293"/>
              <w:rPr>
                <w:sz w:val="20"/>
                <w:szCs w:val="20"/>
              </w:rPr>
            </w:pPr>
            <w:r w:rsidRPr="000324CF">
              <w:rPr>
                <w:sz w:val="20"/>
                <w:szCs w:val="20"/>
              </w:rPr>
              <w:t xml:space="preserve">Name: </w:t>
            </w:r>
            <w:r w:rsidR="00614C5F">
              <w:rPr>
                <w:color w:val="FF0000"/>
                <w:sz w:val="20"/>
                <w:szCs w:val="20"/>
              </w:rPr>
              <w:t>Lisa Wilson</w:t>
            </w:r>
          </w:p>
          <w:p w14:paraId="3966392C" w14:textId="3B777C72" w:rsidR="002D71A3" w:rsidRPr="000324CF" w:rsidRDefault="002D71A3" w:rsidP="002D71A3">
            <w:pPr>
              <w:pStyle w:val="TableParagraph"/>
              <w:spacing w:line="228" w:lineRule="exact"/>
              <w:ind w:left="23" w:right="293"/>
              <w:rPr>
                <w:sz w:val="20"/>
                <w:szCs w:val="20"/>
              </w:rPr>
            </w:pPr>
            <w:r w:rsidRPr="000324CF">
              <w:rPr>
                <w:sz w:val="20"/>
                <w:szCs w:val="20"/>
              </w:rPr>
              <w:t>Phone:</w:t>
            </w:r>
            <w:r w:rsidRPr="00C71BA7">
              <w:rPr>
                <w:sz w:val="20"/>
                <w:szCs w:val="20"/>
              </w:rPr>
              <w:t xml:space="preserve"> </w:t>
            </w:r>
            <w:r w:rsidR="00614C5F" w:rsidRPr="00614C5F">
              <w:rPr>
                <w:color w:val="FF0000"/>
                <w:sz w:val="20"/>
                <w:szCs w:val="20"/>
              </w:rPr>
              <w:t>608-355-4830</w:t>
            </w:r>
          </w:p>
          <w:p w14:paraId="21AC2075" w14:textId="3E10E435" w:rsidR="002D71A3" w:rsidRDefault="00D34F5E" w:rsidP="002D71A3">
            <w:pPr>
              <w:pStyle w:val="TableParagraph"/>
              <w:spacing w:line="228" w:lineRule="exact"/>
              <w:ind w:left="23"/>
              <w:rPr>
                <w:sz w:val="20"/>
                <w:szCs w:val="20"/>
              </w:rPr>
            </w:pPr>
            <w:hyperlink r:id="rId11">
              <w:r w:rsidR="002D71A3" w:rsidRPr="000324CF">
                <w:rPr>
                  <w:sz w:val="20"/>
                  <w:szCs w:val="20"/>
                </w:rPr>
                <w:t>Email:</w:t>
              </w:r>
            </w:hyperlink>
            <w:r w:rsidR="00614C5F">
              <w:rPr>
                <w:sz w:val="20"/>
                <w:szCs w:val="20"/>
              </w:rPr>
              <w:t xml:space="preserve"> </w:t>
            </w:r>
            <w:r w:rsidR="00614C5F" w:rsidRPr="00614C5F">
              <w:rPr>
                <w:color w:val="FF0000"/>
                <w:sz w:val="20"/>
                <w:szCs w:val="20"/>
              </w:rPr>
              <w:t>lisa.wilson@saukcountywi.gov</w:t>
            </w:r>
          </w:p>
          <w:p w14:paraId="01C1AE4A" w14:textId="37032427" w:rsidR="000D22BC" w:rsidRPr="00047799" w:rsidRDefault="000D22BC" w:rsidP="001041D1">
            <w:pPr>
              <w:pStyle w:val="TableParagraph"/>
              <w:spacing w:line="228" w:lineRule="exact"/>
              <w:ind w:left="23"/>
              <w:rPr>
                <w:sz w:val="20"/>
                <w:szCs w:val="20"/>
              </w:rPr>
            </w:pPr>
          </w:p>
        </w:tc>
      </w:tr>
      <w:tr w:rsidR="000D22BC" w14:paraId="66033995" w14:textId="77777777">
        <w:trPr>
          <w:trHeight w:hRule="exact" w:val="720"/>
        </w:trPr>
        <w:tc>
          <w:tcPr>
            <w:tcW w:w="11520" w:type="dxa"/>
            <w:gridSpan w:val="6"/>
          </w:tcPr>
          <w:p w14:paraId="434FC346" w14:textId="611FD910" w:rsidR="000D22BC" w:rsidRPr="0095245E" w:rsidRDefault="002C3B4D" w:rsidP="00941C53">
            <w:pPr>
              <w:pStyle w:val="TableParagraph"/>
              <w:spacing w:before="104" w:line="228" w:lineRule="exact"/>
              <w:ind w:left="23"/>
              <w:rPr>
                <w:sz w:val="20"/>
              </w:rPr>
            </w:pPr>
            <w:r w:rsidRPr="0095245E">
              <w:rPr>
                <w:sz w:val="20"/>
              </w:rPr>
              <w:t>15. Project Title</w:t>
            </w:r>
            <w:r w:rsidR="00510FA8" w:rsidRPr="0095245E">
              <w:rPr>
                <w:sz w:val="20"/>
              </w:rPr>
              <w:t xml:space="preserve"> </w:t>
            </w:r>
            <w:r w:rsidRPr="0095245E">
              <w:rPr>
                <w:sz w:val="20"/>
              </w:rPr>
              <w:t xml:space="preserve">/ Description: </w:t>
            </w:r>
            <w:r w:rsidR="00D077CA" w:rsidRPr="0095245E">
              <w:rPr>
                <w:sz w:val="20"/>
              </w:rPr>
              <w:t xml:space="preserve"> </w:t>
            </w:r>
            <w:r w:rsidR="003A4FCF" w:rsidRPr="0095245E">
              <w:rPr>
                <w:sz w:val="20"/>
              </w:rPr>
              <w:t>Building Capacity for Improved Soil Health and Farm Productivity and Resilience in Sauk County</w:t>
            </w:r>
          </w:p>
        </w:tc>
      </w:tr>
      <w:tr w:rsidR="000D22BC" w14:paraId="3180478A" w14:textId="77777777">
        <w:trPr>
          <w:trHeight w:hRule="exact" w:val="720"/>
        </w:trPr>
        <w:tc>
          <w:tcPr>
            <w:tcW w:w="11520" w:type="dxa"/>
            <w:gridSpan w:val="6"/>
          </w:tcPr>
          <w:p w14:paraId="24C4EB36" w14:textId="5C90C494" w:rsidR="000D22BC" w:rsidRPr="0095245E" w:rsidRDefault="002C3B4D" w:rsidP="00646E3E">
            <w:pPr>
              <w:pStyle w:val="TableParagraph"/>
              <w:spacing w:before="97"/>
              <w:ind w:left="23"/>
              <w:rPr>
                <w:sz w:val="20"/>
              </w:rPr>
            </w:pPr>
            <w:r w:rsidRPr="0095245E">
              <w:rPr>
                <w:sz w:val="20"/>
              </w:rPr>
              <w:t>16. Entity Type:</w:t>
            </w:r>
            <w:r w:rsidR="00FF0D91" w:rsidRPr="0095245E">
              <w:rPr>
                <w:sz w:val="20"/>
              </w:rPr>
              <w:t xml:space="preserve"> </w:t>
            </w:r>
            <w:r w:rsidR="00047799" w:rsidRPr="0095245E">
              <w:rPr>
                <w:sz w:val="20"/>
              </w:rPr>
              <w:t xml:space="preserve"> </w:t>
            </w:r>
            <w:r w:rsidR="003A4FCF" w:rsidRPr="0095245E">
              <w:rPr>
                <w:sz w:val="20"/>
              </w:rPr>
              <w:t>B = County Government</w:t>
            </w:r>
          </w:p>
        </w:tc>
      </w:tr>
      <w:tr w:rsidR="000D22BC" w14:paraId="7C89E0BF" w14:textId="77777777">
        <w:trPr>
          <w:trHeight w:hRule="exact" w:val="540"/>
        </w:trPr>
        <w:tc>
          <w:tcPr>
            <w:tcW w:w="11520" w:type="dxa"/>
            <w:gridSpan w:val="6"/>
          </w:tcPr>
          <w:p w14:paraId="21455991" w14:textId="77777777" w:rsidR="000D22BC" w:rsidRDefault="002C3B4D">
            <w:pPr>
              <w:pStyle w:val="TableParagraph"/>
              <w:spacing w:line="211" w:lineRule="exact"/>
              <w:ind w:left="23"/>
              <w:rPr>
                <w:sz w:val="20"/>
              </w:rPr>
            </w:pPr>
            <w:r>
              <w:rPr>
                <w:sz w:val="20"/>
              </w:rPr>
              <w:t>17. Select Funding Type</w:t>
            </w:r>
          </w:p>
        </w:tc>
      </w:tr>
      <w:tr w:rsidR="000D22BC" w14:paraId="03240B30" w14:textId="77777777">
        <w:trPr>
          <w:trHeight w:hRule="exact" w:val="635"/>
        </w:trPr>
        <w:tc>
          <w:tcPr>
            <w:tcW w:w="3840" w:type="dxa"/>
            <w:gridSpan w:val="2"/>
          </w:tcPr>
          <w:p w14:paraId="507FEDC1" w14:textId="77777777" w:rsidR="000D22BC" w:rsidRDefault="002C3B4D">
            <w:pPr>
              <w:pStyle w:val="TableParagraph"/>
              <w:spacing w:before="176"/>
              <w:ind w:left="23"/>
              <w:rPr>
                <w:sz w:val="20"/>
              </w:rPr>
            </w:pPr>
            <w:r>
              <w:rPr>
                <w:sz w:val="20"/>
              </w:rPr>
              <w:t>Select funding type:</w:t>
            </w:r>
          </w:p>
        </w:tc>
        <w:tc>
          <w:tcPr>
            <w:tcW w:w="3840" w:type="dxa"/>
            <w:gridSpan w:val="2"/>
          </w:tcPr>
          <w:p w14:paraId="56D0F461" w14:textId="77777777" w:rsidR="000D22BC" w:rsidRDefault="002C3B4D">
            <w:pPr>
              <w:pStyle w:val="TableParagraph"/>
              <w:spacing w:before="176"/>
              <w:ind w:left="46"/>
              <w:rPr>
                <w:sz w:val="20"/>
              </w:rPr>
            </w:pPr>
            <w:r>
              <w:rPr>
                <w:noProof/>
                <w:position w:val="-4"/>
              </w:rPr>
              <w:drawing>
                <wp:inline distT="0" distB="0" distL="0" distR="0" wp14:anchorId="0C0A4E15" wp14:editId="02622A77">
                  <wp:extent cx="133350" cy="133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z w:val="20"/>
              </w:rPr>
              <w:t>Federal</w:t>
            </w:r>
          </w:p>
        </w:tc>
        <w:tc>
          <w:tcPr>
            <w:tcW w:w="3840" w:type="dxa"/>
            <w:gridSpan w:val="2"/>
          </w:tcPr>
          <w:p w14:paraId="293C2354" w14:textId="77777777" w:rsidR="000D22BC" w:rsidRDefault="002C3B4D">
            <w:pPr>
              <w:pStyle w:val="TableParagraph"/>
              <w:spacing w:before="176"/>
              <w:ind w:left="46"/>
              <w:rPr>
                <w:sz w:val="20"/>
              </w:rPr>
            </w:pPr>
            <w:r>
              <w:rPr>
                <w:noProof/>
                <w:position w:val="-4"/>
              </w:rPr>
              <w:drawing>
                <wp:inline distT="0" distB="0" distL="0" distR="0" wp14:anchorId="0B03B881" wp14:editId="28C9D2DB">
                  <wp:extent cx="133350" cy="1333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33350" cy="133350"/>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z w:val="20"/>
              </w:rPr>
              <w:t>Non-Federal</w:t>
            </w:r>
          </w:p>
        </w:tc>
      </w:tr>
      <w:tr w:rsidR="000D22BC" w14:paraId="24C4328C" w14:textId="77777777" w:rsidTr="0084620D">
        <w:trPr>
          <w:trHeight w:hRule="exact" w:val="490"/>
        </w:trPr>
        <w:tc>
          <w:tcPr>
            <w:tcW w:w="3840" w:type="dxa"/>
            <w:gridSpan w:val="2"/>
          </w:tcPr>
          <w:p w14:paraId="18CDD05C" w14:textId="77777777" w:rsidR="000D22BC" w:rsidRDefault="002C3B4D">
            <w:pPr>
              <w:pStyle w:val="TableParagraph"/>
              <w:spacing w:before="148"/>
              <w:ind w:left="23"/>
              <w:rPr>
                <w:sz w:val="20"/>
              </w:rPr>
            </w:pPr>
            <w:r>
              <w:rPr>
                <w:sz w:val="20"/>
              </w:rPr>
              <w:t>Original funds total</w:t>
            </w:r>
          </w:p>
        </w:tc>
        <w:tc>
          <w:tcPr>
            <w:tcW w:w="3840" w:type="dxa"/>
            <w:gridSpan w:val="2"/>
          </w:tcPr>
          <w:p w14:paraId="2ABF1B70" w14:textId="2D6077B8" w:rsidR="000D22BC" w:rsidRPr="00F54B76" w:rsidRDefault="000D5AFB" w:rsidP="00D938BA">
            <w:pPr>
              <w:pStyle w:val="TableParagraph"/>
              <w:spacing w:before="150"/>
              <w:ind w:left="78"/>
              <w:rPr>
                <w:sz w:val="20"/>
                <w:szCs w:val="20"/>
              </w:rPr>
            </w:pPr>
            <w:r>
              <w:rPr>
                <w:sz w:val="20"/>
              </w:rPr>
              <w:t xml:space="preserve"> </w:t>
            </w:r>
            <w:r w:rsidR="005F39E6">
              <w:rPr>
                <w:sz w:val="20"/>
                <w:szCs w:val="20"/>
              </w:rPr>
              <w:t>$</w:t>
            </w:r>
            <w:r w:rsidR="00886883">
              <w:rPr>
                <w:sz w:val="20"/>
                <w:szCs w:val="20"/>
              </w:rPr>
              <w:t>380,000</w:t>
            </w:r>
            <w:r w:rsidR="009F2B81">
              <w:rPr>
                <w:sz w:val="20"/>
                <w:szCs w:val="20"/>
              </w:rPr>
              <w:t>.00</w:t>
            </w:r>
          </w:p>
        </w:tc>
        <w:tc>
          <w:tcPr>
            <w:tcW w:w="3840" w:type="dxa"/>
            <w:gridSpan w:val="2"/>
          </w:tcPr>
          <w:p w14:paraId="008C6325" w14:textId="51BF39F1" w:rsidR="000D22BC" w:rsidRPr="00F54B76" w:rsidRDefault="00D077CA" w:rsidP="00D938BA">
            <w:pPr>
              <w:pStyle w:val="TableParagraph"/>
              <w:spacing w:before="150"/>
              <w:ind w:left="78"/>
              <w:rPr>
                <w:sz w:val="20"/>
                <w:szCs w:val="20"/>
              </w:rPr>
            </w:pPr>
            <w:r w:rsidRPr="00F54B76">
              <w:rPr>
                <w:sz w:val="20"/>
                <w:szCs w:val="20"/>
              </w:rPr>
              <w:t>$</w:t>
            </w:r>
            <w:r w:rsidR="00490203" w:rsidRPr="00F54B76">
              <w:rPr>
                <w:sz w:val="20"/>
                <w:szCs w:val="20"/>
              </w:rPr>
              <w:t xml:space="preserve"> 0</w:t>
            </w:r>
          </w:p>
        </w:tc>
      </w:tr>
      <w:tr w:rsidR="000D22BC" w14:paraId="46088347" w14:textId="77777777" w:rsidTr="0084620D">
        <w:trPr>
          <w:trHeight w:hRule="exact" w:val="544"/>
        </w:trPr>
        <w:tc>
          <w:tcPr>
            <w:tcW w:w="3840" w:type="dxa"/>
            <w:gridSpan w:val="2"/>
          </w:tcPr>
          <w:p w14:paraId="15D3EFDE" w14:textId="77777777" w:rsidR="000D22BC" w:rsidRDefault="002C3B4D">
            <w:pPr>
              <w:pStyle w:val="TableParagraph"/>
              <w:spacing w:before="172"/>
              <w:ind w:left="23"/>
              <w:rPr>
                <w:sz w:val="20"/>
              </w:rPr>
            </w:pPr>
            <w:r>
              <w:rPr>
                <w:sz w:val="20"/>
              </w:rPr>
              <w:t>Additional funds total</w:t>
            </w:r>
          </w:p>
        </w:tc>
        <w:tc>
          <w:tcPr>
            <w:tcW w:w="3840" w:type="dxa"/>
            <w:gridSpan w:val="2"/>
          </w:tcPr>
          <w:p w14:paraId="7EA5CFCE" w14:textId="77777777" w:rsidR="000D22BC" w:rsidRPr="00F54B76" w:rsidRDefault="002C3B4D" w:rsidP="00327A99">
            <w:pPr>
              <w:pStyle w:val="TableParagraph"/>
              <w:spacing w:before="174"/>
              <w:ind w:left="78"/>
              <w:rPr>
                <w:sz w:val="20"/>
                <w:szCs w:val="20"/>
              </w:rPr>
            </w:pPr>
            <w:r w:rsidRPr="00F54B76">
              <w:rPr>
                <w:sz w:val="20"/>
                <w:szCs w:val="20"/>
              </w:rPr>
              <w:t>$</w:t>
            </w:r>
            <w:r w:rsidR="0084620D" w:rsidRPr="00F54B76">
              <w:rPr>
                <w:sz w:val="20"/>
                <w:szCs w:val="20"/>
              </w:rPr>
              <w:t xml:space="preserve">  </w:t>
            </w:r>
          </w:p>
        </w:tc>
        <w:tc>
          <w:tcPr>
            <w:tcW w:w="3840" w:type="dxa"/>
            <w:gridSpan w:val="2"/>
          </w:tcPr>
          <w:p w14:paraId="3A220437" w14:textId="77777777" w:rsidR="000D22BC" w:rsidRPr="00F54B76" w:rsidRDefault="002C3B4D" w:rsidP="00327A99">
            <w:pPr>
              <w:pStyle w:val="TableParagraph"/>
              <w:spacing w:before="174"/>
              <w:ind w:left="78"/>
              <w:rPr>
                <w:sz w:val="20"/>
                <w:szCs w:val="20"/>
              </w:rPr>
            </w:pPr>
            <w:r w:rsidRPr="00F54B76">
              <w:rPr>
                <w:sz w:val="20"/>
                <w:szCs w:val="20"/>
              </w:rPr>
              <w:t>$</w:t>
            </w:r>
            <w:r w:rsidR="005261B9" w:rsidRPr="00F54B76">
              <w:rPr>
                <w:sz w:val="20"/>
                <w:szCs w:val="20"/>
              </w:rPr>
              <w:t xml:space="preserve"> </w:t>
            </w:r>
            <w:r w:rsidR="005F5DAA" w:rsidRPr="00F54B76">
              <w:rPr>
                <w:sz w:val="20"/>
                <w:szCs w:val="20"/>
              </w:rPr>
              <w:t xml:space="preserve"> </w:t>
            </w:r>
          </w:p>
        </w:tc>
      </w:tr>
      <w:tr w:rsidR="000D22BC" w14:paraId="5D300B3A" w14:textId="77777777" w:rsidTr="00C710C7">
        <w:trPr>
          <w:trHeight w:hRule="exact" w:val="544"/>
        </w:trPr>
        <w:tc>
          <w:tcPr>
            <w:tcW w:w="3840" w:type="dxa"/>
            <w:gridSpan w:val="2"/>
            <w:tcBorders>
              <w:bottom w:val="single" w:sz="4" w:space="0" w:color="000000"/>
            </w:tcBorders>
          </w:tcPr>
          <w:p w14:paraId="4FA117B4" w14:textId="77777777" w:rsidR="000D22BC" w:rsidRDefault="002C3B4D">
            <w:pPr>
              <w:pStyle w:val="TableParagraph"/>
              <w:spacing w:before="165"/>
              <w:ind w:left="23"/>
              <w:rPr>
                <w:sz w:val="20"/>
              </w:rPr>
            </w:pPr>
            <w:r>
              <w:rPr>
                <w:sz w:val="20"/>
              </w:rPr>
              <w:t>Grand total</w:t>
            </w:r>
          </w:p>
        </w:tc>
        <w:tc>
          <w:tcPr>
            <w:tcW w:w="3840" w:type="dxa"/>
            <w:gridSpan w:val="2"/>
            <w:tcBorders>
              <w:bottom w:val="single" w:sz="4" w:space="0" w:color="000000"/>
            </w:tcBorders>
          </w:tcPr>
          <w:p w14:paraId="72173738" w14:textId="63DAE3BA" w:rsidR="000D22BC" w:rsidRPr="00F54B76" w:rsidRDefault="000D5AFB" w:rsidP="00D938BA">
            <w:pPr>
              <w:pStyle w:val="TableParagraph"/>
              <w:spacing w:before="167"/>
              <w:ind w:left="78"/>
              <w:rPr>
                <w:sz w:val="20"/>
                <w:szCs w:val="20"/>
              </w:rPr>
            </w:pPr>
            <w:r>
              <w:rPr>
                <w:sz w:val="20"/>
              </w:rPr>
              <w:t xml:space="preserve"> </w:t>
            </w:r>
            <w:r w:rsidR="005F39E6">
              <w:rPr>
                <w:sz w:val="20"/>
                <w:szCs w:val="20"/>
              </w:rPr>
              <w:t>$</w:t>
            </w:r>
            <w:r w:rsidR="009F2B81">
              <w:rPr>
                <w:sz w:val="20"/>
                <w:szCs w:val="20"/>
              </w:rPr>
              <w:t>380,000.00</w:t>
            </w:r>
          </w:p>
        </w:tc>
        <w:tc>
          <w:tcPr>
            <w:tcW w:w="3840" w:type="dxa"/>
            <w:gridSpan w:val="2"/>
            <w:tcBorders>
              <w:bottom w:val="single" w:sz="4" w:space="0" w:color="000000"/>
            </w:tcBorders>
          </w:tcPr>
          <w:p w14:paraId="7FAE4F95" w14:textId="5840E4DA" w:rsidR="000D22BC" w:rsidRPr="00F54B76" w:rsidRDefault="0084620D" w:rsidP="00D938BA">
            <w:pPr>
              <w:pStyle w:val="TableParagraph"/>
              <w:spacing w:before="167"/>
              <w:ind w:left="78"/>
              <w:rPr>
                <w:sz w:val="20"/>
                <w:szCs w:val="20"/>
              </w:rPr>
            </w:pPr>
            <w:r w:rsidRPr="00F54B76">
              <w:rPr>
                <w:sz w:val="20"/>
                <w:szCs w:val="20"/>
              </w:rPr>
              <w:t xml:space="preserve">$ </w:t>
            </w:r>
            <w:r w:rsidR="003A4FCF" w:rsidRPr="00F54B76">
              <w:rPr>
                <w:sz w:val="20"/>
                <w:szCs w:val="20"/>
              </w:rPr>
              <w:t>0</w:t>
            </w:r>
          </w:p>
        </w:tc>
      </w:tr>
      <w:tr w:rsidR="000D22BC" w14:paraId="4EAD7CB2" w14:textId="77777777" w:rsidTr="00C710C7">
        <w:trPr>
          <w:trHeight w:hRule="exact" w:val="725"/>
        </w:trPr>
        <w:tc>
          <w:tcPr>
            <w:tcW w:w="11520" w:type="dxa"/>
            <w:gridSpan w:val="6"/>
            <w:tcBorders>
              <w:bottom w:val="single" w:sz="4" w:space="0" w:color="auto"/>
            </w:tcBorders>
          </w:tcPr>
          <w:p w14:paraId="172B92E7" w14:textId="77777777" w:rsidR="000D22BC" w:rsidRDefault="000D22BC">
            <w:pPr>
              <w:pStyle w:val="TableParagraph"/>
              <w:spacing w:before="1"/>
              <w:rPr>
                <w:b/>
                <w:sz w:val="18"/>
              </w:rPr>
            </w:pPr>
          </w:p>
          <w:p w14:paraId="7DAF71CB" w14:textId="77777777" w:rsidR="000D22BC" w:rsidRDefault="002C3B4D">
            <w:pPr>
              <w:pStyle w:val="TableParagraph"/>
              <w:spacing w:before="1"/>
              <w:ind w:left="23"/>
              <w:rPr>
                <w:sz w:val="20"/>
              </w:rPr>
            </w:pPr>
            <w:r>
              <w:rPr>
                <w:sz w:val="20"/>
              </w:rPr>
              <w:t>18.  Approved Budget</w:t>
            </w:r>
          </w:p>
        </w:tc>
      </w:tr>
    </w:tbl>
    <w:p w14:paraId="70958D8E" w14:textId="77777777" w:rsidR="000D22BC" w:rsidRDefault="000D22BC">
      <w:pPr>
        <w:rPr>
          <w:sz w:val="20"/>
        </w:rPr>
        <w:sectPr w:rsidR="000D22BC" w:rsidSect="00BC7F98">
          <w:footerReference w:type="default" r:id="rId13"/>
          <w:type w:val="continuous"/>
          <w:pgSz w:w="12240" w:h="15840"/>
          <w:pgMar w:top="420" w:right="240" w:bottom="320" w:left="240" w:header="720" w:footer="529" w:gutter="0"/>
          <w:pgNumType w:start="1"/>
          <w:cols w:space="720"/>
        </w:sectPr>
      </w:pPr>
    </w:p>
    <w:tbl>
      <w:tblPr>
        <w:tblW w:w="10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955"/>
        <w:gridCol w:w="1440"/>
        <w:gridCol w:w="3060"/>
        <w:gridCol w:w="437"/>
        <w:gridCol w:w="2783"/>
      </w:tblGrid>
      <w:tr w:rsidR="00F54B76" w:rsidRPr="00F54B76" w14:paraId="1CC3BE4A" w14:textId="77777777" w:rsidTr="00903772">
        <w:trPr>
          <w:trHeight w:hRule="exact" w:val="690"/>
        </w:trPr>
        <w:tc>
          <w:tcPr>
            <w:tcW w:w="2105" w:type="dxa"/>
          </w:tcPr>
          <w:p w14:paraId="34647912" w14:textId="77777777" w:rsidR="000D22BC" w:rsidRDefault="000D22BC">
            <w:pPr>
              <w:pStyle w:val="TableParagraph"/>
              <w:spacing w:before="8"/>
              <w:rPr>
                <w:b/>
                <w:sz w:val="17"/>
              </w:rPr>
            </w:pPr>
          </w:p>
          <w:p w14:paraId="0D858461" w14:textId="77777777" w:rsidR="000D22BC" w:rsidRDefault="002C3B4D">
            <w:pPr>
              <w:pStyle w:val="TableParagraph"/>
              <w:spacing w:before="1"/>
              <w:ind w:left="23"/>
              <w:rPr>
                <w:sz w:val="20"/>
              </w:rPr>
            </w:pPr>
            <w:r>
              <w:rPr>
                <w:sz w:val="20"/>
              </w:rPr>
              <w:t>Personnel</w:t>
            </w:r>
          </w:p>
        </w:tc>
        <w:tc>
          <w:tcPr>
            <w:tcW w:w="2395" w:type="dxa"/>
            <w:gridSpan w:val="2"/>
          </w:tcPr>
          <w:p w14:paraId="563432BC" w14:textId="77777777" w:rsidR="000D22BC" w:rsidRDefault="000D22BC">
            <w:pPr>
              <w:pStyle w:val="TableParagraph"/>
              <w:spacing w:before="11"/>
              <w:rPr>
                <w:b/>
                <w:sz w:val="17"/>
              </w:rPr>
            </w:pPr>
          </w:p>
          <w:p w14:paraId="2B8B4AA9" w14:textId="77777777" w:rsidR="000D22BC" w:rsidRDefault="002C3B4D" w:rsidP="00D938BA">
            <w:pPr>
              <w:pStyle w:val="TableParagraph"/>
              <w:ind w:left="78"/>
              <w:rPr>
                <w:sz w:val="20"/>
              </w:rPr>
            </w:pPr>
            <w:r>
              <w:rPr>
                <w:sz w:val="20"/>
              </w:rPr>
              <w:t>$</w:t>
            </w:r>
            <w:r w:rsidR="00594FF3">
              <w:rPr>
                <w:sz w:val="20"/>
              </w:rPr>
              <w:t xml:space="preserve">  </w:t>
            </w:r>
          </w:p>
        </w:tc>
        <w:tc>
          <w:tcPr>
            <w:tcW w:w="3497" w:type="dxa"/>
            <w:gridSpan w:val="2"/>
          </w:tcPr>
          <w:p w14:paraId="19BC129C" w14:textId="77777777" w:rsidR="000D22BC" w:rsidRDefault="000D22BC">
            <w:pPr>
              <w:pStyle w:val="TableParagraph"/>
              <w:spacing w:before="8"/>
              <w:rPr>
                <w:b/>
                <w:sz w:val="17"/>
              </w:rPr>
            </w:pPr>
          </w:p>
          <w:p w14:paraId="5F229CA6" w14:textId="77777777" w:rsidR="000D22BC" w:rsidRDefault="002C3B4D">
            <w:pPr>
              <w:pStyle w:val="TableParagraph"/>
              <w:spacing w:before="1"/>
              <w:ind w:left="23"/>
              <w:rPr>
                <w:sz w:val="20"/>
              </w:rPr>
            </w:pPr>
            <w:r>
              <w:rPr>
                <w:sz w:val="20"/>
              </w:rPr>
              <w:t>Fringe Benefits</w:t>
            </w:r>
          </w:p>
        </w:tc>
        <w:tc>
          <w:tcPr>
            <w:tcW w:w="2783" w:type="dxa"/>
          </w:tcPr>
          <w:p w14:paraId="4DE06C10" w14:textId="77777777" w:rsidR="000D22BC" w:rsidRPr="00F54B76" w:rsidRDefault="000D22BC">
            <w:pPr>
              <w:pStyle w:val="TableParagraph"/>
              <w:spacing w:before="11"/>
              <w:rPr>
                <w:b/>
                <w:sz w:val="17"/>
              </w:rPr>
            </w:pPr>
          </w:p>
          <w:p w14:paraId="359E80E6" w14:textId="77777777" w:rsidR="000D22BC" w:rsidRPr="00F54B76" w:rsidRDefault="002C3B4D" w:rsidP="00D938BA">
            <w:pPr>
              <w:pStyle w:val="TableParagraph"/>
              <w:ind w:left="78"/>
              <w:rPr>
                <w:sz w:val="20"/>
              </w:rPr>
            </w:pPr>
            <w:r w:rsidRPr="00F54B76">
              <w:rPr>
                <w:sz w:val="20"/>
              </w:rPr>
              <w:t>$</w:t>
            </w:r>
            <w:r w:rsidR="00594FF3" w:rsidRPr="00F54B76">
              <w:rPr>
                <w:sz w:val="20"/>
              </w:rPr>
              <w:t xml:space="preserve">  </w:t>
            </w:r>
          </w:p>
        </w:tc>
      </w:tr>
      <w:tr w:rsidR="00F54B76" w:rsidRPr="00F54B76" w14:paraId="4E35DDC3" w14:textId="77777777" w:rsidTr="00903772">
        <w:trPr>
          <w:trHeight w:hRule="exact" w:val="690"/>
        </w:trPr>
        <w:tc>
          <w:tcPr>
            <w:tcW w:w="2105" w:type="dxa"/>
          </w:tcPr>
          <w:p w14:paraId="1C67E258" w14:textId="77777777" w:rsidR="000D22BC" w:rsidRDefault="000D22BC">
            <w:pPr>
              <w:pStyle w:val="TableParagraph"/>
              <w:spacing w:before="8"/>
              <w:rPr>
                <w:b/>
                <w:sz w:val="17"/>
              </w:rPr>
            </w:pPr>
          </w:p>
          <w:p w14:paraId="58630C0E" w14:textId="77777777" w:rsidR="000D22BC" w:rsidRDefault="002C3B4D">
            <w:pPr>
              <w:pStyle w:val="TableParagraph"/>
              <w:spacing w:before="1"/>
              <w:ind w:left="23"/>
              <w:rPr>
                <w:sz w:val="20"/>
              </w:rPr>
            </w:pPr>
            <w:r>
              <w:rPr>
                <w:sz w:val="20"/>
              </w:rPr>
              <w:t>Travel</w:t>
            </w:r>
          </w:p>
        </w:tc>
        <w:tc>
          <w:tcPr>
            <w:tcW w:w="2395" w:type="dxa"/>
            <w:gridSpan w:val="2"/>
          </w:tcPr>
          <w:p w14:paraId="6AD256DD" w14:textId="77777777" w:rsidR="000D22BC" w:rsidRDefault="000D22BC">
            <w:pPr>
              <w:pStyle w:val="TableParagraph"/>
              <w:spacing w:before="11"/>
              <w:rPr>
                <w:b/>
                <w:sz w:val="17"/>
              </w:rPr>
            </w:pPr>
          </w:p>
          <w:p w14:paraId="225B5E10" w14:textId="77777777" w:rsidR="000D22BC" w:rsidRDefault="002C3B4D" w:rsidP="00D938BA">
            <w:pPr>
              <w:pStyle w:val="TableParagraph"/>
              <w:ind w:left="78"/>
              <w:rPr>
                <w:sz w:val="20"/>
              </w:rPr>
            </w:pPr>
            <w:r>
              <w:rPr>
                <w:sz w:val="20"/>
              </w:rPr>
              <w:t>$</w:t>
            </w:r>
            <w:r w:rsidR="00594FF3">
              <w:rPr>
                <w:sz w:val="20"/>
              </w:rPr>
              <w:t xml:space="preserve">  </w:t>
            </w:r>
          </w:p>
        </w:tc>
        <w:tc>
          <w:tcPr>
            <w:tcW w:w="3497" w:type="dxa"/>
            <w:gridSpan w:val="2"/>
          </w:tcPr>
          <w:p w14:paraId="2634565E" w14:textId="77777777" w:rsidR="000D22BC" w:rsidRDefault="000D22BC">
            <w:pPr>
              <w:pStyle w:val="TableParagraph"/>
              <w:spacing w:before="8"/>
              <w:rPr>
                <w:b/>
                <w:sz w:val="17"/>
              </w:rPr>
            </w:pPr>
          </w:p>
          <w:p w14:paraId="40E223B9" w14:textId="77777777" w:rsidR="000D22BC" w:rsidRDefault="002C3B4D">
            <w:pPr>
              <w:pStyle w:val="TableParagraph"/>
              <w:spacing w:before="1"/>
              <w:ind w:left="23"/>
              <w:rPr>
                <w:sz w:val="20"/>
              </w:rPr>
            </w:pPr>
            <w:r>
              <w:rPr>
                <w:sz w:val="20"/>
              </w:rPr>
              <w:t>Equipment</w:t>
            </w:r>
          </w:p>
        </w:tc>
        <w:tc>
          <w:tcPr>
            <w:tcW w:w="2783" w:type="dxa"/>
          </w:tcPr>
          <w:p w14:paraId="3E81464D" w14:textId="77777777" w:rsidR="000D22BC" w:rsidRPr="00F54B76" w:rsidRDefault="000D22BC">
            <w:pPr>
              <w:pStyle w:val="TableParagraph"/>
              <w:spacing w:before="11"/>
              <w:rPr>
                <w:b/>
                <w:sz w:val="17"/>
              </w:rPr>
            </w:pPr>
          </w:p>
          <w:p w14:paraId="0072C680" w14:textId="77777777" w:rsidR="000D22BC" w:rsidRPr="00F54B76" w:rsidRDefault="002C3B4D" w:rsidP="005261B9">
            <w:pPr>
              <w:pStyle w:val="TableParagraph"/>
              <w:ind w:left="78"/>
              <w:rPr>
                <w:sz w:val="20"/>
              </w:rPr>
            </w:pPr>
            <w:r w:rsidRPr="00F54B76">
              <w:rPr>
                <w:sz w:val="20"/>
              </w:rPr>
              <w:t>$</w:t>
            </w:r>
            <w:r w:rsidR="00594FF3" w:rsidRPr="00F54B76">
              <w:rPr>
                <w:sz w:val="20"/>
              </w:rPr>
              <w:t xml:space="preserve">  </w:t>
            </w:r>
          </w:p>
        </w:tc>
      </w:tr>
      <w:tr w:rsidR="00F54B76" w:rsidRPr="00F54B76" w14:paraId="0978A276" w14:textId="77777777" w:rsidTr="00903772">
        <w:trPr>
          <w:trHeight w:hRule="exact" w:val="690"/>
        </w:trPr>
        <w:tc>
          <w:tcPr>
            <w:tcW w:w="2105" w:type="dxa"/>
          </w:tcPr>
          <w:p w14:paraId="038963B4" w14:textId="77777777" w:rsidR="000D22BC" w:rsidRDefault="000D22BC">
            <w:pPr>
              <w:pStyle w:val="TableParagraph"/>
              <w:spacing w:before="8"/>
              <w:rPr>
                <w:b/>
                <w:sz w:val="17"/>
              </w:rPr>
            </w:pPr>
          </w:p>
          <w:p w14:paraId="48C29182" w14:textId="77777777" w:rsidR="000D22BC" w:rsidRDefault="002C3B4D">
            <w:pPr>
              <w:pStyle w:val="TableParagraph"/>
              <w:spacing w:before="1"/>
              <w:ind w:left="23"/>
              <w:rPr>
                <w:sz w:val="20"/>
              </w:rPr>
            </w:pPr>
            <w:r>
              <w:rPr>
                <w:sz w:val="20"/>
              </w:rPr>
              <w:t>Supplies</w:t>
            </w:r>
          </w:p>
        </w:tc>
        <w:tc>
          <w:tcPr>
            <w:tcW w:w="2395" w:type="dxa"/>
            <w:gridSpan w:val="2"/>
          </w:tcPr>
          <w:p w14:paraId="6B550D01" w14:textId="77777777" w:rsidR="000D22BC" w:rsidRDefault="000D22BC">
            <w:pPr>
              <w:pStyle w:val="TableParagraph"/>
              <w:spacing w:before="11"/>
              <w:rPr>
                <w:b/>
                <w:sz w:val="17"/>
              </w:rPr>
            </w:pPr>
          </w:p>
          <w:p w14:paraId="38E0C4F8" w14:textId="77777777" w:rsidR="000D22BC" w:rsidRDefault="002C3B4D" w:rsidP="00D938BA">
            <w:pPr>
              <w:pStyle w:val="TableParagraph"/>
              <w:ind w:left="78"/>
              <w:rPr>
                <w:sz w:val="20"/>
              </w:rPr>
            </w:pPr>
            <w:r>
              <w:rPr>
                <w:sz w:val="20"/>
              </w:rPr>
              <w:t>$</w:t>
            </w:r>
            <w:r w:rsidR="00D938BA">
              <w:rPr>
                <w:sz w:val="20"/>
              </w:rPr>
              <w:t xml:space="preserve">  </w:t>
            </w:r>
          </w:p>
        </w:tc>
        <w:tc>
          <w:tcPr>
            <w:tcW w:w="3497" w:type="dxa"/>
            <w:gridSpan w:val="2"/>
          </w:tcPr>
          <w:p w14:paraId="21F11D43" w14:textId="77777777" w:rsidR="000D22BC" w:rsidRDefault="000D22BC">
            <w:pPr>
              <w:pStyle w:val="TableParagraph"/>
              <w:spacing w:before="8"/>
              <w:rPr>
                <w:b/>
                <w:sz w:val="17"/>
              </w:rPr>
            </w:pPr>
          </w:p>
          <w:p w14:paraId="39FC4B89" w14:textId="77777777" w:rsidR="000D22BC" w:rsidRDefault="002C3B4D">
            <w:pPr>
              <w:pStyle w:val="TableParagraph"/>
              <w:spacing w:before="1"/>
              <w:ind w:left="23"/>
              <w:rPr>
                <w:sz w:val="20"/>
              </w:rPr>
            </w:pPr>
            <w:r>
              <w:rPr>
                <w:sz w:val="20"/>
              </w:rPr>
              <w:t>Contractual</w:t>
            </w:r>
          </w:p>
        </w:tc>
        <w:tc>
          <w:tcPr>
            <w:tcW w:w="2783" w:type="dxa"/>
          </w:tcPr>
          <w:p w14:paraId="1EEAA974" w14:textId="77777777" w:rsidR="000D22BC" w:rsidRPr="00F54B76" w:rsidRDefault="000D22BC">
            <w:pPr>
              <w:pStyle w:val="TableParagraph"/>
              <w:spacing w:before="11"/>
              <w:rPr>
                <w:b/>
                <w:sz w:val="17"/>
              </w:rPr>
            </w:pPr>
          </w:p>
          <w:p w14:paraId="2B738316" w14:textId="34A1D355" w:rsidR="000D22BC" w:rsidRPr="00F54B76" w:rsidRDefault="00D077CA" w:rsidP="00D065C1">
            <w:pPr>
              <w:pStyle w:val="TableParagraph"/>
              <w:ind w:left="78"/>
              <w:rPr>
                <w:sz w:val="20"/>
              </w:rPr>
            </w:pPr>
            <w:r w:rsidRPr="00F54B76">
              <w:rPr>
                <w:sz w:val="20"/>
              </w:rPr>
              <w:t>$</w:t>
            </w:r>
            <w:r w:rsidR="00327A99" w:rsidRPr="00F54B76">
              <w:rPr>
                <w:sz w:val="20"/>
              </w:rPr>
              <w:t xml:space="preserve"> </w:t>
            </w:r>
            <w:r w:rsidR="00412CF3" w:rsidRPr="00F54B76">
              <w:rPr>
                <w:sz w:val="20"/>
              </w:rPr>
              <w:t xml:space="preserve"> </w:t>
            </w:r>
          </w:p>
        </w:tc>
      </w:tr>
      <w:tr w:rsidR="00F54B76" w:rsidRPr="00F54B76" w14:paraId="54F3997D" w14:textId="77777777" w:rsidTr="00903772">
        <w:trPr>
          <w:trHeight w:hRule="exact" w:val="690"/>
        </w:trPr>
        <w:tc>
          <w:tcPr>
            <w:tcW w:w="2105" w:type="dxa"/>
          </w:tcPr>
          <w:p w14:paraId="73FD3692" w14:textId="77777777" w:rsidR="000D22BC" w:rsidRDefault="000D22BC">
            <w:pPr>
              <w:pStyle w:val="TableParagraph"/>
              <w:spacing w:before="8"/>
              <w:rPr>
                <w:b/>
                <w:sz w:val="17"/>
              </w:rPr>
            </w:pPr>
          </w:p>
          <w:p w14:paraId="54237799" w14:textId="77777777" w:rsidR="000D22BC" w:rsidRDefault="002C3B4D">
            <w:pPr>
              <w:pStyle w:val="TableParagraph"/>
              <w:spacing w:before="1"/>
              <w:ind w:left="23"/>
              <w:rPr>
                <w:sz w:val="20"/>
              </w:rPr>
            </w:pPr>
            <w:r>
              <w:rPr>
                <w:sz w:val="20"/>
              </w:rPr>
              <w:t>Construction</w:t>
            </w:r>
          </w:p>
        </w:tc>
        <w:tc>
          <w:tcPr>
            <w:tcW w:w="2395" w:type="dxa"/>
            <w:gridSpan w:val="2"/>
          </w:tcPr>
          <w:p w14:paraId="6FB00C75" w14:textId="77777777" w:rsidR="000D22BC" w:rsidRDefault="000D22BC">
            <w:pPr>
              <w:pStyle w:val="TableParagraph"/>
              <w:spacing w:before="11"/>
              <w:rPr>
                <w:b/>
                <w:sz w:val="17"/>
              </w:rPr>
            </w:pPr>
          </w:p>
          <w:p w14:paraId="4FDAE993" w14:textId="77777777" w:rsidR="000D22BC" w:rsidRDefault="002C3B4D" w:rsidP="009E7971">
            <w:pPr>
              <w:pStyle w:val="TableParagraph"/>
              <w:ind w:left="78"/>
              <w:rPr>
                <w:sz w:val="20"/>
              </w:rPr>
            </w:pPr>
            <w:r>
              <w:rPr>
                <w:sz w:val="20"/>
              </w:rPr>
              <w:t>$</w:t>
            </w:r>
          </w:p>
        </w:tc>
        <w:tc>
          <w:tcPr>
            <w:tcW w:w="3497" w:type="dxa"/>
            <w:gridSpan w:val="2"/>
          </w:tcPr>
          <w:p w14:paraId="1C3F9D06" w14:textId="77777777" w:rsidR="000D22BC" w:rsidRDefault="000D22BC">
            <w:pPr>
              <w:pStyle w:val="TableParagraph"/>
              <w:spacing w:before="8"/>
              <w:rPr>
                <w:b/>
                <w:sz w:val="17"/>
              </w:rPr>
            </w:pPr>
          </w:p>
          <w:p w14:paraId="4F77A2E1" w14:textId="77777777" w:rsidR="000D22BC" w:rsidRDefault="002C3B4D">
            <w:pPr>
              <w:pStyle w:val="TableParagraph"/>
              <w:spacing w:before="1"/>
              <w:ind w:left="23"/>
              <w:rPr>
                <w:sz w:val="20"/>
              </w:rPr>
            </w:pPr>
            <w:r>
              <w:rPr>
                <w:sz w:val="20"/>
              </w:rPr>
              <w:t>Other</w:t>
            </w:r>
          </w:p>
        </w:tc>
        <w:tc>
          <w:tcPr>
            <w:tcW w:w="2783" w:type="dxa"/>
          </w:tcPr>
          <w:p w14:paraId="3BB07851" w14:textId="77777777" w:rsidR="000D22BC" w:rsidRPr="00F54B76" w:rsidRDefault="000D22BC">
            <w:pPr>
              <w:pStyle w:val="TableParagraph"/>
              <w:spacing w:before="11"/>
              <w:rPr>
                <w:b/>
                <w:sz w:val="17"/>
              </w:rPr>
            </w:pPr>
          </w:p>
          <w:p w14:paraId="7C048873" w14:textId="220D76E0" w:rsidR="000D22BC" w:rsidRPr="00F54B76" w:rsidRDefault="000D5AFB" w:rsidP="00D938BA">
            <w:pPr>
              <w:pStyle w:val="TableParagraph"/>
              <w:ind w:left="78"/>
              <w:rPr>
                <w:sz w:val="20"/>
              </w:rPr>
            </w:pPr>
            <w:r>
              <w:rPr>
                <w:sz w:val="20"/>
              </w:rPr>
              <w:t xml:space="preserve"> </w:t>
            </w:r>
            <w:r w:rsidR="005F39E6">
              <w:rPr>
                <w:sz w:val="20"/>
                <w:szCs w:val="20"/>
              </w:rPr>
              <w:t>$</w:t>
            </w:r>
            <w:r w:rsidR="009F2B81">
              <w:rPr>
                <w:sz w:val="20"/>
                <w:szCs w:val="20"/>
              </w:rPr>
              <w:t>380,000.00</w:t>
            </w:r>
          </w:p>
        </w:tc>
      </w:tr>
      <w:tr w:rsidR="00F54B76" w:rsidRPr="00F54B76" w14:paraId="7707ED66" w14:textId="77777777" w:rsidTr="00903772">
        <w:trPr>
          <w:trHeight w:hRule="exact" w:val="690"/>
        </w:trPr>
        <w:tc>
          <w:tcPr>
            <w:tcW w:w="2105" w:type="dxa"/>
          </w:tcPr>
          <w:p w14:paraId="2054380A" w14:textId="77777777" w:rsidR="000D22BC" w:rsidRDefault="000D22BC">
            <w:pPr>
              <w:pStyle w:val="TableParagraph"/>
              <w:spacing w:before="8"/>
              <w:rPr>
                <w:b/>
                <w:sz w:val="17"/>
              </w:rPr>
            </w:pPr>
          </w:p>
          <w:p w14:paraId="59F69320" w14:textId="77777777" w:rsidR="000D22BC" w:rsidRDefault="002C3B4D">
            <w:pPr>
              <w:pStyle w:val="TableParagraph"/>
              <w:spacing w:before="1"/>
              <w:ind w:left="23"/>
              <w:rPr>
                <w:sz w:val="20"/>
              </w:rPr>
            </w:pPr>
            <w:r>
              <w:rPr>
                <w:sz w:val="20"/>
              </w:rPr>
              <w:t>Total Direct Cost</w:t>
            </w:r>
          </w:p>
        </w:tc>
        <w:tc>
          <w:tcPr>
            <w:tcW w:w="2395" w:type="dxa"/>
            <w:gridSpan w:val="2"/>
          </w:tcPr>
          <w:p w14:paraId="63771501" w14:textId="77777777" w:rsidR="000D22BC" w:rsidRDefault="000D22BC">
            <w:pPr>
              <w:pStyle w:val="TableParagraph"/>
              <w:spacing w:before="11"/>
              <w:rPr>
                <w:b/>
                <w:sz w:val="17"/>
              </w:rPr>
            </w:pPr>
          </w:p>
          <w:p w14:paraId="6A6DB428" w14:textId="5AE12008" w:rsidR="000D22BC" w:rsidRDefault="005F39E6" w:rsidP="005261B9">
            <w:pPr>
              <w:pStyle w:val="TableParagraph"/>
              <w:ind w:left="78"/>
              <w:rPr>
                <w:sz w:val="20"/>
              </w:rPr>
            </w:pPr>
            <w:r>
              <w:rPr>
                <w:sz w:val="20"/>
              </w:rPr>
              <w:t xml:space="preserve"> </w:t>
            </w:r>
            <w:r>
              <w:rPr>
                <w:sz w:val="20"/>
                <w:szCs w:val="20"/>
              </w:rPr>
              <w:t>$</w:t>
            </w:r>
            <w:r w:rsidR="009F2B81">
              <w:rPr>
                <w:sz w:val="20"/>
                <w:szCs w:val="20"/>
              </w:rPr>
              <w:t>380,000.00</w:t>
            </w:r>
          </w:p>
        </w:tc>
        <w:tc>
          <w:tcPr>
            <w:tcW w:w="3497" w:type="dxa"/>
            <w:gridSpan w:val="2"/>
          </w:tcPr>
          <w:p w14:paraId="0DA558D9" w14:textId="77777777" w:rsidR="000D22BC" w:rsidRDefault="000D22BC">
            <w:pPr>
              <w:pStyle w:val="TableParagraph"/>
              <w:spacing w:before="8"/>
              <w:rPr>
                <w:b/>
                <w:sz w:val="17"/>
              </w:rPr>
            </w:pPr>
          </w:p>
          <w:p w14:paraId="1B4E290B" w14:textId="77777777" w:rsidR="000D22BC" w:rsidRDefault="002C3B4D">
            <w:pPr>
              <w:pStyle w:val="TableParagraph"/>
              <w:spacing w:before="1"/>
              <w:ind w:left="23"/>
              <w:rPr>
                <w:sz w:val="20"/>
              </w:rPr>
            </w:pPr>
            <w:r>
              <w:rPr>
                <w:sz w:val="20"/>
              </w:rPr>
              <w:t>Total Indirect Cost</w:t>
            </w:r>
          </w:p>
        </w:tc>
        <w:tc>
          <w:tcPr>
            <w:tcW w:w="2783" w:type="dxa"/>
          </w:tcPr>
          <w:p w14:paraId="208944EB" w14:textId="77777777" w:rsidR="000D22BC" w:rsidRPr="00F54B76" w:rsidRDefault="000D22BC">
            <w:pPr>
              <w:pStyle w:val="TableParagraph"/>
              <w:spacing w:before="11"/>
              <w:rPr>
                <w:b/>
                <w:sz w:val="17"/>
              </w:rPr>
            </w:pPr>
          </w:p>
          <w:p w14:paraId="4D25AE82" w14:textId="50C4F1A1" w:rsidR="005261B9" w:rsidRPr="00F54B76" w:rsidRDefault="002C3B4D" w:rsidP="005261B9">
            <w:pPr>
              <w:pStyle w:val="TableParagraph"/>
              <w:ind w:left="78"/>
              <w:rPr>
                <w:sz w:val="20"/>
              </w:rPr>
            </w:pPr>
            <w:r w:rsidRPr="00F54B76">
              <w:rPr>
                <w:sz w:val="20"/>
              </w:rPr>
              <w:t>$</w:t>
            </w:r>
            <w:r w:rsidR="00594FF3" w:rsidRPr="00F54B76">
              <w:rPr>
                <w:sz w:val="20"/>
              </w:rPr>
              <w:t xml:space="preserve"> </w:t>
            </w:r>
          </w:p>
          <w:p w14:paraId="39A4817A" w14:textId="77777777" w:rsidR="000D22BC" w:rsidRPr="00F54B76" w:rsidRDefault="000D22BC" w:rsidP="009E7971">
            <w:pPr>
              <w:pStyle w:val="TableParagraph"/>
              <w:ind w:left="78"/>
              <w:rPr>
                <w:sz w:val="20"/>
              </w:rPr>
            </w:pPr>
          </w:p>
        </w:tc>
      </w:tr>
      <w:tr w:rsidR="00F54B76" w:rsidRPr="00F54B76" w14:paraId="1BA43604" w14:textId="77777777" w:rsidTr="00903772">
        <w:trPr>
          <w:trHeight w:hRule="exact" w:val="690"/>
        </w:trPr>
        <w:tc>
          <w:tcPr>
            <w:tcW w:w="4500" w:type="dxa"/>
            <w:gridSpan w:val="3"/>
            <w:vMerge w:val="restart"/>
            <w:tcBorders>
              <w:left w:val="nil"/>
            </w:tcBorders>
          </w:tcPr>
          <w:p w14:paraId="062B5838" w14:textId="77777777" w:rsidR="000D22BC" w:rsidRDefault="000D22BC"/>
        </w:tc>
        <w:tc>
          <w:tcPr>
            <w:tcW w:w="3497" w:type="dxa"/>
            <w:gridSpan w:val="2"/>
          </w:tcPr>
          <w:p w14:paraId="47E4210E" w14:textId="77777777" w:rsidR="000D22BC" w:rsidRDefault="000D22BC">
            <w:pPr>
              <w:pStyle w:val="TableParagraph"/>
              <w:spacing w:before="8"/>
              <w:rPr>
                <w:b/>
                <w:sz w:val="17"/>
              </w:rPr>
            </w:pPr>
          </w:p>
          <w:p w14:paraId="15D4DF38" w14:textId="77777777" w:rsidR="000D22BC" w:rsidRDefault="002C3B4D">
            <w:pPr>
              <w:pStyle w:val="TableParagraph"/>
              <w:spacing w:before="1"/>
              <w:ind w:left="23"/>
              <w:rPr>
                <w:sz w:val="20"/>
              </w:rPr>
            </w:pPr>
            <w:r>
              <w:rPr>
                <w:sz w:val="20"/>
              </w:rPr>
              <w:t>Total Non-Federal Funds</w:t>
            </w:r>
          </w:p>
        </w:tc>
        <w:tc>
          <w:tcPr>
            <w:tcW w:w="2783" w:type="dxa"/>
          </w:tcPr>
          <w:p w14:paraId="2284259C" w14:textId="77777777" w:rsidR="000D22BC" w:rsidRPr="00F54B76" w:rsidRDefault="000D22BC">
            <w:pPr>
              <w:pStyle w:val="TableParagraph"/>
              <w:spacing w:before="11"/>
              <w:rPr>
                <w:b/>
                <w:sz w:val="17"/>
              </w:rPr>
            </w:pPr>
          </w:p>
          <w:p w14:paraId="42A3A957" w14:textId="05B75017" w:rsidR="000D22BC" w:rsidRPr="00F54B76" w:rsidRDefault="00D077CA" w:rsidP="00D938BA">
            <w:pPr>
              <w:pStyle w:val="TableParagraph"/>
              <w:ind w:left="78"/>
              <w:rPr>
                <w:sz w:val="20"/>
              </w:rPr>
            </w:pPr>
            <w:r w:rsidRPr="00F54B76">
              <w:rPr>
                <w:sz w:val="20"/>
              </w:rPr>
              <w:t>$</w:t>
            </w:r>
            <w:r w:rsidR="00594FF3" w:rsidRPr="00F54B76">
              <w:rPr>
                <w:sz w:val="20"/>
              </w:rPr>
              <w:t xml:space="preserve"> </w:t>
            </w:r>
            <w:r w:rsidR="00BC209A" w:rsidRPr="00F54B76">
              <w:rPr>
                <w:sz w:val="20"/>
              </w:rPr>
              <w:t xml:space="preserve"> </w:t>
            </w:r>
            <w:r w:rsidR="00490203" w:rsidRPr="00F54B76">
              <w:rPr>
                <w:sz w:val="20"/>
              </w:rPr>
              <w:t>0</w:t>
            </w:r>
          </w:p>
        </w:tc>
      </w:tr>
      <w:tr w:rsidR="00F54B76" w:rsidRPr="00F54B76" w14:paraId="0F041563" w14:textId="77777777" w:rsidTr="00903772">
        <w:trPr>
          <w:trHeight w:hRule="exact" w:val="690"/>
        </w:trPr>
        <w:tc>
          <w:tcPr>
            <w:tcW w:w="4500" w:type="dxa"/>
            <w:gridSpan w:val="3"/>
            <w:vMerge/>
            <w:tcBorders>
              <w:left w:val="nil"/>
            </w:tcBorders>
          </w:tcPr>
          <w:p w14:paraId="05B8EEE7" w14:textId="77777777" w:rsidR="000D22BC" w:rsidRDefault="000D22BC"/>
        </w:tc>
        <w:tc>
          <w:tcPr>
            <w:tcW w:w="3497" w:type="dxa"/>
            <w:gridSpan w:val="2"/>
          </w:tcPr>
          <w:p w14:paraId="22B1D748" w14:textId="77777777" w:rsidR="000D22BC" w:rsidRDefault="000D22BC">
            <w:pPr>
              <w:pStyle w:val="TableParagraph"/>
              <w:spacing w:before="8"/>
              <w:rPr>
                <w:b/>
                <w:sz w:val="17"/>
              </w:rPr>
            </w:pPr>
          </w:p>
          <w:p w14:paraId="1B9CA3F3" w14:textId="77777777" w:rsidR="000D22BC" w:rsidRDefault="002C3B4D">
            <w:pPr>
              <w:pStyle w:val="TableParagraph"/>
              <w:spacing w:before="1"/>
              <w:ind w:left="23"/>
              <w:rPr>
                <w:sz w:val="20"/>
              </w:rPr>
            </w:pPr>
            <w:r>
              <w:rPr>
                <w:sz w:val="20"/>
              </w:rPr>
              <w:t>Total Federal Funds Awarded</w:t>
            </w:r>
          </w:p>
        </w:tc>
        <w:tc>
          <w:tcPr>
            <w:tcW w:w="2783" w:type="dxa"/>
          </w:tcPr>
          <w:p w14:paraId="634A5CFE" w14:textId="77777777" w:rsidR="000D22BC" w:rsidRPr="00F54B76" w:rsidRDefault="000D22BC">
            <w:pPr>
              <w:pStyle w:val="TableParagraph"/>
              <w:spacing w:before="11"/>
              <w:rPr>
                <w:b/>
                <w:sz w:val="17"/>
              </w:rPr>
            </w:pPr>
          </w:p>
          <w:p w14:paraId="36DE738F" w14:textId="11EA4015" w:rsidR="000D22BC" w:rsidRPr="00F54B76" w:rsidRDefault="000D5AFB" w:rsidP="00D938BA">
            <w:pPr>
              <w:pStyle w:val="TableParagraph"/>
              <w:ind w:left="78"/>
              <w:rPr>
                <w:sz w:val="20"/>
              </w:rPr>
            </w:pPr>
            <w:r>
              <w:rPr>
                <w:sz w:val="20"/>
              </w:rPr>
              <w:t xml:space="preserve"> </w:t>
            </w:r>
            <w:r w:rsidR="005F39E6">
              <w:rPr>
                <w:sz w:val="20"/>
                <w:szCs w:val="20"/>
              </w:rPr>
              <w:t>$</w:t>
            </w:r>
            <w:r w:rsidR="009F2B81">
              <w:rPr>
                <w:sz w:val="20"/>
                <w:szCs w:val="20"/>
              </w:rPr>
              <w:t>380,000.00</w:t>
            </w:r>
          </w:p>
        </w:tc>
      </w:tr>
      <w:tr w:rsidR="00F54B76" w:rsidRPr="00F54B76" w14:paraId="68C31FEF" w14:textId="77777777" w:rsidTr="00903772">
        <w:trPr>
          <w:trHeight w:hRule="exact" w:val="690"/>
        </w:trPr>
        <w:tc>
          <w:tcPr>
            <w:tcW w:w="4500" w:type="dxa"/>
            <w:gridSpan w:val="3"/>
            <w:vMerge/>
            <w:tcBorders>
              <w:left w:val="nil"/>
            </w:tcBorders>
          </w:tcPr>
          <w:p w14:paraId="2AB521AD" w14:textId="77777777" w:rsidR="000D22BC" w:rsidRDefault="000D22BC"/>
        </w:tc>
        <w:tc>
          <w:tcPr>
            <w:tcW w:w="3497" w:type="dxa"/>
            <w:gridSpan w:val="2"/>
          </w:tcPr>
          <w:p w14:paraId="01D9B1DC" w14:textId="77777777" w:rsidR="000D22BC" w:rsidRDefault="000D22BC">
            <w:pPr>
              <w:pStyle w:val="TableParagraph"/>
              <w:spacing w:before="8"/>
              <w:rPr>
                <w:b/>
                <w:sz w:val="17"/>
              </w:rPr>
            </w:pPr>
          </w:p>
          <w:p w14:paraId="1788E764" w14:textId="77777777" w:rsidR="000D22BC" w:rsidRDefault="002C3B4D">
            <w:pPr>
              <w:pStyle w:val="TableParagraph"/>
              <w:spacing w:before="1"/>
              <w:ind w:left="23"/>
              <w:rPr>
                <w:sz w:val="20"/>
              </w:rPr>
            </w:pPr>
            <w:r>
              <w:rPr>
                <w:sz w:val="20"/>
              </w:rPr>
              <w:t>Total Approved Budget</w:t>
            </w:r>
          </w:p>
        </w:tc>
        <w:tc>
          <w:tcPr>
            <w:tcW w:w="2783" w:type="dxa"/>
          </w:tcPr>
          <w:p w14:paraId="7A21B015" w14:textId="77777777" w:rsidR="000D22BC" w:rsidRPr="00F54B76" w:rsidRDefault="000D22BC">
            <w:pPr>
              <w:pStyle w:val="TableParagraph"/>
              <w:spacing w:before="11"/>
              <w:rPr>
                <w:b/>
                <w:sz w:val="17"/>
              </w:rPr>
            </w:pPr>
          </w:p>
          <w:p w14:paraId="796D14C7" w14:textId="2946B0AC" w:rsidR="000D22BC" w:rsidRPr="00F54B76" w:rsidRDefault="005F39E6" w:rsidP="00D938BA">
            <w:pPr>
              <w:pStyle w:val="TableParagraph"/>
              <w:ind w:left="78"/>
              <w:rPr>
                <w:sz w:val="20"/>
              </w:rPr>
            </w:pPr>
            <w:r>
              <w:rPr>
                <w:sz w:val="20"/>
              </w:rPr>
              <w:t xml:space="preserve"> </w:t>
            </w:r>
            <w:r>
              <w:rPr>
                <w:sz w:val="20"/>
                <w:szCs w:val="20"/>
              </w:rPr>
              <w:t>$</w:t>
            </w:r>
            <w:r w:rsidR="009F2B81">
              <w:rPr>
                <w:sz w:val="20"/>
                <w:szCs w:val="20"/>
              </w:rPr>
              <w:t>380,000.00</w:t>
            </w:r>
          </w:p>
        </w:tc>
      </w:tr>
      <w:tr w:rsidR="000D22BC" w14:paraId="2908F7AF" w14:textId="77777777" w:rsidTr="00C710C7">
        <w:trPr>
          <w:trHeight w:hRule="exact" w:val="1421"/>
        </w:trPr>
        <w:tc>
          <w:tcPr>
            <w:tcW w:w="10780" w:type="dxa"/>
            <w:gridSpan w:val="6"/>
            <w:vAlign w:val="center"/>
          </w:tcPr>
          <w:p w14:paraId="20AD0797" w14:textId="77777777" w:rsidR="000D22BC" w:rsidRDefault="002C3B4D" w:rsidP="00C710C7">
            <w:pPr>
              <w:pStyle w:val="TableParagraph"/>
              <w:spacing w:line="210" w:lineRule="exact"/>
              <w:ind w:left="23"/>
              <w:rPr>
                <w:sz w:val="20"/>
              </w:rPr>
            </w:pPr>
            <w:r>
              <w:rPr>
                <w:sz w:val="20"/>
              </w:rPr>
              <w:t>This agreement is subject to applicable USDA NRCS statutory provisions and Financial Assistance Regulations. In accepting this</w:t>
            </w:r>
            <w:r w:rsidR="00903772">
              <w:rPr>
                <w:sz w:val="20"/>
              </w:rPr>
              <w:t xml:space="preserve"> </w:t>
            </w:r>
            <w:r>
              <w:rPr>
                <w:sz w:val="20"/>
              </w:rPr>
              <w:t>award or amendment and any payments made pursuant thereto, the undersigned represents that he or she is duly authorized to act on behalf of the awardee organization, agrees that the award is subject to the applicable provisions of this agreement (and all attachments), and agrees that acceptance of any payments constitutes an agreement by the payee that the amounts, if any, found by NRCS to have been overpaid, will be refunded or credited in full to NRCS.</w:t>
            </w:r>
          </w:p>
        </w:tc>
      </w:tr>
      <w:tr w:rsidR="000D22BC" w14:paraId="14C495C0" w14:textId="77777777" w:rsidTr="00903772">
        <w:trPr>
          <w:trHeight w:hRule="exact" w:val="1584"/>
        </w:trPr>
        <w:tc>
          <w:tcPr>
            <w:tcW w:w="3060" w:type="dxa"/>
            <w:gridSpan w:val="2"/>
          </w:tcPr>
          <w:p w14:paraId="5812C785" w14:textId="77777777" w:rsidR="000D22BC" w:rsidRDefault="000D22BC">
            <w:pPr>
              <w:pStyle w:val="TableParagraph"/>
              <w:spacing w:before="7"/>
              <w:rPr>
                <w:b/>
                <w:sz w:val="18"/>
              </w:rPr>
            </w:pPr>
          </w:p>
          <w:p w14:paraId="637D1613" w14:textId="77777777" w:rsidR="000D22BC" w:rsidRDefault="002C3B4D">
            <w:pPr>
              <w:pStyle w:val="TableParagraph"/>
              <w:spacing w:line="228" w:lineRule="exact"/>
              <w:ind w:left="23" w:right="416"/>
              <w:rPr>
                <w:sz w:val="20"/>
              </w:rPr>
            </w:pPr>
            <w:r>
              <w:rPr>
                <w:sz w:val="20"/>
              </w:rPr>
              <w:t>Name and Title of Authorized Government Representative</w:t>
            </w:r>
          </w:p>
          <w:p w14:paraId="50C4D229" w14:textId="0576AE22" w:rsidR="002F091E" w:rsidRDefault="002F091E">
            <w:pPr>
              <w:pStyle w:val="TableParagraph"/>
              <w:spacing w:line="228" w:lineRule="exact"/>
              <w:ind w:left="23" w:right="416"/>
              <w:rPr>
                <w:sz w:val="20"/>
              </w:rPr>
            </w:pPr>
          </w:p>
          <w:p w14:paraId="020C75B2" w14:textId="56CD875C" w:rsidR="002F091E" w:rsidRPr="00A761C7" w:rsidRDefault="003A4FCF">
            <w:pPr>
              <w:pStyle w:val="TableParagraph"/>
              <w:spacing w:line="228" w:lineRule="exact"/>
              <w:ind w:left="23" w:right="416"/>
              <w:rPr>
                <w:sz w:val="20"/>
              </w:rPr>
            </w:pPr>
            <w:r>
              <w:rPr>
                <w:sz w:val="20"/>
              </w:rPr>
              <w:t xml:space="preserve">Tyrone </w:t>
            </w:r>
            <w:r w:rsidR="00886883">
              <w:rPr>
                <w:sz w:val="20"/>
              </w:rPr>
              <w:t xml:space="preserve">R. </w:t>
            </w:r>
            <w:r>
              <w:rPr>
                <w:sz w:val="20"/>
              </w:rPr>
              <w:t>Larson</w:t>
            </w:r>
          </w:p>
          <w:p w14:paraId="292E134A" w14:textId="4F3E2D6C" w:rsidR="00A761C7" w:rsidRDefault="00A761C7">
            <w:pPr>
              <w:pStyle w:val="TableParagraph"/>
              <w:spacing w:line="228" w:lineRule="exact"/>
              <w:ind w:left="23" w:right="416"/>
              <w:rPr>
                <w:sz w:val="20"/>
              </w:rPr>
            </w:pPr>
            <w:r w:rsidRPr="00A761C7">
              <w:rPr>
                <w:sz w:val="20"/>
              </w:rPr>
              <w:t>State Conservationist</w:t>
            </w:r>
          </w:p>
        </w:tc>
        <w:tc>
          <w:tcPr>
            <w:tcW w:w="4500" w:type="dxa"/>
            <w:gridSpan w:val="2"/>
          </w:tcPr>
          <w:p w14:paraId="67A6D9BE" w14:textId="77777777" w:rsidR="000D22BC" w:rsidRDefault="000D22BC">
            <w:pPr>
              <w:pStyle w:val="TableParagraph"/>
              <w:rPr>
                <w:b/>
              </w:rPr>
            </w:pPr>
          </w:p>
          <w:p w14:paraId="06FC4264" w14:textId="77777777" w:rsidR="000D22BC" w:rsidRDefault="002C3B4D">
            <w:pPr>
              <w:pStyle w:val="TableParagraph"/>
              <w:spacing w:before="183"/>
              <w:ind w:left="23"/>
              <w:rPr>
                <w:sz w:val="20"/>
              </w:rPr>
            </w:pPr>
            <w:r>
              <w:rPr>
                <w:sz w:val="20"/>
              </w:rPr>
              <w:t>Signature</w:t>
            </w:r>
          </w:p>
          <w:p w14:paraId="168BAD2E" w14:textId="77777777" w:rsidR="00D077CA" w:rsidRPr="00B64D8F" w:rsidRDefault="00D077CA">
            <w:pPr>
              <w:pStyle w:val="TableParagraph"/>
              <w:spacing w:before="183"/>
              <w:ind w:left="23"/>
              <w:rPr>
                <w:color w:val="FF0000"/>
                <w:sz w:val="20"/>
              </w:rPr>
            </w:pPr>
            <w:r w:rsidRPr="00B64D8F">
              <w:rPr>
                <w:color w:val="FF0000"/>
                <w:sz w:val="20"/>
              </w:rPr>
              <w:t>DRAFT – DO NOT SIGN</w:t>
            </w:r>
          </w:p>
        </w:tc>
        <w:tc>
          <w:tcPr>
            <w:tcW w:w="3220" w:type="dxa"/>
            <w:gridSpan w:val="2"/>
          </w:tcPr>
          <w:p w14:paraId="077F6FB1" w14:textId="77777777" w:rsidR="000D22BC" w:rsidRDefault="000D22BC">
            <w:pPr>
              <w:pStyle w:val="TableParagraph"/>
              <w:rPr>
                <w:b/>
              </w:rPr>
            </w:pPr>
          </w:p>
          <w:p w14:paraId="3EEC92B2" w14:textId="77777777" w:rsidR="000D22BC" w:rsidRDefault="002C3B4D">
            <w:pPr>
              <w:pStyle w:val="TableParagraph"/>
              <w:spacing w:before="183"/>
              <w:ind w:left="23"/>
              <w:rPr>
                <w:sz w:val="20"/>
              </w:rPr>
            </w:pPr>
            <w:r>
              <w:rPr>
                <w:sz w:val="20"/>
              </w:rPr>
              <w:t>Date</w:t>
            </w:r>
          </w:p>
        </w:tc>
      </w:tr>
      <w:tr w:rsidR="000D22BC" w14:paraId="5CD6538D" w14:textId="77777777" w:rsidTr="00903772">
        <w:trPr>
          <w:trHeight w:hRule="exact" w:val="1584"/>
        </w:trPr>
        <w:tc>
          <w:tcPr>
            <w:tcW w:w="3060" w:type="dxa"/>
            <w:gridSpan w:val="2"/>
          </w:tcPr>
          <w:p w14:paraId="54B1AD7B" w14:textId="77777777" w:rsidR="000D22BC" w:rsidRDefault="000D22BC">
            <w:pPr>
              <w:pStyle w:val="TableParagraph"/>
              <w:spacing w:before="7"/>
              <w:rPr>
                <w:b/>
                <w:sz w:val="18"/>
              </w:rPr>
            </w:pPr>
          </w:p>
          <w:p w14:paraId="692445DD" w14:textId="77777777" w:rsidR="000D22BC" w:rsidRDefault="002C3B4D">
            <w:pPr>
              <w:pStyle w:val="TableParagraph"/>
              <w:spacing w:line="228" w:lineRule="exact"/>
              <w:ind w:left="23" w:right="416"/>
              <w:rPr>
                <w:sz w:val="20"/>
              </w:rPr>
            </w:pPr>
            <w:r>
              <w:rPr>
                <w:sz w:val="20"/>
              </w:rPr>
              <w:t>Name and Title of Authorized Recipient Representative</w:t>
            </w:r>
          </w:p>
          <w:p w14:paraId="22BCCBAD" w14:textId="3042CDE5" w:rsidR="00C12012" w:rsidRDefault="00C12012">
            <w:pPr>
              <w:pStyle w:val="TableParagraph"/>
              <w:spacing w:line="228" w:lineRule="exact"/>
              <w:ind w:left="23" w:right="416"/>
              <w:rPr>
                <w:sz w:val="20"/>
              </w:rPr>
            </w:pPr>
          </w:p>
          <w:p w14:paraId="09D533DB" w14:textId="77777777" w:rsidR="001041D1" w:rsidRDefault="00614C5F" w:rsidP="00C12012">
            <w:pPr>
              <w:pStyle w:val="TableParagraph"/>
              <w:spacing w:line="228" w:lineRule="exact"/>
              <w:ind w:left="23" w:right="416"/>
              <w:rPr>
                <w:color w:val="FF0000"/>
                <w:sz w:val="20"/>
              </w:rPr>
            </w:pPr>
            <w:r>
              <w:rPr>
                <w:color w:val="FF0000"/>
                <w:sz w:val="20"/>
              </w:rPr>
              <w:t>Brent Miller</w:t>
            </w:r>
          </w:p>
          <w:p w14:paraId="3F593381" w14:textId="3D7CF175" w:rsidR="00614C5F" w:rsidRDefault="00614C5F" w:rsidP="00C12012">
            <w:pPr>
              <w:pStyle w:val="TableParagraph"/>
              <w:spacing w:line="228" w:lineRule="exact"/>
              <w:ind w:left="23" w:right="416"/>
              <w:rPr>
                <w:sz w:val="20"/>
              </w:rPr>
            </w:pPr>
            <w:r>
              <w:rPr>
                <w:color w:val="FF0000"/>
                <w:sz w:val="20"/>
              </w:rPr>
              <w:t>Administrator</w:t>
            </w:r>
          </w:p>
        </w:tc>
        <w:tc>
          <w:tcPr>
            <w:tcW w:w="4500" w:type="dxa"/>
            <w:gridSpan w:val="2"/>
          </w:tcPr>
          <w:p w14:paraId="5C19C450" w14:textId="77777777" w:rsidR="000D22BC" w:rsidRDefault="000D22BC">
            <w:pPr>
              <w:pStyle w:val="TableParagraph"/>
              <w:rPr>
                <w:b/>
              </w:rPr>
            </w:pPr>
          </w:p>
          <w:p w14:paraId="638D12D8" w14:textId="77777777" w:rsidR="000D22BC" w:rsidRDefault="002C3B4D">
            <w:pPr>
              <w:pStyle w:val="TableParagraph"/>
              <w:spacing w:before="183"/>
              <w:ind w:left="23"/>
              <w:rPr>
                <w:sz w:val="20"/>
              </w:rPr>
            </w:pPr>
            <w:r>
              <w:rPr>
                <w:sz w:val="20"/>
              </w:rPr>
              <w:t>Signature</w:t>
            </w:r>
          </w:p>
          <w:p w14:paraId="3618C3E2" w14:textId="77777777" w:rsidR="00D077CA" w:rsidRPr="00B64D8F" w:rsidRDefault="00D077CA">
            <w:pPr>
              <w:pStyle w:val="TableParagraph"/>
              <w:spacing w:before="183"/>
              <w:ind w:left="23"/>
              <w:rPr>
                <w:color w:val="FF0000"/>
                <w:sz w:val="20"/>
              </w:rPr>
            </w:pPr>
            <w:r w:rsidRPr="00B64D8F">
              <w:rPr>
                <w:color w:val="FF0000"/>
                <w:sz w:val="20"/>
              </w:rPr>
              <w:t>DRAFT – DO NOT SIGN</w:t>
            </w:r>
          </w:p>
        </w:tc>
        <w:tc>
          <w:tcPr>
            <w:tcW w:w="3220" w:type="dxa"/>
            <w:gridSpan w:val="2"/>
          </w:tcPr>
          <w:p w14:paraId="6F1F7FA7" w14:textId="77777777" w:rsidR="000D22BC" w:rsidRDefault="000D22BC">
            <w:pPr>
              <w:pStyle w:val="TableParagraph"/>
              <w:rPr>
                <w:b/>
              </w:rPr>
            </w:pPr>
          </w:p>
          <w:p w14:paraId="26711F9B" w14:textId="77777777" w:rsidR="000D22BC" w:rsidRDefault="002C3B4D">
            <w:pPr>
              <w:pStyle w:val="TableParagraph"/>
              <w:spacing w:before="183"/>
              <w:ind w:left="23"/>
              <w:rPr>
                <w:sz w:val="20"/>
              </w:rPr>
            </w:pPr>
            <w:r>
              <w:rPr>
                <w:sz w:val="20"/>
              </w:rPr>
              <w:t>Date</w:t>
            </w:r>
          </w:p>
        </w:tc>
      </w:tr>
    </w:tbl>
    <w:p w14:paraId="255024B0" w14:textId="77777777" w:rsidR="003547D2" w:rsidRDefault="003547D2">
      <w:pPr>
        <w:spacing w:before="80"/>
        <w:ind w:left="164" w:right="164"/>
        <w:jc w:val="center"/>
        <w:rPr>
          <w:b/>
          <w:sz w:val="20"/>
        </w:rPr>
      </w:pPr>
    </w:p>
    <w:p w14:paraId="0E9C2CF6" w14:textId="77777777" w:rsidR="000D22BC" w:rsidRDefault="002C3B4D">
      <w:pPr>
        <w:spacing w:before="80"/>
        <w:ind w:left="164" w:right="164"/>
        <w:jc w:val="center"/>
        <w:rPr>
          <w:b/>
          <w:sz w:val="20"/>
        </w:rPr>
      </w:pPr>
      <w:r>
        <w:rPr>
          <w:b/>
          <w:sz w:val="20"/>
        </w:rPr>
        <w:t>NONDISCRIMINATION STATEMENT</w:t>
      </w:r>
    </w:p>
    <w:p w14:paraId="1875959D" w14:textId="77777777" w:rsidR="000D22BC" w:rsidRDefault="000D22BC">
      <w:pPr>
        <w:pStyle w:val="BodyText"/>
        <w:spacing w:before="6"/>
        <w:rPr>
          <w:b/>
          <w:sz w:val="17"/>
        </w:rPr>
      </w:pPr>
    </w:p>
    <w:p w14:paraId="71F95D02" w14:textId="0E957A3A" w:rsidR="000D22BC" w:rsidRDefault="002C3B4D">
      <w:pPr>
        <w:ind w:left="167" w:right="164"/>
        <w:jc w:val="center"/>
        <w:rPr>
          <w:sz w:val="18"/>
        </w:rPr>
      </w:pPr>
      <w:r>
        <w:rPr>
          <w:sz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w:t>
      </w:r>
      <w:r w:rsidR="00296016">
        <w:rPr>
          <w:sz w:val="18"/>
        </w:rPr>
        <w:t>, employer and lender.</w:t>
      </w:r>
    </w:p>
    <w:p w14:paraId="0671FFAE" w14:textId="77777777" w:rsidR="000D22BC" w:rsidRDefault="000D22BC">
      <w:pPr>
        <w:pStyle w:val="BodyText"/>
        <w:spacing w:before="6"/>
        <w:rPr>
          <w:sz w:val="17"/>
        </w:rPr>
      </w:pPr>
    </w:p>
    <w:p w14:paraId="5E6A63B1" w14:textId="77777777" w:rsidR="000D22BC" w:rsidRDefault="002C3B4D">
      <w:pPr>
        <w:pStyle w:val="Heading1"/>
        <w:ind w:right="164"/>
        <w:jc w:val="center"/>
      </w:pPr>
      <w:r>
        <w:t>PRIVACY ACT STATEMENT</w:t>
      </w:r>
    </w:p>
    <w:p w14:paraId="327F60F5" w14:textId="77777777" w:rsidR="000D22BC" w:rsidRDefault="000D22BC">
      <w:pPr>
        <w:pStyle w:val="BodyText"/>
        <w:spacing w:before="5"/>
        <w:rPr>
          <w:b/>
          <w:sz w:val="17"/>
        </w:rPr>
      </w:pPr>
    </w:p>
    <w:p w14:paraId="1F17B59B" w14:textId="0E847171" w:rsidR="003A1D2D" w:rsidRDefault="002C3B4D">
      <w:pPr>
        <w:spacing w:before="1"/>
        <w:ind w:left="164" w:right="164"/>
        <w:jc w:val="center"/>
        <w:rPr>
          <w:sz w:val="18"/>
        </w:rPr>
      </w:pPr>
      <w:r>
        <w:rPr>
          <w:sz w:val="18"/>
        </w:rPr>
        <w:t>The above statements are made in accordance with the Privacy Act of 1974 (5 U.S.C. Section 522a).</w:t>
      </w:r>
    </w:p>
    <w:tbl>
      <w:tblPr>
        <w:tblStyle w:val="TableGrid"/>
        <w:tblW w:w="11250" w:type="dxa"/>
        <w:tblInd w:w="-185" w:type="dxa"/>
        <w:tblLook w:val="04A0" w:firstRow="1" w:lastRow="0" w:firstColumn="1" w:lastColumn="0" w:noHBand="0" w:noVBand="1"/>
      </w:tblPr>
      <w:tblGrid>
        <w:gridCol w:w="11250"/>
      </w:tblGrid>
      <w:tr w:rsidR="00345395" w:rsidRPr="0082371D" w14:paraId="73DC8A66" w14:textId="77777777" w:rsidTr="00A761C7">
        <w:trPr>
          <w:trHeight w:val="2960"/>
        </w:trPr>
        <w:tc>
          <w:tcPr>
            <w:tcW w:w="11250" w:type="dxa"/>
          </w:tcPr>
          <w:p w14:paraId="56636AD6" w14:textId="77777777" w:rsidR="00345395" w:rsidRPr="00E242B0" w:rsidRDefault="00345395" w:rsidP="00E458BA">
            <w:pPr>
              <w:pStyle w:val="TableParagraph"/>
              <w:rPr>
                <w:sz w:val="20"/>
                <w:szCs w:val="20"/>
              </w:rPr>
            </w:pPr>
            <w:r w:rsidRPr="00E242B0">
              <w:rPr>
                <w:sz w:val="20"/>
                <w:szCs w:val="20"/>
              </w:rPr>
              <w:lastRenderedPageBreak/>
              <w:br w:type="page"/>
            </w:r>
          </w:p>
          <w:p w14:paraId="3F067646" w14:textId="5D2AB787" w:rsidR="00345395" w:rsidRPr="00E242B0" w:rsidRDefault="00345395" w:rsidP="00E458BA">
            <w:pPr>
              <w:pStyle w:val="TableParagraph"/>
              <w:ind w:left="150"/>
              <w:jc w:val="center"/>
              <w:rPr>
                <w:b/>
                <w:sz w:val="20"/>
                <w:szCs w:val="20"/>
              </w:rPr>
            </w:pPr>
            <w:r w:rsidRPr="00E242B0">
              <w:rPr>
                <w:b/>
                <w:sz w:val="20"/>
                <w:szCs w:val="20"/>
              </w:rPr>
              <w:t>Statement of Work</w:t>
            </w:r>
          </w:p>
          <w:p w14:paraId="75F42FCC" w14:textId="77777777" w:rsidR="00345395" w:rsidRPr="00E242B0" w:rsidRDefault="00345395" w:rsidP="00E458BA">
            <w:pPr>
              <w:pStyle w:val="TableParagraph"/>
              <w:ind w:left="150"/>
              <w:jc w:val="center"/>
              <w:rPr>
                <w:sz w:val="20"/>
                <w:szCs w:val="20"/>
              </w:rPr>
            </w:pPr>
          </w:p>
          <w:p w14:paraId="33DA932E" w14:textId="77777777" w:rsidR="00345395" w:rsidRPr="00E242B0" w:rsidRDefault="00345395" w:rsidP="001E328B">
            <w:pPr>
              <w:pStyle w:val="NoSpacing"/>
              <w:tabs>
                <w:tab w:val="left" w:pos="520"/>
              </w:tabs>
              <w:ind w:left="160"/>
              <w:rPr>
                <w:sz w:val="20"/>
                <w:szCs w:val="20"/>
              </w:rPr>
            </w:pPr>
          </w:p>
          <w:p w14:paraId="634D1F1B" w14:textId="77777777" w:rsidR="00345395" w:rsidRPr="00E242B0" w:rsidRDefault="00345395" w:rsidP="001E328B">
            <w:pPr>
              <w:pStyle w:val="NoSpacing"/>
              <w:tabs>
                <w:tab w:val="left" w:pos="520"/>
              </w:tabs>
              <w:ind w:left="160"/>
              <w:rPr>
                <w:b/>
                <w:bCs/>
                <w:sz w:val="20"/>
                <w:szCs w:val="20"/>
              </w:rPr>
            </w:pPr>
            <w:r w:rsidRPr="00E242B0">
              <w:rPr>
                <w:b/>
                <w:bCs/>
                <w:sz w:val="20"/>
                <w:szCs w:val="20"/>
              </w:rPr>
              <w:t>Purpose</w:t>
            </w:r>
          </w:p>
          <w:p w14:paraId="20AF2F05" w14:textId="77777777" w:rsidR="00345395" w:rsidRPr="00E242B0" w:rsidRDefault="00345395" w:rsidP="001E328B">
            <w:pPr>
              <w:pStyle w:val="NoSpacing"/>
              <w:tabs>
                <w:tab w:val="left" w:pos="520"/>
              </w:tabs>
              <w:ind w:left="160"/>
              <w:rPr>
                <w:sz w:val="20"/>
                <w:szCs w:val="20"/>
              </w:rPr>
            </w:pPr>
          </w:p>
          <w:p w14:paraId="31EE1993" w14:textId="0E0F23C0" w:rsidR="008C047D" w:rsidRDefault="002D71A3" w:rsidP="0095245E">
            <w:pPr>
              <w:pStyle w:val="NoSpacing"/>
              <w:numPr>
                <w:ilvl w:val="0"/>
                <w:numId w:val="4"/>
              </w:numPr>
              <w:tabs>
                <w:tab w:val="left" w:pos="520"/>
              </w:tabs>
              <w:ind w:left="160" w:firstLine="0"/>
              <w:rPr>
                <w:sz w:val="20"/>
                <w:szCs w:val="20"/>
              </w:rPr>
            </w:pPr>
            <w:r w:rsidRPr="00E242B0">
              <w:rPr>
                <w:sz w:val="20"/>
                <w:szCs w:val="20"/>
              </w:rPr>
              <w:t xml:space="preserve">This agreement is made by and between the United States Department of Agriculture, Natural Resources Conservation </w:t>
            </w:r>
            <w:r w:rsidRPr="0095245E">
              <w:rPr>
                <w:sz w:val="20"/>
                <w:szCs w:val="20"/>
              </w:rPr>
              <w:t xml:space="preserve">Service, hereafter referred to as “NRCS”, and </w:t>
            </w:r>
            <w:r w:rsidR="00C342E7" w:rsidRPr="0095245E">
              <w:rPr>
                <w:sz w:val="20"/>
                <w:szCs w:val="20"/>
              </w:rPr>
              <w:t>Sauk County Land Resources and Environment Department</w:t>
            </w:r>
            <w:r w:rsidRPr="0095245E">
              <w:rPr>
                <w:sz w:val="20"/>
                <w:szCs w:val="20"/>
              </w:rPr>
              <w:t>, hereafter referred to as “</w:t>
            </w:r>
            <w:r w:rsidR="00C342E7" w:rsidRPr="0095245E">
              <w:rPr>
                <w:sz w:val="20"/>
                <w:szCs w:val="20"/>
              </w:rPr>
              <w:t>Sauk County</w:t>
            </w:r>
            <w:r w:rsidR="00886308">
              <w:rPr>
                <w:sz w:val="20"/>
                <w:szCs w:val="20"/>
              </w:rPr>
              <w:t xml:space="preserve"> LRE</w:t>
            </w:r>
            <w:r w:rsidRPr="0095245E">
              <w:rPr>
                <w:sz w:val="20"/>
                <w:szCs w:val="20"/>
              </w:rPr>
              <w:t>”. The collective name of both entities is hereafter referred to as the “Parties”.</w:t>
            </w:r>
          </w:p>
          <w:p w14:paraId="73FA2DE9" w14:textId="77777777" w:rsidR="00A761C7" w:rsidRDefault="00A761C7" w:rsidP="0095245E">
            <w:pPr>
              <w:pStyle w:val="NoSpacing"/>
              <w:tabs>
                <w:tab w:val="left" w:pos="520"/>
              </w:tabs>
              <w:ind w:left="160"/>
              <w:rPr>
                <w:sz w:val="20"/>
                <w:szCs w:val="20"/>
              </w:rPr>
            </w:pPr>
          </w:p>
          <w:p w14:paraId="52DB07AF" w14:textId="3EB7E32A" w:rsidR="00C342E7" w:rsidRPr="008F2661" w:rsidRDefault="00C342E7" w:rsidP="0095245E">
            <w:pPr>
              <w:pStyle w:val="NoSpacing"/>
              <w:widowControl w:val="0"/>
              <w:numPr>
                <w:ilvl w:val="0"/>
                <w:numId w:val="4"/>
              </w:numPr>
              <w:tabs>
                <w:tab w:val="left" w:pos="520"/>
              </w:tabs>
              <w:autoSpaceDE w:val="0"/>
              <w:autoSpaceDN w:val="0"/>
              <w:ind w:left="160" w:firstLine="0"/>
              <w:rPr>
                <w:sz w:val="20"/>
                <w:szCs w:val="20"/>
              </w:rPr>
            </w:pPr>
            <w:r w:rsidRPr="008F2661">
              <w:rPr>
                <w:sz w:val="20"/>
                <w:szCs w:val="20"/>
              </w:rPr>
              <w:t xml:space="preserve">The purpose of this agreement is to collaborate between </w:t>
            </w:r>
            <w:r w:rsidRPr="0095245E">
              <w:rPr>
                <w:sz w:val="20"/>
                <w:szCs w:val="20"/>
              </w:rPr>
              <w:t>NRCS and Sauk County</w:t>
            </w:r>
            <w:r w:rsidR="00886308">
              <w:rPr>
                <w:sz w:val="20"/>
                <w:szCs w:val="20"/>
              </w:rPr>
              <w:t xml:space="preserve"> LRE</w:t>
            </w:r>
            <w:r w:rsidRPr="0095245E">
              <w:rPr>
                <w:sz w:val="20"/>
                <w:szCs w:val="20"/>
              </w:rPr>
              <w:t xml:space="preserve"> </w:t>
            </w:r>
            <w:r w:rsidRPr="008F2661">
              <w:rPr>
                <w:sz w:val="20"/>
                <w:szCs w:val="20"/>
              </w:rPr>
              <w:t xml:space="preserve">to build technical capacity to address resource concerns by implementing climate-smart conservation solutions to address state changes in hydrology. Increased precipitation has resulted in resource concerns that may be solved by implementing structures in flood plains that address water quality, habitat, and erosion and in uplands water quality and air quality at animal feeding operations (AFOs). </w:t>
            </w:r>
          </w:p>
          <w:p w14:paraId="37C2B617" w14:textId="77777777" w:rsidR="00C342E7" w:rsidRPr="008F2661" w:rsidRDefault="00C342E7" w:rsidP="0095245E">
            <w:pPr>
              <w:pStyle w:val="ListParagraph"/>
              <w:ind w:left="160"/>
              <w:rPr>
                <w:sz w:val="20"/>
                <w:szCs w:val="20"/>
              </w:rPr>
            </w:pPr>
          </w:p>
          <w:p w14:paraId="43D07150" w14:textId="1C01B7C2" w:rsidR="00C342E7" w:rsidRPr="008F2661" w:rsidRDefault="00C342E7" w:rsidP="0095245E">
            <w:pPr>
              <w:pStyle w:val="NoSpacing"/>
              <w:widowControl w:val="0"/>
              <w:numPr>
                <w:ilvl w:val="0"/>
                <w:numId w:val="4"/>
              </w:numPr>
              <w:tabs>
                <w:tab w:val="left" w:pos="520"/>
              </w:tabs>
              <w:autoSpaceDE w:val="0"/>
              <w:autoSpaceDN w:val="0"/>
              <w:ind w:left="160" w:firstLine="0"/>
              <w:rPr>
                <w:sz w:val="20"/>
                <w:szCs w:val="20"/>
              </w:rPr>
            </w:pPr>
            <w:r w:rsidRPr="008F2661">
              <w:rPr>
                <w:sz w:val="20"/>
                <w:szCs w:val="20"/>
              </w:rPr>
              <w:t xml:space="preserve">This agreement will result in the employment of a </w:t>
            </w:r>
            <w:r w:rsidR="009320E5" w:rsidRPr="009320E5">
              <w:rPr>
                <w:sz w:val="20"/>
                <w:szCs w:val="20"/>
              </w:rPr>
              <w:t xml:space="preserve">Conservation Specialist </w:t>
            </w:r>
            <w:r w:rsidRPr="008F2661">
              <w:rPr>
                <w:sz w:val="20"/>
                <w:szCs w:val="20"/>
              </w:rPr>
              <w:t xml:space="preserve">(or equivalent) position that will provide technical support and resources to producers that have a mutual benefit to both agencies. </w:t>
            </w:r>
          </w:p>
          <w:p w14:paraId="3283583A" w14:textId="195E5477" w:rsidR="00A761C7" w:rsidRPr="00E242B0" w:rsidRDefault="00A761C7" w:rsidP="00C342E7">
            <w:pPr>
              <w:pStyle w:val="NoSpacing"/>
              <w:tabs>
                <w:tab w:val="left" w:pos="520"/>
              </w:tabs>
              <w:ind w:left="520"/>
              <w:rPr>
                <w:sz w:val="20"/>
                <w:szCs w:val="20"/>
              </w:rPr>
            </w:pPr>
          </w:p>
        </w:tc>
      </w:tr>
      <w:tr w:rsidR="00345395" w:rsidRPr="0082371D" w14:paraId="1E2B0021" w14:textId="77777777" w:rsidTr="00E242B0">
        <w:tc>
          <w:tcPr>
            <w:tcW w:w="11250" w:type="dxa"/>
          </w:tcPr>
          <w:p w14:paraId="6EB66962" w14:textId="77777777" w:rsidR="00345395" w:rsidRPr="00E242B0" w:rsidRDefault="00345395" w:rsidP="00E458BA">
            <w:pPr>
              <w:pStyle w:val="NoSpacing"/>
              <w:ind w:left="150"/>
              <w:rPr>
                <w:sz w:val="20"/>
                <w:szCs w:val="20"/>
              </w:rPr>
            </w:pPr>
          </w:p>
          <w:p w14:paraId="66F5B808" w14:textId="77777777" w:rsidR="00345395" w:rsidRPr="00E242B0" w:rsidRDefault="00345395" w:rsidP="00E458BA">
            <w:pPr>
              <w:pStyle w:val="NoSpacing"/>
              <w:ind w:left="150"/>
              <w:rPr>
                <w:b/>
                <w:bCs/>
                <w:sz w:val="20"/>
                <w:szCs w:val="20"/>
              </w:rPr>
            </w:pPr>
            <w:r w:rsidRPr="00E242B0">
              <w:rPr>
                <w:b/>
                <w:bCs/>
                <w:sz w:val="20"/>
                <w:szCs w:val="20"/>
              </w:rPr>
              <w:t>Objectives</w:t>
            </w:r>
          </w:p>
          <w:p w14:paraId="475D2258" w14:textId="77777777" w:rsidR="00BE7357" w:rsidRPr="00E242B0" w:rsidRDefault="00BE7357" w:rsidP="00BE7357">
            <w:pPr>
              <w:pStyle w:val="ListParagraph"/>
              <w:tabs>
                <w:tab w:val="left" w:pos="527"/>
              </w:tabs>
              <w:ind w:left="167"/>
              <w:contextualSpacing/>
              <w:rPr>
                <w:sz w:val="20"/>
                <w:szCs w:val="20"/>
              </w:rPr>
            </w:pPr>
          </w:p>
          <w:p w14:paraId="2154FDB0" w14:textId="77777777" w:rsidR="002D71A3" w:rsidRPr="00E242B0" w:rsidRDefault="002D71A3" w:rsidP="0095245E">
            <w:pPr>
              <w:tabs>
                <w:tab w:val="left" w:pos="517"/>
              </w:tabs>
              <w:autoSpaceDE w:val="0"/>
              <w:autoSpaceDN w:val="0"/>
              <w:adjustRightInd w:val="0"/>
              <w:ind w:left="157"/>
              <w:rPr>
                <w:sz w:val="20"/>
                <w:szCs w:val="20"/>
              </w:rPr>
            </w:pPr>
            <w:r w:rsidRPr="00E242B0">
              <w:rPr>
                <w:sz w:val="20"/>
                <w:szCs w:val="20"/>
              </w:rPr>
              <w:t xml:space="preserve">A. </w:t>
            </w:r>
            <w:r w:rsidRPr="00E242B0">
              <w:rPr>
                <w:sz w:val="20"/>
                <w:szCs w:val="20"/>
              </w:rPr>
              <w:tab/>
              <w:t xml:space="preserve">The objectives of the agreement include, but not limited to:  </w:t>
            </w:r>
          </w:p>
          <w:p w14:paraId="54951FC7" w14:textId="77777777" w:rsidR="002D71A3" w:rsidRPr="00E242B0" w:rsidRDefault="002D71A3" w:rsidP="0095245E">
            <w:pPr>
              <w:pStyle w:val="NoSpacing"/>
              <w:tabs>
                <w:tab w:val="left" w:pos="517"/>
              </w:tabs>
              <w:ind w:left="157"/>
              <w:rPr>
                <w:sz w:val="20"/>
                <w:szCs w:val="20"/>
              </w:rPr>
            </w:pPr>
          </w:p>
          <w:p w14:paraId="6D86EAEC" w14:textId="4C0FDA15" w:rsidR="00264DA3" w:rsidRDefault="002D71A3" w:rsidP="0095245E">
            <w:pPr>
              <w:pStyle w:val="NoSpacing"/>
              <w:numPr>
                <w:ilvl w:val="0"/>
                <w:numId w:val="2"/>
              </w:numPr>
              <w:tabs>
                <w:tab w:val="left" w:pos="517"/>
              </w:tabs>
              <w:ind w:left="157" w:firstLine="0"/>
              <w:rPr>
                <w:sz w:val="20"/>
                <w:szCs w:val="20"/>
              </w:rPr>
            </w:pPr>
            <w:r w:rsidRPr="00E242B0">
              <w:rPr>
                <w:sz w:val="20"/>
                <w:szCs w:val="20"/>
              </w:rPr>
              <w:t xml:space="preserve">  </w:t>
            </w:r>
            <w:r w:rsidR="00C342E7">
              <w:rPr>
                <w:sz w:val="20"/>
                <w:szCs w:val="20"/>
              </w:rPr>
              <w:t>Providing staffing support for conservation technical assistance and farm bill program delivery throughout Sauk County, specifically impaired waters.</w:t>
            </w:r>
          </w:p>
          <w:p w14:paraId="55A87551" w14:textId="77777777" w:rsidR="00A761C7" w:rsidRDefault="00A761C7" w:rsidP="0095245E">
            <w:pPr>
              <w:pStyle w:val="NoSpacing"/>
              <w:tabs>
                <w:tab w:val="left" w:pos="517"/>
              </w:tabs>
              <w:ind w:left="157"/>
              <w:rPr>
                <w:sz w:val="20"/>
                <w:szCs w:val="20"/>
              </w:rPr>
            </w:pPr>
          </w:p>
          <w:p w14:paraId="43A58BB4" w14:textId="712173F1" w:rsidR="00A761C7" w:rsidRDefault="00C342E7" w:rsidP="0095245E">
            <w:pPr>
              <w:pStyle w:val="NoSpacing"/>
              <w:numPr>
                <w:ilvl w:val="0"/>
                <w:numId w:val="2"/>
              </w:numPr>
              <w:tabs>
                <w:tab w:val="left" w:pos="517"/>
              </w:tabs>
              <w:ind w:left="157" w:firstLine="0"/>
              <w:rPr>
                <w:sz w:val="20"/>
                <w:szCs w:val="20"/>
              </w:rPr>
            </w:pPr>
            <w:r>
              <w:rPr>
                <w:sz w:val="20"/>
                <w:szCs w:val="20"/>
              </w:rPr>
              <w:t>Provide outreach and education on climate-smart soil health and productivity and climate resilience to Sauk County producers through implementation of the Sauk County Land and Water Resource Management Plan.</w:t>
            </w:r>
          </w:p>
          <w:p w14:paraId="604B3D3B" w14:textId="77777777" w:rsidR="00C342E7" w:rsidRDefault="00C342E7" w:rsidP="0095245E">
            <w:pPr>
              <w:pStyle w:val="ListParagraph"/>
              <w:ind w:left="157"/>
              <w:rPr>
                <w:sz w:val="20"/>
                <w:szCs w:val="20"/>
              </w:rPr>
            </w:pPr>
          </w:p>
          <w:p w14:paraId="13F605DA" w14:textId="08F35F74" w:rsidR="00C342E7" w:rsidRDefault="00C342E7" w:rsidP="0095245E">
            <w:pPr>
              <w:pStyle w:val="NoSpacing"/>
              <w:numPr>
                <w:ilvl w:val="0"/>
                <w:numId w:val="2"/>
              </w:numPr>
              <w:tabs>
                <w:tab w:val="left" w:pos="517"/>
              </w:tabs>
              <w:ind w:left="157" w:firstLine="0"/>
              <w:rPr>
                <w:sz w:val="20"/>
                <w:szCs w:val="20"/>
              </w:rPr>
            </w:pPr>
            <w:r>
              <w:rPr>
                <w:sz w:val="20"/>
                <w:szCs w:val="20"/>
              </w:rPr>
              <w:t>Build capacity of the Sauk County LRE to implement the Sauk County Farm Property Master plan.</w:t>
            </w:r>
          </w:p>
          <w:p w14:paraId="5821A7B0" w14:textId="40ED4F88" w:rsidR="00A761C7" w:rsidRPr="00E242B0" w:rsidRDefault="00A761C7" w:rsidP="00A761C7">
            <w:pPr>
              <w:pStyle w:val="NoSpacing"/>
              <w:tabs>
                <w:tab w:val="left" w:pos="517"/>
              </w:tabs>
              <w:rPr>
                <w:sz w:val="20"/>
                <w:szCs w:val="20"/>
              </w:rPr>
            </w:pPr>
          </w:p>
        </w:tc>
      </w:tr>
      <w:tr w:rsidR="00345395" w:rsidRPr="0082371D" w14:paraId="252B9EB3" w14:textId="77777777" w:rsidTr="00E242B0">
        <w:tc>
          <w:tcPr>
            <w:tcW w:w="11250" w:type="dxa"/>
          </w:tcPr>
          <w:p w14:paraId="72B0A8C2" w14:textId="77777777" w:rsidR="00345395" w:rsidRPr="00E242B0" w:rsidRDefault="00345395" w:rsidP="00E458BA">
            <w:pPr>
              <w:pStyle w:val="NoSpacing"/>
              <w:tabs>
                <w:tab w:val="left" w:pos="510"/>
              </w:tabs>
              <w:ind w:left="150"/>
              <w:rPr>
                <w:b/>
                <w:bCs/>
                <w:sz w:val="20"/>
                <w:szCs w:val="20"/>
              </w:rPr>
            </w:pPr>
          </w:p>
          <w:p w14:paraId="7E471235" w14:textId="77777777" w:rsidR="00345395" w:rsidRPr="00E242B0" w:rsidRDefault="00345395" w:rsidP="00E458BA">
            <w:pPr>
              <w:pStyle w:val="NoSpacing"/>
              <w:tabs>
                <w:tab w:val="left" w:pos="510"/>
              </w:tabs>
              <w:ind w:left="150"/>
              <w:rPr>
                <w:b/>
                <w:bCs/>
                <w:sz w:val="20"/>
                <w:szCs w:val="20"/>
              </w:rPr>
            </w:pPr>
            <w:r w:rsidRPr="00E242B0">
              <w:rPr>
                <w:b/>
                <w:bCs/>
                <w:sz w:val="20"/>
                <w:szCs w:val="20"/>
              </w:rPr>
              <w:t>Budget Narrative</w:t>
            </w:r>
          </w:p>
          <w:p w14:paraId="079285A6" w14:textId="77777777" w:rsidR="00345395" w:rsidRPr="00E242B0" w:rsidRDefault="00345395" w:rsidP="00E458BA">
            <w:pPr>
              <w:pStyle w:val="NoSpacing"/>
              <w:tabs>
                <w:tab w:val="left" w:pos="510"/>
              </w:tabs>
              <w:ind w:left="150"/>
              <w:rPr>
                <w:sz w:val="20"/>
                <w:szCs w:val="20"/>
              </w:rPr>
            </w:pPr>
          </w:p>
          <w:p w14:paraId="1B1DF7AA" w14:textId="73B551AD" w:rsidR="00345395" w:rsidRPr="00E242B0" w:rsidRDefault="00345395" w:rsidP="007405EC">
            <w:pPr>
              <w:tabs>
                <w:tab w:val="left" w:pos="435"/>
              </w:tabs>
              <w:ind w:left="163"/>
              <w:rPr>
                <w:spacing w:val="-1"/>
                <w:sz w:val="20"/>
                <w:szCs w:val="20"/>
              </w:rPr>
            </w:pPr>
            <w:r w:rsidRPr="00E242B0">
              <w:rPr>
                <w:spacing w:val="-1"/>
                <w:sz w:val="20"/>
                <w:szCs w:val="20"/>
              </w:rPr>
              <w:t>A.</w:t>
            </w:r>
            <w:r w:rsidRPr="00E242B0">
              <w:rPr>
                <w:spacing w:val="-1"/>
                <w:sz w:val="20"/>
                <w:szCs w:val="20"/>
              </w:rPr>
              <w:tab/>
              <w:t xml:space="preserve">The official budget described in this Budget Narrative will be considered the total budget as last approved by the Federal awarding agency for this award. </w:t>
            </w:r>
            <w:r w:rsidRPr="00E242B0">
              <w:rPr>
                <w:rFonts w:eastAsia="Times New Roman"/>
                <w:sz w:val="20"/>
                <w:szCs w:val="20"/>
              </w:rPr>
              <w:t>Amounts included in this budget narrative are estimates. Reimbursements will be based on actual expenditures, not to exceed the total agreement obligation.</w:t>
            </w:r>
          </w:p>
          <w:p w14:paraId="67B2FDBC" w14:textId="77777777" w:rsidR="00345395" w:rsidRPr="00E242B0" w:rsidRDefault="00345395" w:rsidP="007405EC">
            <w:pPr>
              <w:pStyle w:val="NoSpacing"/>
              <w:tabs>
                <w:tab w:val="left" w:pos="435"/>
              </w:tabs>
              <w:ind w:left="163"/>
              <w:rPr>
                <w:sz w:val="20"/>
                <w:szCs w:val="20"/>
              </w:rPr>
            </w:pPr>
          </w:p>
          <w:p w14:paraId="58BD125A" w14:textId="2DA0EBD4" w:rsidR="00345395" w:rsidRDefault="00345395" w:rsidP="007405EC">
            <w:pPr>
              <w:pStyle w:val="NoSpacing"/>
              <w:tabs>
                <w:tab w:val="left" w:pos="435"/>
              </w:tabs>
              <w:ind w:left="163"/>
              <w:rPr>
                <w:sz w:val="20"/>
                <w:szCs w:val="20"/>
              </w:rPr>
            </w:pPr>
            <w:r w:rsidRPr="00A761C7">
              <w:rPr>
                <w:sz w:val="20"/>
                <w:szCs w:val="20"/>
              </w:rPr>
              <w:t xml:space="preserve">Personnel:  </w:t>
            </w:r>
            <w:r w:rsidR="000D5AFB">
              <w:rPr>
                <w:sz w:val="20"/>
                <w:szCs w:val="20"/>
              </w:rPr>
              <w:t xml:space="preserve"> $</w:t>
            </w:r>
            <w:r w:rsidR="00AA3F5B">
              <w:rPr>
                <w:sz w:val="20"/>
                <w:szCs w:val="20"/>
              </w:rPr>
              <w:t>249,652</w:t>
            </w:r>
          </w:p>
          <w:p w14:paraId="75B8529E" w14:textId="0C83F0B4" w:rsidR="00A761C7" w:rsidRPr="00A761C7" w:rsidRDefault="00A761C7" w:rsidP="007405EC">
            <w:pPr>
              <w:pStyle w:val="NoSpacing"/>
              <w:tabs>
                <w:tab w:val="left" w:pos="435"/>
              </w:tabs>
              <w:ind w:left="163"/>
              <w:rPr>
                <w:sz w:val="20"/>
                <w:szCs w:val="20"/>
              </w:rPr>
            </w:pPr>
            <w:r w:rsidRPr="00A761C7">
              <w:rPr>
                <w:sz w:val="20"/>
                <w:szCs w:val="20"/>
              </w:rPr>
              <w:t xml:space="preserve">Fringe Benefits:  </w:t>
            </w:r>
            <w:r w:rsidR="000D5AFB">
              <w:rPr>
                <w:sz w:val="20"/>
                <w:szCs w:val="20"/>
              </w:rPr>
              <w:t xml:space="preserve"> $</w:t>
            </w:r>
            <w:r w:rsidR="00AA3F5B">
              <w:rPr>
                <w:sz w:val="20"/>
                <w:szCs w:val="20"/>
              </w:rPr>
              <w:t>85,532</w:t>
            </w:r>
          </w:p>
          <w:p w14:paraId="691614E0" w14:textId="2984EFB3" w:rsidR="00A761C7" w:rsidRPr="00A761C7" w:rsidRDefault="00A761C7" w:rsidP="007405EC">
            <w:pPr>
              <w:pStyle w:val="NoSpacing"/>
              <w:tabs>
                <w:tab w:val="left" w:pos="435"/>
              </w:tabs>
              <w:ind w:left="163"/>
              <w:rPr>
                <w:sz w:val="20"/>
                <w:szCs w:val="20"/>
              </w:rPr>
            </w:pPr>
            <w:r w:rsidRPr="00A761C7">
              <w:rPr>
                <w:sz w:val="20"/>
                <w:szCs w:val="20"/>
              </w:rPr>
              <w:t xml:space="preserve">Travel:  </w:t>
            </w:r>
            <w:r w:rsidR="000D5AFB">
              <w:rPr>
                <w:sz w:val="20"/>
                <w:szCs w:val="20"/>
              </w:rPr>
              <w:t xml:space="preserve"> $</w:t>
            </w:r>
            <w:r w:rsidR="005F39E6">
              <w:rPr>
                <w:sz w:val="20"/>
                <w:szCs w:val="20"/>
              </w:rPr>
              <w:t>920</w:t>
            </w:r>
          </w:p>
          <w:p w14:paraId="70F342C9" w14:textId="5656190E" w:rsidR="00A761C7" w:rsidRDefault="00A761C7" w:rsidP="007405EC">
            <w:pPr>
              <w:pStyle w:val="NoSpacing"/>
              <w:tabs>
                <w:tab w:val="left" w:pos="435"/>
              </w:tabs>
              <w:ind w:left="163"/>
              <w:rPr>
                <w:sz w:val="20"/>
                <w:szCs w:val="20"/>
              </w:rPr>
            </w:pPr>
            <w:r w:rsidRPr="00A761C7">
              <w:rPr>
                <w:sz w:val="20"/>
                <w:szCs w:val="20"/>
              </w:rPr>
              <w:t xml:space="preserve">Supplies:  </w:t>
            </w:r>
            <w:r w:rsidR="000D5AFB">
              <w:rPr>
                <w:sz w:val="20"/>
                <w:szCs w:val="20"/>
              </w:rPr>
              <w:t xml:space="preserve"> $8,</w:t>
            </w:r>
            <w:r w:rsidR="005F39E6">
              <w:rPr>
                <w:sz w:val="20"/>
                <w:szCs w:val="20"/>
              </w:rPr>
              <w:t>00</w:t>
            </w:r>
            <w:r w:rsidR="009F2B81">
              <w:rPr>
                <w:sz w:val="20"/>
                <w:szCs w:val="20"/>
              </w:rPr>
              <w:t>0</w:t>
            </w:r>
          </w:p>
          <w:p w14:paraId="4A1114DA" w14:textId="4AC212B6" w:rsidR="00A761C7" w:rsidRPr="00A761C7" w:rsidRDefault="00A761C7" w:rsidP="007405EC">
            <w:pPr>
              <w:pStyle w:val="NoSpacing"/>
              <w:tabs>
                <w:tab w:val="left" w:pos="435"/>
              </w:tabs>
              <w:ind w:left="163"/>
              <w:rPr>
                <w:rFonts w:eastAsiaTheme="minorHAnsi"/>
                <w:sz w:val="20"/>
                <w:szCs w:val="20"/>
              </w:rPr>
            </w:pPr>
            <w:r>
              <w:rPr>
                <w:sz w:val="20"/>
                <w:szCs w:val="20"/>
              </w:rPr>
              <w:t xml:space="preserve">Other:  </w:t>
            </w:r>
            <w:r w:rsidR="002629DD">
              <w:rPr>
                <w:sz w:val="20"/>
                <w:szCs w:val="20"/>
              </w:rPr>
              <w:t xml:space="preserve"> $1,</w:t>
            </w:r>
            <w:r w:rsidR="009F2B81">
              <w:rPr>
                <w:sz w:val="20"/>
                <w:szCs w:val="20"/>
              </w:rPr>
              <w:t>371</w:t>
            </w:r>
          </w:p>
          <w:p w14:paraId="3957E08B" w14:textId="13BA9E3D" w:rsidR="002D71A3" w:rsidRPr="00A761C7" w:rsidRDefault="002D71A3" w:rsidP="007405EC">
            <w:pPr>
              <w:pStyle w:val="NoSpacing"/>
              <w:tabs>
                <w:tab w:val="left" w:pos="435"/>
              </w:tabs>
              <w:ind w:left="163"/>
              <w:rPr>
                <w:rFonts w:eastAsiaTheme="minorHAnsi"/>
                <w:sz w:val="20"/>
                <w:szCs w:val="20"/>
              </w:rPr>
            </w:pPr>
            <w:r w:rsidRPr="00A761C7">
              <w:rPr>
                <w:sz w:val="20"/>
                <w:szCs w:val="20"/>
              </w:rPr>
              <w:t>Total Direct Costs</w:t>
            </w:r>
            <w:r w:rsidR="000772E7" w:rsidRPr="00A761C7">
              <w:rPr>
                <w:sz w:val="20"/>
                <w:szCs w:val="20"/>
              </w:rPr>
              <w:t xml:space="preserve">:  </w:t>
            </w:r>
            <w:r w:rsidR="002629DD">
              <w:rPr>
                <w:sz w:val="20"/>
                <w:szCs w:val="20"/>
              </w:rPr>
              <w:t xml:space="preserve"> $</w:t>
            </w:r>
            <w:r w:rsidR="005F39E6">
              <w:rPr>
                <w:sz w:val="20"/>
                <w:szCs w:val="20"/>
              </w:rPr>
              <w:t>345,</w:t>
            </w:r>
            <w:r w:rsidR="009F2B81">
              <w:rPr>
                <w:sz w:val="20"/>
                <w:szCs w:val="20"/>
              </w:rPr>
              <w:t>455</w:t>
            </w:r>
          </w:p>
          <w:p w14:paraId="7B936FC7" w14:textId="6F4AFC25" w:rsidR="00345395" w:rsidRPr="00A761C7" w:rsidRDefault="002D71A3" w:rsidP="007405EC">
            <w:pPr>
              <w:pStyle w:val="NoSpacing"/>
              <w:tabs>
                <w:tab w:val="left" w:pos="435"/>
              </w:tabs>
              <w:ind w:left="163"/>
              <w:rPr>
                <w:sz w:val="20"/>
                <w:szCs w:val="20"/>
              </w:rPr>
            </w:pPr>
            <w:r w:rsidRPr="00A761C7">
              <w:rPr>
                <w:sz w:val="20"/>
                <w:szCs w:val="20"/>
              </w:rPr>
              <w:t xml:space="preserve">Indirect Costs:  </w:t>
            </w:r>
            <w:r w:rsidR="002629DD">
              <w:rPr>
                <w:sz w:val="20"/>
                <w:szCs w:val="20"/>
              </w:rPr>
              <w:t xml:space="preserve"> $</w:t>
            </w:r>
            <w:r w:rsidR="005F39E6">
              <w:rPr>
                <w:sz w:val="20"/>
                <w:szCs w:val="20"/>
              </w:rPr>
              <w:t>34,5</w:t>
            </w:r>
            <w:r w:rsidR="009F2B81">
              <w:rPr>
                <w:sz w:val="20"/>
                <w:szCs w:val="20"/>
              </w:rPr>
              <w:t>45</w:t>
            </w:r>
          </w:p>
          <w:p w14:paraId="7EFD82E6" w14:textId="34449248" w:rsidR="002D71A3" w:rsidRPr="00A761C7" w:rsidRDefault="002D71A3" w:rsidP="007405EC">
            <w:pPr>
              <w:pStyle w:val="NoSpacing"/>
              <w:tabs>
                <w:tab w:val="left" w:pos="435"/>
              </w:tabs>
              <w:ind w:left="163"/>
              <w:rPr>
                <w:sz w:val="20"/>
                <w:szCs w:val="20"/>
              </w:rPr>
            </w:pPr>
            <w:r w:rsidRPr="00A761C7">
              <w:rPr>
                <w:sz w:val="20"/>
                <w:szCs w:val="20"/>
              </w:rPr>
              <w:t xml:space="preserve">Grand Total:  </w:t>
            </w:r>
            <w:r w:rsidR="000D5AFB">
              <w:rPr>
                <w:sz w:val="20"/>
                <w:szCs w:val="20"/>
              </w:rPr>
              <w:t>$</w:t>
            </w:r>
            <w:r w:rsidR="005F39E6">
              <w:rPr>
                <w:sz w:val="20"/>
                <w:szCs w:val="20"/>
              </w:rPr>
              <w:t>380,</w:t>
            </w:r>
            <w:r w:rsidR="009F2B81">
              <w:rPr>
                <w:sz w:val="20"/>
                <w:szCs w:val="20"/>
              </w:rPr>
              <w:t>000</w:t>
            </w:r>
          </w:p>
          <w:p w14:paraId="60C14C1F" w14:textId="77777777" w:rsidR="002D71A3" w:rsidRPr="00E242B0" w:rsidRDefault="002D71A3" w:rsidP="007405EC">
            <w:pPr>
              <w:pStyle w:val="NoSpacing"/>
              <w:tabs>
                <w:tab w:val="left" w:pos="435"/>
              </w:tabs>
              <w:ind w:left="163"/>
              <w:rPr>
                <w:sz w:val="20"/>
                <w:szCs w:val="20"/>
              </w:rPr>
            </w:pPr>
          </w:p>
          <w:p w14:paraId="0FFDB233" w14:textId="4521001C" w:rsidR="00484C08" w:rsidRPr="0095245E" w:rsidRDefault="00345395" w:rsidP="007405EC">
            <w:pPr>
              <w:pStyle w:val="ListParagraph"/>
              <w:tabs>
                <w:tab w:val="left" w:pos="435"/>
              </w:tabs>
              <w:ind w:left="163"/>
              <w:rPr>
                <w:sz w:val="20"/>
                <w:szCs w:val="20"/>
              </w:rPr>
            </w:pPr>
            <w:r w:rsidRPr="00E242B0">
              <w:rPr>
                <w:spacing w:val="-1"/>
                <w:sz w:val="20"/>
                <w:szCs w:val="20"/>
              </w:rPr>
              <w:t xml:space="preserve">B. </w:t>
            </w:r>
            <w:r w:rsidRPr="00E242B0">
              <w:rPr>
                <w:spacing w:val="-1"/>
                <w:sz w:val="20"/>
                <w:szCs w:val="20"/>
              </w:rPr>
              <w:tab/>
            </w:r>
            <w:r w:rsidR="00C342E7">
              <w:rPr>
                <w:sz w:val="20"/>
                <w:szCs w:val="20"/>
              </w:rPr>
              <w:t>Sauk County</w:t>
            </w:r>
            <w:r w:rsidR="00886308">
              <w:rPr>
                <w:sz w:val="20"/>
                <w:szCs w:val="20"/>
              </w:rPr>
              <w:t xml:space="preserve"> LRE</w:t>
            </w:r>
            <w:r w:rsidR="00C342E7" w:rsidRPr="008F2661">
              <w:rPr>
                <w:sz w:val="20"/>
                <w:szCs w:val="20"/>
              </w:rPr>
              <w:t xml:space="preserve"> shall coordinate the technical assistance to complete the agreement deliverable </w:t>
            </w:r>
            <w:r w:rsidR="00C342E7" w:rsidRPr="0095245E">
              <w:rPr>
                <w:sz w:val="20"/>
                <w:szCs w:val="20"/>
              </w:rPr>
              <w:t xml:space="preserve">items as identified in the Expected Accomplishments and Deliverables section. </w:t>
            </w:r>
            <w:r w:rsidRPr="0095245E">
              <w:rPr>
                <w:spacing w:val="-1"/>
                <w:sz w:val="20"/>
                <w:szCs w:val="20"/>
              </w:rPr>
              <w:t xml:space="preserve">NRCS will provide a maximum financial reimbursement </w:t>
            </w:r>
            <w:proofErr w:type="gramStart"/>
            <w:r w:rsidRPr="0095245E">
              <w:rPr>
                <w:spacing w:val="-1"/>
                <w:sz w:val="20"/>
                <w:szCs w:val="20"/>
              </w:rPr>
              <w:t xml:space="preserve">of </w:t>
            </w:r>
            <w:r w:rsidR="005F39E6">
              <w:rPr>
                <w:spacing w:val="-1"/>
                <w:sz w:val="20"/>
                <w:szCs w:val="20"/>
              </w:rPr>
              <w:t xml:space="preserve"> </w:t>
            </w:r>
            <w:r w:rsidR="005F39E6">
              <w:rPr>
                <w:sz w:val="20"/>
                <w:szCs w:val="20"/>
              </w:rPr>
              <w:t>$</w:t>
            </w:r>
            <w:proofErr w:type="gramEnd"/>
            <w:r w:rsidR="005F39E6">
              <w:rPr>
                <w:sz w:val="20"/>
                <w:szCs w:val="20"/>
              </w:rPr>
              <w:t>380,</w:t>
            </w:r>
            <w:r w:rsidR="009F2B81">
              <w:rPr>
                <w:sz w:val="20"/>
                <w:szCs w:val="20"/>
              </w:rPr>
              <w:t>000</w:t>
            </w:r>
            <w:r w:rsidR="005F39E6">
              <w:rPr>
                <w:sz w:val="20"/>
                <w:szCs w:val="20"/>
              </w:rPr>
              <w:t xml:space="preserve"> </w:t>
            </w:r>
            <w:r w:rsidRPr="0095245E">
              <w:rPr>
                <w:spacing w:val="-1"/>
                <w:sz w:val="20"/>
                <w:szCs w:val="20"/>
              </w:rPr>
              <w:t xml:space="preserve">to </w:t>
            </w:r>
            <w:r w:rsidR="00C342E7" w:rsidRPr="0095245E">
              <w:rPr>
                <w:spacing w:val="-1"/>
                <w:sz w:val="20"/>
                <w:szCs w:val="20"/>
              </w:rPr>
              <w:t>Sauk County</w:t>
            </w:r>
            <w:r w:rsidR="002D71A3" w:rsidRPr="0095245E">
              <w:rPr>
                <w:spacing w:val="-1"/>
                <w:sz w:val="20"/>
                <w:szCs w:val="20"/>
              </w:rPr>
              <w:t xml:space="preserve"> </w:t>
            </w:r>
            <w:r w:rsidR="00886308">
              <w:rPr>
                <w:spacing w:val="-1"/>
                <w:sz w:val="20"/>
                <w:szCs w:val="20"/>
              </w:rPr>
              <w:t xml:space="preserve">LRE </w:t>
            </w:r>
            <w:r w:rsidR="002D71A3" w:rsidRPr="0095245E">
              <w:rPr>
                <w:spacing w:val="-1"/>
                <w:sz w:val="20"/>
                <w:szCs w:val="20"/>
              </w:rPr>
              <w:t>b</w:t>
            </w:r>
            <w:r w:rsidRPr="0095245E">
              <w:rPr>
                <w:spacing w:val="-1"/>
                <w:sz w:val="20"/>
                <w:szCs w:val="20"/>
              </w:rPr>
              <w:t xml:space="preserve">ased on the budget categories and amounts listed below. </w:t>
            </w:r>
          </w:p>
          <w:p w14:paraId="343942A5" w14:textId="77777777" w:rsidR="00484C08" w:rsidRPr="00E242B0" w:rsidRDefault="00484C08" w:rsidP="007405EC">
            <w:pPr>
              <w:pStyle w:val="ListParagraph"/>
              <w:tabs>
                <w:tab w:val="left" w:pos="435"/>
              </w:tabs>
              <w:ind w:left="163"/>
              <w:rPr>
                <w:sz w:val="20"/>
                <w:szCs w:val="20"/>
              </w:rPr>
            </w:pPr>
          </w:p>
          <w:p w14:paraId="7973D6EA" w14:textId="5C233269" w:rsidR="00556841" w:rsidRPr="00E242B0" w:rsidRDefault="00556841" w:rsidP="007405EC">
            <w:pPr>
              <w:pStyle w:val="BodyText"/>
              <w:tabs>
                <w:tab w:val="left" w:pos="435"/>
              </w:tabs>
              <w:kinsoku w:val="0"/>
              <w:overflowPunct w:val="0"/>
              <w:spacing w:line="237" w:lineRule="auto"/>
              <w:ind w:left="163" w:right="32"/>
            </w:pPr>
            <w:r w:rsidRPr="00E242B0">
              <w:t>1.</w:t>
            </w:r>
            <w:r w:rsidR="00F62AC2" w:rsidRPr="00E242B0">
              <w:tab/>
            </w:r>
            <w:r w:rsidRPr="00E242B0">
              <w:t>Personnel</w:t>
            </w:r>
            <w:r w:rsidR="00484C08" w:rsidRPr="00E242B0">
              <w:t xml:space="preserve">:  </w:t>
            </w:r>
            <w:r w:rsidRPr="00E242B0">
              <w:t>NRCS will</w:t>
            </w:r>
            <w:r w:rsidRPr="00E242B0">
              <w:rPr>
                <w:spacing w:val="-4"/>
              </w:rPr>
              <w:t xml:space="preserve"> </w:t>
            </w:r>
            <w:r w:rsidRPr="00E242B0">
              <w:t>reimburse</w:t>
            </w:r>
            <w:r w:rsidR="006A5382" w:rsidRPr="00E242B0">
              <w:t xml:space="preserve"> </w:t>
            </w:r>
            <w:r w:rsidR="00C342E7">
              <w:t xml:space="preserve">Sauk </w:t>
            </w:r>
            <w:r w:rsidR="00C342E7" w:rsidRPr="00974C1C">
              <w:t>County</w:t>
            </w:r>
            <w:r w:rsidR="00484C08" w:rsidRPr="00974C1C">
              <w:t xml:space="preserve"> </w:t>
            </w:r>
            <w:r w:rsidR="00886308" w:rsidRPr="00974C1C">
              <w:t xml:space="preserve">LRE </w:t>
            </w:r>
            <w:r w:rsidRPr="00974C1C">
              <w:t>based</w:t>
            </w:r>
            <w:r w:rsidRPr="00974C1C">
              <w:rPr>
                <w:spacing w:val="-1"/>
              </w:rPr>
              <w:t xml:space="preserve"> </w:t>
            </w:r>
            <w:r w:rsidRPr="00E242B0">
              <w:t>on</w:t>
            </w:r>
            <w:r w:rsidRPr="00E242B0">
              <w:rPr>
                <w:spacing w:val="-4"/>
              </w:rPr>
              <w:t xml:space="preserve"> </w:t>
            </w:r>
            <w:r w:rsidRPr="00E242B0">
              <w:t>actual</w:t>
            </w:r>
            <w:r w:rsidRPr="00E242B0">
              <w:rPr>
                <w:spacing w:val="-2"/>
              </w:rPr>
              <w:t xml:space="preserve"> </w:t>
            </w:r>
            <w:r w:rsidRPr="00E242B0">
              <w:t>cost</w:t>
            </w:r>
            <w:r w:rsidRPr="00E242B0">
              <w:rPr>
                <w:spacing w:val="-3"/>
              </w:rPr>
              <w:t xml:space="preserve"> </w:t>
            </w:r>
            <w:r w:rsidRPr="00E242B0">
              <w:t>expenses</w:t>
            </w:r>
            <w:r w:rsidRPr="00E242B0">
              <w:rPr>
                <w:spacing w:val="-2"/>
              </w:rPr>
              <w:t xml:space="preserve"> </w:t>
            </w:r>
            <w:r w:rsidRPr="00E242B0">
              <w:t>as</w:t>
            </w:r>
            <w:r w:rsidRPr="00E242B0">
              <w:rPr>
                <w:spacing w:val="-2"/>
              </w:rPr>
              <w:t xml:space="preserve"> </w:t>
            </w:r>
            <w:r w:rsidRPr="0095245E">
              <w:t>identified</w:t>
            </w:r>
            <w:r w:rsidRPr="0095245E">
              <w:rPr>
                <w:spacing w:val="-4"/>
              </w:rPr>
              <w:t xml:space="preserve"> </w:t>
            </w:r>
            <w:r w:rsidRPr="0095245E">
              <w:t>on</w:t>
            </w:r>
            <w:r w:rsidRPr="0095245E">
              <w:rPr>
                <w:spacing w:val="-1"/>
              </w:rPr>
              <w:t xml:space="preserve"> </w:t>
            </w:r>
            <w:r w:rsidR="00C342E7" w:rsidRPr="0095245E">
              <w:rPr>
                <w:spacing w:val="-1"/>
              </w:rPr>
              <w:t>Sauk County</w:t>
            </w:r>
            <w:r w:rsidR="00484C08" w:rsidRPr="0095245E">
              <w:rPr>
                <w:spacing w:val="-1"/>
              </w:rPr>
              <w:t xml:space="preserve"> </w:t>
            </w:r>
            <w:r w:rsidR="00886308">
              <w:rPr>
                <w:spacing w:val="-1"/>
              </w:rPr>
              <w:t xml:space="preserve">LRE </w:t>
            </w:r>
            <w:r w:rsidRPr="0095245E">
              <w:rPr>
                <w:spacing w:val="-1"/>
              </w:rPr>
              <w:t>p</w:t>
            </w:r>
            <w:r w:rsidRPr="0095245E">
              <w:t>ayroll</w:t>
            </w:r>
            <w:r w:rsidRPr="0095245E">
              <w:rPr>
                <w:spacing w:val="-4"/>
              </w:rPr>
              <w:t xml:space="preserve"> </w:t>
            </w:r>
            <w:r w:rsidRPr="0095245E">
              <w:t>documentation</w:t>
            </w:r>
            <w:r w:rsidR="004E4306" w:rsidRPr="0095245E">
              <w:t xml:space="preserve"> for the employed Conservation Specialist position. Salaries may be subject to annual </w:t>
            </w:r>
            <w:r w:rsidR="004E4306" w:rsidRPr="00844E9A">
              <w:t xml:space="preserve">inflation rates (estimated at </w:t>
            </w:r>
            <w:r w:rsidR="004E4306">
              <w:t>1.5</w:t>
            </w:r>
            <w:r w:rsidR="004E4306" w:rsidRPr="00844E9A">
              <w:t xml:space="preserve">%) based on </w:t>
            </w:r>
            <w:r w:rsidR="004E4306">
              <w:t>Sauk</w:t>
            </w:r>
            <w:r w:rsidR="00BE4906">
              <w:t xml:space="preserve"> County LRE</w:t>
            </w:r>
            <w:r w:rsidR="004E4306" w:rsidRPr="00844E9A">
              <w:t xml:space="preserve"> personnel policy.</w:t>
            </w:r>
          </w:p>
          <w:p w14:paraId="6B45A24A" w14:textId="77777777" w:rsidR="00556841" w:rsidRPr="00E242B0" w:rsidRDefault="00556841" w:rsidP="007405EC">
            <w:pPr>
              <w:pStyle w:val="BodyText"/>
              <w:tabs>
                <w:tab w:val="left" w:pos="435"/>
              </w:tabs>
              <w:kinsoku w:val="0"/>
              <w:overflowPunct w:val="0"/>
              <w:ind w:left="163"/>
            </w:pPr>
          </w:p>
          <w:p w14:paraId="6C08C012" w14:textId="6C7BFA7E" w:rsidR="00556841" w:rsidRPr="00E242B0" w:rsidRDefault="00556841" w:rsidP="007405EC">
            <w:pPr>
              <w:pStyle w:val="BodyText"/>
              <w:tabs>
                <w:tab w:val="left" w:pos="435"/>
              </w:tabs>
              <w:kinsoku w:val="0"/>
              <w:overflowPunct w:val="0"/>
              <w:ind w:left="163"/>
            </w:pPr>
            <w:r w:rsidRPr="00E242B0">
              <w:t>Expense calculation (estimate):</w:t>
            </w:r>
          </w:p>
          <w:p w14:paraId="14E8FBBD" w14:textId="77777777" w:rsidR="00440F23" w:rsidRPr="00E242B0" w:rsidRDefault="00440F23" w:rsidP="007405EC">
            <w:pPr>
              <w:pStyle w:val="BodyText"/>
              <w:tabs>
                <w:tab w:val="left" w:pos="435"/>
              </w:tabs>
              <w:kinsoku w:val="0"/>
              <w:overflowPunct w:val="0"/>
              <w:spacing w:before="3"/>
              <w:ind w:left="163"/>
            </w:pPr>
          </w:p>
          <w:p w14:paraId="380CE1E2" w14:textId="79DB4A54" w:rsidR="00974C1C" w:rsidRDefault="004E4306" w:rsidP="007405EC">
            <w:pPr>
              <w:pStyle w:val="BodyText"/>
              <w:tabs>
                <w:tab w:val="left" w:pos="435"/>
              </w:tabs>
              <w:kinsoku w:val="0"/>
              <w:overflowPunct w:val="0"/>
              <w:spacing w:before="3"/>
              <w:ind w:left="163"/>
            </w:pPr>
            <w:r w:rsidRPr="0095245E">
              <w:t>Year 1:</w:t>
            </w:r>
            <w:r w:rsidR="00974C1C">
              <w:t xml:space="preserve"> </w:t>
            </w:r>
            <w:r w:rsidRPr="0095245E">
              <w:t xml:space="preserve"> $59,181</w:t>
            </w:r>
          </w:p>
          <w:p w14:paraId="5920C812" w14:textId="6CBF6AEE" w:rsidR="00974C1C" w:rsidRDefault="004E4306" w:rsidP="007405EC">
            <w:pPr>
              <w:pStyle w:val="BodyText"/>
              <w:tabs>
                <w:tab w:val="left" w:pos="435"/>
              </w:tabs>
              <w:kinsoku w:val="0"/>
              <w:overflowPunct w:val="0"/>
              <w:spacing w:before="3"/>
              <w:ind w:left="163"/>
            </w:pPr>
            <w:r w:rsidRPr="0095245E">
              <w:t xml:space="preserve">Year 2: </w:t>
            </w:r>
            <w:r w:rsidR="00974C1C">
              <w:t xml:space="preserve"> </w:t>
            </w:r>
            <w:r w:rsidRPr="0095245E">
              <w:t>$61,807</w:t>
            </w:r>
          </w:p>
          <w:p w14:paraId="28D3B209" w14:textId="45FBFA50" w:rsidR="00974C1C" w:rsidRDefault="004E4306" w:rsidP="007405EC">
            <w:pPr>
              <w:pStyle w:val="BodyText"/>
              <w:tabs>
                <w:tab w:val="left" w:pos="435"/>
              </w:tabs>
              <w:kinsoku w:val="0"/>
              <w:overflowPunct w:val="0"/>
              <w:spacing w:before="3"/>
              <w:ind w:left="163"/>
            </w:pPr>
            <w:r w:rsidRPr="0095245E">
              <w:t xml:space="preserve">Year 3: </w:t>
            </w:r>
            <w:r w:rsidR="00974C1C">
              <w:t xml:space="preserve"> </w:t>
            </w:r>
            <w:r w:rsidRPr="0095245E">
              <w:t>$63,463</w:t>
            </w:r>
          </w:p>
          <w:p w14:paraId="6EBEB7CF" w14:textId="2EA883E7" w:rsidR="008F19B1" w:rsidRDefault="008F19B1" w:rsidP="007405EC">
            <w:pPr>
              <w:pStyle w:val="BodyText"/>
              <w:tabs>
                <w:tab w:val="left" w:pos="435"/>
              </w:tabs>
              <w:kinsoku w:val="0"/>
              <w:overflowPunct w:val="0"/>
              <w:spacing w:before="3"/>
              <w:ind w:left="163"/>
            </w:pPr>
            <w:r>
              <w:t>Year 4:  $65,201</w:t>
            </w:r>
          </w:p>
          <w:p w14:paraId="1530E864" w14:textId="1E0E0319" w:rsidR="004E4306" w:rsidRDefault="00974C1C" w:rsidP="007405EC">
            <w:pPr>
              <w:pStyle w:val="BodyText"/>
              <w:tabs>
                <w:tab w:val="left" w:pos="435"/>
              </w:tabs>
              <w:kinsoku w:val="0"/>
              <w:overflowPunct w:val="0"/>
              <w:spacing w:before="3"/>
              <w:ind w:left="163"/>
            </w:pPr>
            <w:r>
              <w:lastRenderedPageBreak/>
              <w:t xml:space="preserve">Total:  </w:t>
            </w:r>
            <w:r w:rsidR="005F39E6">
              <w:t>$249,652</w:t>
            </w:r>
          </w:p>
          <w:p w14:paraId="72E77120" w14:textId="77777777" w:rsidR="00974C1C" w:rsidRPr="004E4306" w:rsidRDefault="00974C1C" w:rsidP="007405EC">
            <w:pPr>
              <w:pStyle w:val="BodyText"/>
              <w:tabs>
                <w:tab w:val="left" w:pos="435"/>
              </w:tabs>
              <w:kinsoku w:val="0"/>
              <w:overflowPunct w:val="0"/>
              <w:spacing w:before="3"/>
              <w:ind w:left="163"/>
            </w:pPr>
          </w:p>
          <w:p w14:paraId="64DB7D69" w14:textId="70686759" w:rsidR="004E4306" w:rsidRPr="008F2661" w:rsidRDefault="004E4306" w:rsidP="007405EC">
            <w:pPr>
              <w:pStyle w:val="BodyText"/>
              <w:tabs>
                <w:tab w:val="left" w:pos="165"/>
                <w:tab w:val="left" w:pos="435"/>
              </w:tabs>
              <w:kinsoku w:val="0"/>
              <w:overflowPunct w:val="0"/>
              <w:spacing w:before="3"/>
              <w:ind w:left="163"/>
            </w:pPr>
            <w:r w:rsidRPr="008F2661">
              <w:t xml:space="preserve">2.   Fringe Benefits: NRCS will reimburse </w:t>
            </w:r>
            <w:r>
              <w:t>Sauk County</w:t>
            </w:r>
            <w:r w:rsidRPr="008F2661">
              <w:t xml:space="preserve"> </w:t>
            </w:r>
            <w:r w:rsidR="00BE4906">
              <w:t xml:space="preserve">LRE </w:t>
            </w:r>
            <w:r w:rsidRPr="008F2661">
              <w:t xml:space="preserve">based on actual cost expenses as identified on </w:t>
            </w:r>
            <w:r>
              <w:t>Sauk County</w:t>
            </w:r>
            <w:r w:rsidRPr="008F2661">
              <w:t xml:space="preserve"> </w:t>
            </w:r>
            <w:r w:rsidR="00BE4906">
              <w:t xml:space="preserve">LRE </w:t>
            </w:r>
            <w:r w:rsidRPr="008F2661">
              <w:t xml:space="preserve">payroll documentation for the fringe benefit expenses for the </w:t>
            </w:r>
            <w:r>
              <w:t>Conservation Specialist position</w:t>
            </w:r>
            <w:r w:rsidRPr="008F2661">
              <w:t xml:space="preserve">. The fringe benefit rate shall be based on </w:t>
            </w:r>
            <w:r>
              <w:t>Sauk County</w:t>
            </w:r>
            <w:r w:rsidRPr="008F2661">
              <w:t xml:space="preserve"> </w:t>
            </w:r>
            <w:r w:rsidR="00BE4906">
              <w:t xml:space="preserve">LRE </w:t>
            </w:r>
            <w:r w:rsidRPr="008F2661">
              <w:t>personnel policy</w:t>
            </w:r>
            <w:r>
              <w:t xml:space="preserve"> and includes a 6% annual increase</w:t>
            </w:r>
            <w:r w:rsidRPr="008F2661">
              <w:t xml:space="preserve">. </w:t>
            </w:r>
          </w:p>
          <w:p w14:paraId="53671DB4" w14:textId="77777777" w:rsidR="004E4306" w:rsidRPr="008F2661" w:rsidRDefault="004E4306" w:rsidP="007405EC">
            <w:pPr>
              <w:pStyle w:val="BodyText"/>
              <w:tabs>
                <w:tab w:val="left" w:pos="165"/>
                <w:tab w:val="left" w:pos="435"/>
              </w:tabs>
              <w:kinsoku w:val="0"/>
              <w:overflowPunct w:val="0"/>
              <w:spacing w:before="3"/>
              <w:ind w:left="163"/>
            </w:pPr>
          </w:p>
          <w:p w14:paraId="35EB6632" w14:textId="77777777" w:rsidR="004E4306" w:rsidRPr="008F2661" w:rsidRDefault="004E4306" w:rsidP="007405EC">
            <w:pPr>
              <w:pStyle w:val="BodyText"/>
              <w:tabs>
                <w:tab w:val="left" w:pos="165"/>
                <w:tab w:val="left" w:pos="435"/>
              </w:tabs>
              <w:kinsoku w:val="0"/>
              <w:overflowPunct w:val="0"/>
              <w:spacing w:before="3"/>
              <w:ind w:left="163"/>
            </w:pPr>
            <w:r w:rsidRPr="008F2661">
              <w:t xml:space="preserve">Expense Calculation (estimate): </w:t>
            </w:r>
          </w:p>
          <w:p w14:paraId="22BC63E8" w14:textId="77777777" w:rsidR="004E4306" w:rsidRPr="008F2661" w:rsidRDefault="004E4306" w:rsidP="007405EC">
            <w:pPr>
              <w:pStyle w:val="BodyText"/>
              <w:tabs>
                <w:tab w:val="left" w:pos="165"/>
                <w:tab w:val="left" w:pos="435"/>
              </w:tabs>
              <w:kinsoku w:val="0"/>
              <w:overflowPunct w:val="0"/>
              <w:spacing w:before="3"/>
              <w:ind w:left="163"/>
            </w:pPr>
          </w:p>
          <w:p w14:paraId="305189A8" w14:textId="6FDE5228" w:rsidR="004E4306" w:rsidRPr="008F2661" w:rsidRDefault="001F45AE" w:rsidP="007405EC">
            <w:pPr>
              <w:pStyle w:val="BodyText"/>
              <w:tabs>
                <w:tab w:val="left" w:pos="165"/>
                <w:tab w:val="left" w:pos="435"/>
              </w:tabs>
              <w:kinsoku w:val="0"/>
              <w:overflowPunct w:val="0"/>
              <w:spacing w:before="3"/>
              <w:ind w:left="163"/>
            </w:pPr>
            <w:r>
              <w:t xml:space="preserve"> </w:t>
            </w:r>
            <w:r w:rsidR="005F39E6">
              <w:t>$249,652</w:t>
            </w:r>
            <w:r w:rsidR="005F39E6" w:rsidRPr="008F2661" w:rsidDel="005F39E6">
              <w:t xml:space="preserve"> </w:t>
            </w:r>
            <w:r w:rsidR="004E4306" w:rsidRPr="008F2661">
              <w:t xml:space="preserve">(personnel costs) x </w:t>
            </w:r>
            <w:r w:rsidR="004E4306">
              <w:t>33.04</w:t>
            </w:r>
            <w:r w:rsidR="004E4306" w:rsidRPr="008F2661">
              <w:t>% (fringe benefit rate)</w:t>
            </w:r>
            <w:r w:rsidR="004E4306">
              <w:t xml:space="preserve"> x </w:t>
            </w:r>
            <w:r w:rsidR="005F39E6">
              <w:t>4</w:t>
            </w:r>
            <w:r w:rsidR="004E4306">
              <w:t xml:space="preserve"> years (6% </w:t>
            </w:r>
            <w:r w:rsidR="001461AC">
              <w:t xml:space="preserve">annual </w:t>
            </w:r>
            <w:r w:rsidR="004E4306">
              <w:t>increase)</w:t>
            </w:r>
            <w:r w:rsidR="004E4306" w:rsidRPr="008F2661">
              <w:t xml:space="preserve"> </w:t>
            </w:r>
            <w:proofErr w:type="gramStart"/>
            <w:r w:rsidR="004E4306" w:rsidRPr="008F2661">
              <w:t xml:space="preserve">= </w:t>
            </w:r>
            <w:r>
              <w:t xml:space="preserve"> $</w:t>
            </w:r>
            <w:proofErr w:type="gramEnd"/>
            <w:r w:rsidR="005F39E6">
              <w:t>85,532</w:t>
            </w:r>
          </w:p>
          <w:p w14:paraId="69664E89" w14:textId="77777777" w:rsidR="004E4306" w:rsidRDefault="004E4306" w:rsidP="007405EC">
            <w:pPr>
              <w:pStyle w:val="BodyText"/>
              <w:tabs>
                <w:tab w:val="left" w:pos="435"/>
              </w:tabs>
              <w:kinsoku w:val="0"/>
              <w:overflowPunct w:val="0"/>
              <w:spacing w:before="3"/>
              <w:ind w:left="163"/>
              <w:rPr>
                <w:color w:val="FF0000"/>
              </w:rPr>
            </w:pPr>
          </w:p>
          <w:p w14:paraId="6F1B1E19" w14:textId="6E8DE0D1" w:rsidR="004E4306" w:rsidRDefault="004E4306" w:rsidP="007405EC">
            <w:pPr>
              <w:pStyle w:val="BodyText"/>
              <w:tabs>
                <w:tab w:val="left" w:pos="165"/>
                <w:tab w:val="left" w:pos="435"/>
              </w:tabs>
              <w:kinsoku w:val="0"/>
              <w:overflowPunct w:val="0"/>
              <w:spacing w:before="3"/>
              <w:ind w:left="163"/>
            </w:pPr>
            <w:r w:rsidRPr="008F2661">
              <w:t xml:space="preserve">3. </w:t>
            </w:r>
            <w:r w:rsidR="0095245E">
              <w:t xml:space="preserve">  </w:t>
            </w:r>
            <w:r w:rsidRPr="008F2661">
              <w:t xml:space="preserve">Travel: NRCS will reimburse </w:t>
            </w:r>
            <w:r>
              <w:t>Sauk County</w:t>
            </w:r>
            <w:r w:rsidRPr="008F2661">
              <w:t xml:space="preserve"> </w:t>
            </w:r>
            <w:r w:rsidR="00BE4906">
              <w:t xml:space="preserve">LRE </w:t>
            </w:r>
            <w:r w:rsidRPr="008F2661">
              <w:t xml:space="preserve">based on actual cost expenses for travel expenses (e.g., meetings, etc.) for the technical staff </w:t>
            </w:r>
            <w:proofErr w:type="gramStart"/>
            <w:r w:rsidRPr="008F2661">
              <w:t>providing assistance</w:t>
            </w:r>
            <w:proofErr w:type="gramEnd"/>
            <w:r w:rsidRPr="008F2661">
              <w:t xml:space="preserve"> for implementation of this agreement. Lodging and per diem expenses will follow </w:t>
            </w:r>
            <w:r>
              <w:t>Sauk County</w:t>
            </w:r>
            <w:r w:rsidRPr="008F2661">
              <w:t xml:space="preserve"> </w:t>
            </w:r>
            <w:r w:rsidR="00BE4906">
              <w:t xml:space="preserve">LRE </w:t>
            </w:r>
            <w:r w:rsidRPr="008F2661">
              <w:t>established rates.</w:t>
            </w:r>
          </w:p>
          <w:p w14:paraId="5C2F84A4" w14:textId="77777777" w:rsidR="00986578" w:rsidRPr="008F2661" w:rsidRDefault="00986578" w:rsidP="007405EC">
            <w:pPr>
              <w:pStyle w:val="BodyText"/>
              <w:tabs>
                <w:tab w:val="left" w:pos="165"/>
                <w:tab w:val="left" w:pos="435"/>
              </w:tabs>
              <w:kinsoku w:val="0"/>
              <w:overflowPunct w:val="0"/>
              <w:spacing w:before="3"/>
              <w:ind w:left="163"/>
            </w:pPr>
          </w:p>
          <w:p w14:paraId="7E5E9C84" w14:textId="77777777" w:rsidR="004E4306" w:rsidRPr="008F2661" w:rsidRDefault="004E4306" w:rsidP="007405EC">
            <w:pPr>
              <w:pStyle w:val="BodyText"/>
              <w:tabs>
                <w:tab w:val="left" w:pos="165"/>
                <w:tab w:val="left" w:pos="435"/>
              </w:tabs>
              <w:kinsoku w:val="0"/>
              <w:overflowPunct w:val="0"/>
              <w:spacing w:before="3"/>
              <w:ind w:left="163"/>
            </w:pPr>
            <w:r w:rsidRPr="008F2661">
              <w:t xml:space="preserve">Expense Calculation (estimate): </w:t>
            </w:r>
          </w:p>
          <w:p w14:paraId="0EA7627A" w14:textId="77777777" w:rsidR="004E4306" w:rsidRPr="008F2661" w:rsidRDefault="004E4306" w:rsidP="007405EC">
            <w:pPr>
              <w:pStyle w:val="BodyText"/>
              <w:tabs>
                <w:tab w:val="left" w:pos="165"/>
                <w:tab w:val="left" w:pos="435"/>
              </w:tabs>
              <w:kinsoku w:val="0"/>
              <w:overflowPunct w:val="0"/>
              <w:spacing w:before="3"/>
              <w:ind w:left="163"/>
            </w:pPr>
          </w:p>
          <w:p w14:paraId="410189F4" w14:textId="660A5C3B" w:rsidR="004E4306" w:rsidRPr="008F2661" w:rsidRDefault="004E4306" w:rsidP="007405EC">
            <w:pPr>
              <w:pStyle w:val="BodyText"/>
              <w:tabs>
                <w:tab w:val="left" w:pos="165"/>
                <w:tab w:val="left" w:pos="435"/>
              </w:tabs>
              <w:kinsoku w:val="0"/>
              <w:overflowPunct w:val="0"/>
              <w:spacing w:before="3"/>
              <w:ind w:left="163"/>
            </w:pPr>
            <w:r w:rsidRPr="008F2661">
              <w:t xml:space="preserve">Lodging/per diem: </w:t>
            </w:r>
            <w:r w:rsidR="008F19B1">
              <w:t xml:space="preserve"> $115</w:t>
            </w:r>
            <w:r>
              <w:t>/</w:t>
            </w:r>
            <w:r w:rsidRPr="008F2661">
              <w:t xml:space="preserve">night x </w:t>
            </w:r>
            <w:r>
              <w:t xml:space="preserve">2 nights/year x </w:t>
            </w:r>
            <w:r w:rsidR="008F19B1">
              <w:t>5</w:t>
            </w:r>
            <w:r>
              <w:t xml:space="preserve"> years</w:t>
            </w:r>
            <w:r w:rsidRPr="008F2661">
              <w:t xml:space="preserve"> </w:t>
            </w:r>
            <w:proofErr w:type="gramStart"/>
            <w:r w:rsidRPr="008F2661">
              <w:t xml:space="preserve">= </w:t>
            </w:r>
            <w:r w:rsidR="008F19B1">
              <w:t xml:space="preserve"> $</w:t>
            </w:r>
            <w:proofErr w:type="gramEnd"/>
            <w:r w:rsidR="005F39E6">
              <w:t>920</w:t>
            </w:r>
          </w:p>
          <w:p w14:paraId="14F58CF2" w14:textId="2B2CDF3B" w:rsidR="00484C08" w:rsidRDefault="00484C08" w:rsidP="007405EC">
            <w:pPr>
              <w:pStyle w:val="BodyText"/>
              <w:tabs>
                <w:tab w:val="left" w:pos="435"/>
              </w:tabs>
              <w:kinsoku w:val="0"/>
              <w:overflowPunct w:val="0"/>
              <w:spacing w:before="3"/>
              <w:ind w:left="163"/>
            </w:pPr>
          </w:p>
          <w:p w14:paraId="24DF8132" w14:textId="5F1A55E5" w:rsidR="004E4306" w:rsidRPr="008F2661" w:rsidRDefault="004E4306" w:rsidP="007405EC">
            <w:pPr>
              <w:pStyle w:val="BodyText"/>
              <w:tabs>
                <w:tab w:val="left" w:pos="165"/>
                <w:tab w:val="left" w:pos="345"/>
                <w:tab w:val="left" w:pos="435"/>
              </w:tabs>
              <w:kinsoku w:val="0"/>
              <w:overflowPunct w:val="0"/>
              <w:spacing w:before="3"/>
              <w:ind w:left="163"/>
            </w:pPr>
            <w:r w:rsidRPr="008F2661">
              <w:t xml:space="preserve">4. </w:t>
            </w:r>
            <w:r w:rsidR="0095245E">
              <w:t xml:space="preserve">  </w:t>
            </w:r>
            <w:r w:rsidRPr="008F2661">
              <w:t xml:space="preserve">Supplies: NRCS will reimburse </w:t>
            </w:r>
            <w:r>
              <w:t>Sauk</w:t>
            </w:r>
            <w:r w:rsidRPr="008F2661">
              <w:t xml:space="preserve"> </w:t>
            </w:r>
            <w:r>
              <w:t xml:space="preserve">County </w:t>
            </w:r>
            <w:r w:rsidR="00BE4906">
              <w:t xml:space="preserve">LRE </w:t>
            </w:r>
            <w:r w:rsidRPr="008F2661">
              <w:t xml:space="preserve">based on actual cost expenses as identified on receipts and department documentation for supplying and maintaining the </w:t>
            </w:r>
            <w:r>
              <w:t>Sauk County</w:t>
            </w:r>
            <w:r w:rsidRPr="008F2661">
              <w:t xml:space="preserve"> </w:t>
            </w:r>
            <w:r w:rsidR="00BE4906">
              <w:t xml:space="preserve">LRE </w:t>
            </w:r>
            <w:r>
              <w:t>Conservationist</w:t>
            </w:r>
            <w:r w:rsidRPr="008F2661">
              <w:t xml:space="preserve"> Specialist position. Supply items include a laptop, </w:t>
            </w:r>
            <w:r>
              <w:t>cellular</w:t>
            </w:r>
            <w:r w:rsidRPr="008F2661">
              <w:t xml:space="preserve"> telephone, software</w:t>
            </w:r>
            <w:r>
              <w:t xml:space="preserve"> and licensing</w:t>
            </w:r>
            <w:r w:rsidRPr="008F2661">
              <w:t xml:space="preserve">. </w:t>
            </w:r>
          </w:p>
          <w:p w14:paraId="2D6C2784" w14:textId="77777777" w:rsidR="004E4306" w:rsidRPr="008F2661" w:rsidRDefault="004E4306" w:rsidP="007405EC">
            <w:pPr>
              <w:pStyle w:val="BodyText"/>
              <w:tabs>
                <w:tab w:val="left" w:pos="165"/>
                <w:tab w:val="left" w:pos="345"/>
                <w:tab w:val="left" w:pos="435"/>
              </w:tabs>
              <w:kinsoku w:val="0"/>
              <w:overflowPunct w:val="0"/>
              <w:spacing w:before="3"/>
              <w:ind w:left="163"/>
            </w:pPr>
          </w:p>
          <w:p w14:paraId="2934D051" w14:textId="77777777" w:rsidR="004E4306" w:rsidRDefault="004E4306" w:rsidP="007405EC">
            <w:pPr>
              <w:pStyle w:val="BodyText"/>
              <w:tabs>
                <w:tab w:val="left" w:pos="165"/>
                <w:tab w:val="left" w:pos="345"/>
                <w:tab w:val="left" w:pos="435"/>
              </w:tabs>
              <w:kinsoku w:val="0"/>
              <w:overflowPunct w:val="0"/>
              <w:spacing w:before="3"/>
              <w:ind w:left="163"/>
            </w:pPr>
            <w:r>
              <w:t>Expense Calculation (estimate):</w:t>
            </w:r>
          </w:p>
          <w:p w14:paraId="6A287356" w14:textId="77777777" w:rsidR="004E4306" w:rsidRPr="008F2661" w:rsidRDefault="004E4306" w:rsidP="007405EC">
            <w:pPr>
              <w:pStyle w:val="BodyText"/>
              <w:tabs>
                <w:tab w:val="left" w:pos="165"/>
                <w:tab w:val="left" w:pos="345"/>
                <w:tab w:val="left" w:pos="435"/>
              </w:tabs>
              <w:kinsoku w:val="0"/>
              <w:overflowPunct w:val="0"/>
              <w:spacing w:before="3"/>
              <w:ind w:left="163"/>
            </w:pPr>
          </w:p>
          <w:p w14:paraId="2CDDA820" w14:textId="757E01BA" w:rsidR="004E4306" w:rsidRPr="008F2661" w:rsidRDefault="008F19B1" w:rsidP="007405EC">
            <w:pPr>
              <w:pStyle w:val="BodyText"/>
              <w:tabs>
                <w:tab w:val="left" w:pos="165"/>
                <w:tab w:val="left" w:pos="345"/>
                <w:tab w:val="left" w:pos="435"/>
              </w:tabs>
              <w:kinsoku w:val="0"/>
              <w:overflowPunct w:val="0"/>
              <w:spacing w:before="3"/>
              <w:ind w:left="163"/>
            </w:pPr>
            <w:r>
              <w:t xml:space="preserve"> $</w:t>
            </w:r>
            <w:r w:rsidR="009F2B81">
              <w:t>2,000</w:t>
            </w:r>
            <w:r w:rsidR="004E4306" w:rsidRPr="008F2661">
              <w:t xml:space="preserve">/year </w:t>
            </w:r>
            <w:r w:rsidR="00490203">
              <w:t xml:space="preserve">x </w:t>
            </w:r>
            <w:r w:rsidR="005F39E6">
              <w:t>4</w:t>
            </w:r>
            <w:r w:rsidR="004E4306" w:rsidRPr="008F2661">
              <w:t xml:space="preserve"> years </w:t>
            </w:r>
            <w:proofErr w:type="gramStart"/>
            <w:r w:rsidR="004E4306" w:rsidRPr="008F2661">
              <w:t xml:space="preserve">= </w:t>
            </w:r>
            <w:r>
              <w:t xml:space="preserve"> $</w:t>
            </w:r>
            <w:proofErr w:type="gramEnd"/>
            <w:r>
              <w:t>8,</w:t>
            </w:r>
            <w:r w:rsidR="005F39E6">
              <w:t>00</w:t>
            </w:r>
            <w:r w:rsidR="009F2B81">
              <w:t>0</w:t>
            </w:r>
          </w:p>
          <w:p w14:paraId="186CE6D0" w14:textId="77777777" w:rsidR="004E4306" w:rsidRDefault="004E4306" w:rsidP="007405EC">
            <w:pPr>
              <w:pStyle w:val="BodyText"/>
              <w:tabs>
                <w:tab w:val="left" w:pos="435"/>
              </w:tabs>
              <w:kinsoku w:val="0"/>
              <w:overflowPunct w:val="0"/>
              <w:spacing w:before="3"/>
              <w:ind w:left="163"/>
            </w:pPr>
          </w:p>
          <w:p w14:paraId="3D3FFD1B" w14:textId="36A1902C" w:rsidR="00274DE8" w:rsidRDefault="004E4306" w:rsidP="007405EC">
            <w:pPr>
              <w:pStyle w:val="BodyText"/>
              <w:numPr>
                <w:ilvl w:val="0"/>
                <w:numId w:val="10"/>
              </w:numPr>
              <w:tabs>
                <w:tab w:val="left" w:pos="435"/>
              </w:tabs>
              <w:kinsoku w:val="0"/>
              <w:overflowPunct w:val="0"/>
              <w:spacing w:before="3"/>
              <w:ind w:left="163" w:firstLine="0"/>
            </w:pPr>
            <w:r w:rsidRPr="008F2661">
              <w:t xml:space="preserve">Other: NRCS will reimburse </w:t>
            </w:r>
            <w:r w:rsidR="00274DE8">
              <w:t>Sauk</w:t>
            </w:r>
            <w:r w:rsidR="00274DE8" w:rsidRPr="008F2661">
              <w:t xml:space="preserve"> </w:t>
            </w:r>
            <w:r w:rsidR="00274DE8">
              <w:t>County</w:t>
            </w:r>
            <w:r w:rsidR="00BE4906">
              <w:t xml:space="preserve"> LRE</w:t>
            </w:r>
            <w:r w:rsidRPr="008F2661">
              <w:t xml:space="preserve"> based on actual cost receipts for other expenses associated with the employment of the </w:t>
            </w:r>
            <w:r w:rsidR="00274DE8">
              <w:t>Conservationist</w:t>
            </w:r>
            <w:r w:rsidR="00274DE8" w:rsidRPr="008F2661">
              <w:t xml:space="preserve"> Specialist</w:t>
            </w:r>
            <w:r w:rsidRPr="008F2661">
              <w:t xml:space="preserve"> position</w:t>
            </w:r>
            <w:r>
              <w:t>. This may include conferences, trainings, and other miscellaneous expenses</w:t>
            </w:r>
            <w:r w:rsidRPr="008F2661">
              <w:t>.</w:t>
            </w:r>
          </w:p>
          <w:p w14:paraId="4D4E84AD" w14:textId="77777777" w:rsidR="00274DE8" w:rsidRDefault="00274DE8" w:rsidP="007405EC">
            <w:pPr>
              <w:pStyle w:val="BodyText"/>
              <w:tabs>
                <w:tab w:val="left" w:pos="435"/>
              </w:tabs>
              <w:kinsoku w:val="0"/>
              <w:overflowPunct w:val="0"/>
              <w:spacing w:before="3"/>
              <w:ind w:left="163"/>
            </w:pPr>
          </w:p>
          <w:p w14:paraId="29CE13AD" w14:textId="77777777" w:rsidR="004E4306" w:rsidRPr="00D31AB7" w:rsidRDefault="004E4306" w:rsidP="007405EC">
            <w:pPr>
              <w:pStyle w:val="BodyText"/>
              <w:tabs>
                <w:tab w:val="left" w:pos="165"/>
                <w:tab w:val="left" w:pos="435"/>
              </w:tabs>
              <w:kinsoku w:val="0"/>
              <w:overflowPunct w:val="0"/>
              <w:spacing w:before="3"/>
              <w:ind w:left="163"/>
            </w:pPr>
            <w:r w:rsidRPr="00D31AB7">
              <w:t xml:space="preserve">Expense Calculation (estimate): </w:t>
            </w:r>
          </w:p>
          <w:p w14:paraId="61D5AAFD" w14:textId="77777777" w:rsidR="004E4306" w:rsidRPr="008F2661" w:rsidRDefault="004E4306" w:rsidP="007405EC">
            <w:pPr>
              <w:pStyle w:val="BodyText"/>
              <w:tabs>
                <w:tab w:val="left" w:pos="435"/>
              </w:tabs>
              <w:kinsoku w:val="0"/>
              <w:overflowPunct w:val="0"/>
              <w:spacing w:before="3"/>
              <w:ind w:left="163"/>
            </w:pPr>
          </w:p>
          <w:p w14:paraId="5D0D8F43" w14:textId="4805A135" w:rsidR="004E4306" w:rsidRDefault="001F45AE" w:rsidP="007405EC">
            <w:pPr>
              <w:pStyle w:val="BodyText"/>
              <w:tabs>
                <w:tab w:val="left" w:pos="435"/>
              </w:tabs>
              <w:kinsoku w:val="0"/>
              <w:overflowPunct w:val="0"/>
              <w:spacing w:before="3"/>
              <w:ind w:left="163"/>
            </w:pPr>
            <w:r>
              <w:t xml:space="preserve"> </w:t>
            </w:r>
            <w:r w:rsidR="005F39E6">
              <w:t>4</w:t>
            </w:r>
            <w:r w:rsidR="004E4306" w:rsidRPr="008F2661">
              <w:t xml:space="preserve"> </w:t>
            </w:r>
            <w:r w:rsidR="004E4306">
              <w:t>conferences</w:t>
            </w:r>
            <w:r w:rsidR="004E4306" w:rsidRPr="008F2661">
              <w:t xml:space="preserve"> x $</w:t>
            </w:r>
            <w:r w:rsidR="00274DE8">
              <w:t>2</w:t>
            </w:r>
            <w:r w:rsidR="009F2B81">
              <w:t>40</w:t>
            </w:r>
            <w:r w:rsidR="004E4306" w:rsidRPr="008F2661">
              <w:t xml:space="preserve"> </w:t>
            </w:r>
            <w:proofErr w:type="gramStart"/>
            <w:r w:rsidR="004E4306" w:rsidRPr="008F2661">
              <w:t xml:space="preserve">= </w:t>
            </w:r>
            <w:r>
              <w:t xml:space="preserve"> $</w:t>
            </w:r>
            <w:proofErr w:type="gramEnd"/>
            <w:r w:rsidR="009F2B81">
              <w:t>971</w:t>
            </w:r>
          </w:p>
          <w:p w14:paraId="5F1DE21B" w14:textId="5CCBDE16" w:rsidR="00274DE8" w:rsidRPr="008F2661" w:rsidRDefault="001F45AE" w:rsidP="007405EC">
            <w:pPr>
              <w:pStyle w:val="BodyText"/>
              <w:tabs>
                <w:tab w:val="left" w:pos="435"/>
              </w:tabs>
              <w:kinsoku w:val="0"/>
              <w:overflowPunct w:val="0"/>
              <w:spacing w:before="3"/>
              <w:ind w:left="163"/>
            </w:pPr>
            <w:r>
              <w:t xml:space="preserve"> </w:t>
            </w:r>
            <w:r w:rsidR="005F39E6">
              <w:t>4</w:t>
            </w:r>
            <w:r w:rsidR="00274DE8">
              <w:t xml:space="preserve"> </w:t>
            </w:r>
            <w:r w:rsidR="00974C1C">
              <w:t>f</w:t>
            </w:r>
            <w:r w:rsidR="00274DE8">
              <w:t xml:space="preserve">ield </w:t>
            </w:r>
            <w:r w:rsidR="00974C1C">
              <w:t>d</w:t>
            </w:r>
            <w:r w:rsidR="00274DE8">
              <w:t xml:space="preserve">ays and </w:t>
            </w:r>
            <w:r w:rsidR="00974C1C">
              <w:t>w</w:t>
            </w:r>
            <w:r w:rsidR="00274DE8">
              <w:t xml:space="preserve">orkshops x $100 </w:t>
            </w:r>
            <w:proofErr w:type="gramStart"/>
            <w:r w:rsidR="00274DE8">
              <w:t xml:space="preserve">= </w:t>
            </w:r>
            <w:r w:rsidR="005F39E6">
              <w:t xml:space="preserve"> </w:t>
            </w:r>
            <w:r>
              <w:t>$</w:t>
            </w:r>
            <w:proofErr w:type="gramEnd"/>
            <w:r w:rsidR="005F39E6">
              <w:t>4</w:t>
            </w:r>
            <w:r>
              <w:t>00</w:t>
            </w:r>
          </w:p>
          <w:p w14:paraId="197BA399" w14:textId="77777777" w:rsidR="00274DE8" w:rsidRPr="00E242B0" w:rsidRDefault="00274DE8" w:rsidP="007405EC">
            <w:pPr>
              <w:pStyle w:val="BodyText"/>
              <w:tabs>
                <w:tab w:val="left" w:pos="435"/>
              </w:tabs>
              <w:kinsoku w:val="0"/>
              <w:overflowPunct w:val="0"/>
              <w:spacing w:before="3"/>
              <w:ind w:left="163"/>
            </w:pPr>
          </w:p>
          <w:p w14:paraId="04EC5D17" w14:textId="1E91F49B" w:rsidR="009320E5" w:rsidRDefault="00274DE8" w:rsidP="009320E5">
            <w:pPr>
              <w:pStyle w:val="BodyText"/>
              <w:tabs>
                <w:tab w:val="left" w:pos="435"/>
              </w:tabs>
              <w:kinsoku w:val="0"/>
              <w:overflowPunct w:val="0"/>
              <w:spacing w:before="3"/>
              <w:ind w:left="163"/>
            </w:pPr>
            <w:r>
              <w:t>6</w:t>
            </w:r>
            <w:r w:rsidR="00484C08" w:rsidRPr="00E242B0">
              <w:t xml:space="preserve">. </w:t>
            </w:r>
            <w:r w:rsidR="00F62AC2" w:rsidRPr="00E242B0">
              <w:tab/>
            </w:r>
            <w:r w:rsidR="00484C08" w:rsidRPr="00E242B0">
              <w:t xml:space="preserve">Indirect Costs:  </w:t>
            </w:r>
            <w:r w:rsidR="009320E5">
              <w:t xml:space="preserve">NRCS will reimburse Sauk County </w:t>
            </w:r>
            <w:r w:rsidR="00BE4906">
              <w:t xml:space="preserve">LRE </w:t>
            </w:r>
            <w:r w:rsidR="009320E5">
              <w:t>at a 10% reimbursement rate for indirect eligible amounts</w:t>
            </w:r>
          </w:p>
          <w:p w14:paraId="7E8C3229" w14:textId="451BA2E4" w:rsidR="00484C08" w:rsidRPr="00E242B0" w:rsidRDefault="009320E5" w:rsidP="009320E5">
            <w:pPr>
              <w:pStyle w:val="BodyText"/>
              <w:tabs>
                <w:tab w:val="left" w:pos="435"/>
              </w:tabs>
              <w:kinsoku w:val="0"/>
              <w:overflowPunct w:val="0"/>
              <w:spacing w:before="3"/>
              <w:ind w:left="163"/>
              <w:rPr>
                <w:i/>
                <w:iCs/>
              </w:rPr>
            </w:pPr>
            <w:r>
              <w:t>of the total direct cost.</w:t>
            </w:r>
          </w:p>
          <w:p w14:paraId="19B97756" w14:textId="43F37C36" w:rsidR="00484C08" w:rsidRPr="00E242B0" w:rsidRDefault="00484C08" w:rsidP="007405EC">
            <w:pPr>
              <w:pStyle w:val="BodyText"/>
              <w:tabs>
                <w:tab w:val="left" w:pos="435"/>
              </w:tabs>
              <w:kinsoku w:val="0"/>
              <w:overflowPunct w:val="0"/>
              <w:spacing w:before="3"/>
              <w:ind w:left="163"/>
            </w:pPr>
          </w:p>
          <w:p w14:paraId="3BDA111E" w14:textId="1DA20E9D" w:rsidR="00D572C1" w:rsidRPr="0095245E" w:rsidRDefault="005F39E6" w:rsidP="007405EC">
            <w:pPr>
              <w:pStyle w:val="BodyText"/>
              <w:tabs>
                <w:tab w:val="left" w:pos="435"/>
              </w:tabs>
              <w:kinsoku w:val="0"/>
              <w:overflowPunct w:val="0"/>
              <w:spacing w:before="3"/>
              <w:ind w:left="163"/>
            </w:pPr>
            <w:r>
              <w:t xml:space="preserve"> $345,</w:t>
            </w:r>
            <w:r w:rsidR="009F2B81">
              <w:t>455</w:t>
            </w:r>
            <w:r w:rsidR="009320E5">
              <w:t xml:space="preserve"> (direct costs)</w:t>
            </w:r>
            <w:r w:rsidR="00722DAC" w:rsidRPr="0095245E">
              <w:t xml:space="preserve"> </w:t>
            </w:r>
            <w:r w:rsidR="00D572C1" w:rsidRPr="0095245E">
              <w:t xml:space="preserve">x 10% </w:t>
            </w:r>
            <w:proofErr w:type="gramStart"/>
            <w:r w:rsidR="00D572C1" w:rsidRPr="0095245E">
              <w:t xml:space="preserve">= </w:t>
            </w:r>
            <w:r w:rsidR="001F45AE">
              <w:t xml:space="preserve"> $</w:t>
            </w:r>
            <w:proofErr w:type="gramEnd"/>
            <w:r>
              <w:t>34,5</w:t>
            </w:r>
            <w:r w:rsidR="009F2B81">
              <w:t>45</w:t>
            </w:r>
          </w:p>
          <w:p w14:paraId="3743ED4D" w14:textId="77777777" w:rsidR="00484C08" w:rsidRPr="00E242B0" w:rsidRDefault="00484C08" w:rsidP="007405EC">
            <w:pPr>
              <w:pStyle w:val="BodyText"/>
              <w:tabs>
                <w:tab w:val="left" w:pos="435"/>
              </w:tabs>
              <w:kinsoku w:val="0"/>
              <w:overflowPunct w:val="0"/>
              <w:spacing w:before="3"/>
              <w:ind w:left="163"/>
              <w:rPr>
                <w:spacing w:val="-1"/>
              </w:rPr>
            </w:pPr>
          </w:p>
          <w:p w14:paraId="3E71F71B" w14:textId="77777777" w:rsidR="00EC2899" w:rsidRPr="00E242B0" w:rsidRDefault="00345395" w:rsidP="007405EC">
            <w:pPr>
              <w:pStyle w:val="NoSpacing"/>
              <w:tabs>
                <w:tab w:val="left" w:pos="435"/>
              </w:tabs>
              <w:ind w:left="163"/>
              <w:rPr>
                <w:sz w:val="20"/>
                <w:szCs w:val="20"/>
              </w:rPr>
            </w:pPr>
            <w:r w:rsidRPr="00E242B0">
              <w:rPr>
                <w:sz w:val="20"/>
                <w:szCs w:val="20"/>
              </w:rPr>
              <w:t xml:space="preserve">C. </w:t>
            </w:r>
            <w:r w:rsidRPr="00E242B0">
              <w:rPr>
                <w:sz w:val="20"/>
                <w:szCs w:val="20"/>
              </w:rPr>
              <w:tab/>
            </w:r>
            <w:r w:rsidR="00EC2899" w:rsidRPr="00E242B0">
              <w:rPr>
                <w:sz w:val="20"/>
                <w:szCs w:val="20"/>
              </w:rPr>
              <w:t>Adjustments between the NRCS financial contributions identified for the object class categories may be accommodated in accordance with the Prior Approval Requirements of the General Terms and Conditions.</w:t>
            </w:r>
          </w:p>
          <w:p w14:paraId="5185793F" w14:textId="77777777" w:rsidR="00345395" w:rsidRPr="00E242B0" w:rsidRDefault="00345395" w:rsidP="007405EC">
            <w:pPr>
              <w:pStyle w:val="NoSpacing"/>
              <w:tabs>
                <w:tab w:val="left" w:pos="435"/>
              </w:tabs>
              <w:ind w:left="163"/>
              <w:rPr>
                <w:sz w:val="20"/>
                <w:szCs w:val="20"/>
              </w:rPr>
            </w:pPr>
          </w:p>
          <w:p w14:paraId="767B0023" w14:textId="6D1768B6" w:rsidR="00501573" w:rsidRPr="00E242B0" w:rsidRDefault="00345395" w:rsidP="00D34F5E">
            <w:pPr>
              <w:shd w:val="clear" w:color="auto" w:fill="FFFFFF"/>
              <w:ind w:left="525" w:hanging="360"/>
              <w:rPr>
                <w:sz w:val="20"/>
                <w:szCs w:val="20"/>
              </w:rPr>
            </w:pPr>
            <w:r w:rsidRPr="00E242B0">
              <w:rPr>
                <w:sz w:val="20"/>
                <w:szCs w:val="20"/>
              </w:rPr>
              <w:t xml:space="preserve">D.  The NRCS financial code associated with this agreement </w:t>
            </w:r>
            <w:r w:rsidR="002D71A3" w:rsidRPr="00E242B0">
              <w:rPr>
                <w:sz w:val="20"/>
                <w:szCs w:val="20"/>
              </w:rPr>
              <w:t>is</w:t>
            </w:r>
            <w:r w:rsidRPr="00E242B0">
              <w:rPr>
                <w:sz w:val="20"/>
                <w:szCs w:val="20"/>
              </w:rPr>
              <w:t>:</w:t>
            </w:r>
            <w:r w:rsidR="00501573" w:rsidRPr="00E242B0">
              <w:rPr>
                <w:sz w:val="20"/>
                <w:szCs w:val="20"/>
              </w:rPr>
              <w:t xml:space="preserve"> </w:t>
            </w:r>
            <w:r w:rsidR="009F2B81" w:rsidRPr="009F2B81">
              <w:rPr>
                <w:rFonts w:ascii="Calibri" w:eastAsia="Times New Roman" w:hAnsi="Calibri" w:cs="Calibri"/>
                <w:color w:val="444444"/>
              </w:rPr>
              <w:t>NR.SI.IRAC.55.0000.2231T</w:t>
            </w:r>
          </w:p>
          <w:p w14:paraId="5A87739E" w14:textId="3618F97E" w:rsidR="002D71A3" w:rsidRPr="00E242B0" w:rsidRDefault="002D71A3" w:rsidP="00F62AC2">
            <w:pPr>
              <w:pStyle w:val="ListParagraph"/>
              <w:tabs>
                <w:tab w:val="left" w:pos="524"/>
              </w:tabs>
              <w:ind w:left="164"/>
              <w:rPr>
                <w:color w:val="FF0000"/>
                <w:sz w:val="20"/>
                <w:szCs w:val="20"/>
              </w:rPr>
            </w:pPr>
          </w:p>
          <w:p w14:paraId="7B487133" w14:textId="2D636E33" w:rsidR="00F62AC2" w:rsidRPr="00E242B0" w:rsidRDefault="00F62AC2" w:rsidP="00F62AC2">
            <w:pPr>
              <w:pStyle w:val="ListParagraph"/>
              <w:tabs>
                <w:tab w:val="left" w:pos="524"/>
              </w:tabs>
              <w:ind w:left="164"/>
              <w:rPr>
                <w:sz w:val="20"/>
                <w:szCs w:val="20"/>
              </w:rPr>
            </w:pPr>
          </w:p>
        </w:tc>
      </w:tr>
      <w:tr w:rsidR="00345395" w:rsidRPr="0082371D" w14:paraId="4F0AAFC8" w14:textId="77777777" w:rsidTr="00E242B0">
        <w:tc>
          <w:tcPr>
            <w:tcW w:w="11250" w:type="dxa"/>
          </w:tcPr>
          <w:p w14:paraId="2E967981" w14:textId="77777777" w:rsidR="00F62AC2" w:rsidRPr="00E242B0" w:rsidRDefault="00F62AC2" w:rsidP="00403189">
            <w:pPr>
              <w:pStyle w:val="NoSpacing"/>
              <w:tabs>
                <w:tab w:val="left" w:pos="510"/>
              </w:tabs>
              <w:ind w:left="150"/>
              <w:rPr>
                <w:b/>
                <w:bCs/>
                <w:sz w:val="20"/>
                <w:szCs w:val="20"/>
              </w:rPr>
            </w:pPr>
          </w:p>
          <w:p w14:paraId="15740588" w14:textId="5DC0274C" w:rsidR="00345395" w:rsidRPr="00E242B0" w:rsidRDefault="00F62AC2" w:rsidP="00403189">
            <w:pPr>
              <w:pStyle w:val="NoSpacing"/>
              <w:tabs>
                <w:tab w:val="left" w:pos="510"/>
              </w:tabs>
              <w:ind w:left="150"/>
              <w:rPr>
                <w:b/>
                <w:bCs/>
                <w:sz w:val="20"/>
                <w:szCs w:val="20"/>
              </w:rPr>
            </w:pPr>
            <w:r w:rsidRPr="00E242B0">
              <w:rPr>
                <w:b/>
                <w:bCs/>
                <w:sz w:val="20"/>
                <w:szCs w:val="20"/>
              </w:rPr>
              <w:t>R</w:t>
            </w:r>
            <w:r w:rsidR="00345395" w:rsidRPr="00E242B0">
              <w:rPr>
                <w:b/>
                <w:bCs/>
                <w:sz w:val="20"/>
                <w:szCs w:val="20"/>
              </w:rPr>
              <w:t>esponsibilities of the Parties</w:t>
            </w:r>
          </w:p>
          <w:p w14:paraId="792F81A8" w14:textId="77777777" w:rsidR="00403189" w:rsidRPr="00E242B0" w:rsidRDefault="00403189" w:rsidP="00403189">
            <w:pPr>
              <w:pStyle w:val="NoSpacing"/>
              <w:tabs>
                <w:tab w:val="left" w:pos="510"/>
              </w:tabs>
              <w:ind w:left="150"/>
              <w:rPr>
                <w:b/>
                <w:bCs/>
                <w:sz w:val="20"/>
                <w:szCs w:val="20"/>
              </w:rPr>
            </w:pPr>
          </w:p>
          <w:p w14:paraId="4B5AB2F9" w14:textId="78A63D42" w:rsidR="00403189" w:rsidRPr="00E242B0" w:rsidRDefault="00403189" w:rsidP="00403189">
            <w:pPr>
              <w:pStyle w:val="NoSpacing"/>
              <w:tabs>
                <w:tab w:val="left" w:pos="520"/>
              </w:tabs>
              <w:ind w:left="160"/>
              <w:rPr>
                <w:bCs/>
                <w:sz w:val="20"/>
                <w:szCs w:val="20"/>
              </w:rPr>
            </w:pPr>
            <w:r w:rsidRPr="00E242B0">
              <w:rPr>
                <w:bCs/>
                <w:sz w:val="20"/>
                <w:szCs w:val="20"/>
              </w:rPr>
              <w:t xml:space="preserve">A. </w:t>
            </w:r>
            <w:r w:rsidRPr="00E242B0">
              <w:rPr>
                <w:bCs/>
                <w:sz w:val="20"/>
                <w:szCs w:val="20"/>
              </w:rPr>
              <w:tab/>
              <w:t>If inconsistencies arise between the language in this Statement of Work (SOW) and the General Terms and Conditions document attached to the agreement, the language in this SOW shall take precedence.</w:t>
            </w:r>
          </w:p>
          <w:p w14:paraId="18FD9F33" w14:textId="77777777" w:rsidR="00403189" w:rsidRPr="00E242B0" w:rsidRDefault="00403189" w:rsidP="00403189">
            <w:pPr>
              <w:pStyle w:val="NoSpacing"/>
              <w:tabs>
                <w:tab w:val="left" w:pos="520"/>
              </w:tabs>
              <w:ind w:left="160"/>
              <w:rPr>
                <w:bCs/>
                <w:sz w:val="20"/>
                <w:szCs w:val="20"/>
              </w:rPr>
            </w:pPr>
          </w:p>
          <w:p w14:paraId="5B2D64CA" w14:textId="6B7DF86D" w:rsidR="00403189" w:rsidRPr="00E242B0" w:rsidRDefault="00403189" w:rsidP="00403189">
            <w:pPr>
              <w:pStyle w:val="NoSpacing"/>
              <w:tabs>
                <w:tab w:val="left" w:pos="520"/>
              </w:tabs>
              <w:ind w:left="160"/>
              <w:rPr>
                <w:bCs/>
                <w:sz w:val="20"/>
                <w:szCs w:val="20"/>
              </w:rPr>
            </w:pPr>
            <w:r w:rsidRPr="00E242B0">
              <w:rPr>
                <w:bCs/>
                <w:sz w:val="20"/>
                <w:szCs w:val="20"/>
              </w:rPr>
              <w:t xml:space="preserve">B. </w:t>
            </w:r>
            <w:r w:rsidRPr="0095245E">
              <w:rPr>
                <w:bCs/>
                <w:sz w:val="20"/>
                <w:szCs w:val="20"/>
              </w:rPr>
              <w:tab/>
            </w:r>
            <w:r w:rsidR="00274DE8" w:rsidRPr="0095245E">
              <w:rPr>
                <w:bCs/>
                <w:sz w:val="20"/>
                <w:szCs w:val="20"/>
              </w:rPr>
              <w:t>Sauk County</w:t>
            </w:r>
            <w:r w:rsidRPr="0095245E">
              <w:rPr>
                <w:bCs/>
                <w:sz w:val="20"/>
                <w:szCs w:val="20"/>
              </w:rPr>
              <w:t xml:space="preserve"> </w:t>
            </w:r>
            <w:r w:rsidR="00BE4906">
              <w:rPr>
                <w:bCs/>
                <w:sz w:val="20"/>
                <w:szCs w:val="20"/>
              </w:rPr>
              <w:t xml:space="preserve">LRE </w:t>
            </w:r>
            <w:r w:rsidRPr="0095245E">
              <w:rPr>
                <w:bCs/>
                <w:sz w:val="20"/>
                <w:szCs w:val="20"/>
              </w:rPr>
              <w:t>will:</w:t>
            </w:r>
          </w:p>
          <w:p w14:paraId="4D31DFC6" w14:textId="1B793C4B" w:rsidR="00E235BD" w:rsidRPr="00E242B0" w:rsidRDefault="00E235BD" w:rsidP="007405EC">
            <w:pPr>
              <w:pStyle w:val="NoSpacing"/>
              <w:tabs>
                <w:tab w:val="left" w:pos="520"/>
              </w:tabs>
              <w:ind w:left="165"/>
              <w:rPr>
                <w:bCs/>
                <w:sz w:val="20"/>
                <w:szCs w:val="20"/>
              </w:rPr>
            </w:pPr>
          </w:p>
          <w:p w14:paraId="18FBBEE9" w14:textId="6C249F99" w:rsidR="00403189" w:rsidRPr="00E242B0" w:rsidRDefault="00403189" w:rsidP="007405EC">
            <w:pPr>
              <w:pStyle w:val="NoSpacing"/>
              <w:numPr>
                <w:ilvl w:val="0"/>
                <w:numId w:val="5"/>
              </w:numPr>
              <w:tabs>
                <w:tab w:val="left" w:pos="520"/>
              </w:tabs>
              <w:ind w:left="165" w:firstLine="0"/>
              <w:rPr>
                <w:bCs/>
                <w:sz w:val="20"/>
                <w:szCs w:val="20"/>
              </w:rPr>
            </w:pPr>
            <w:r w:rsidRPr="00E242B0">
              <w:rPr>
                <w:bCs/>
                <w:sz w:val="20"/>
                <w:szCs w:val="20"/>
              </w:rPr>
              <w:t xml:space="preserve">Coordinate completion of the tasks and deliverable items as identified in the Expected Accomplishments and Deliverables section. </w:t>
            </w:r>
          </w:p>
          <w:p w14:paraId="0CD7BECC" w14:textId="77777777" w:rsidR="00403189" w:rsidRDefault="00403189" w:rsidP="007405EC">
            <w:pPr>
              <w:pStyle w:val="NoSpacing"/>
              <w:tabs>
                <w:tab w:val="left" w:pos="520"/>
              </w:tabs>
              <w:ind w:left="165"/>
              <w:rPr>
                <w:bCs/>
                <w:sz w:val="20"/>
                <w:szCs w:val="20"/>
              </w:rPr>
            </w:pPr>
          </w:p>
          <w:p w14:paraId="271C78AC" w14:textId="2410BE27" w:rsidR="00274DE8" w:rsidRDefault="00274DE8" w:rsidP="007405EC">
            <w:pPr>
              <w:pStyle w:val="NoSpacing"/>
              <w:numPr>
                <w:ilvl w:val="0"/>
                <w:numId w:val="5"/>
              </w:numPr>
              <w:tabs>
                <w:tab w:val="left" w:pos="520"/>
              </w:tabs>
              <w:ind w:left="165" w:firstLine="0"/>
              <w:rPr>
                <w:bCs/>
                <w:sz w:val="20"/>
                <w:szCs w:val="20"/>
              </w:rPr>
            </w:pPr>
            <w:r w:rsidRPr="00D913F3">
              <w:rPr>
                <w:bCs/>
                <w:sz w:val="20"/>
                <w:szCs w:val="20"/>
              </w:rPr>
              <w:t xml:space="preserve">Employ </w:t>
            </w:r>
            <w:r>
              <w:rPr>
                <w:bCs/>
                <w:sz w:val="20"/>
                <w:szCs w:val="20"/>
              </w:rPr>
              <w:t>technical staff</w:t>
            </w:r>
            <w:r w:rsidRPr="00D913F3">
              <w:rPr>
                <w:bCs/>
                <w:sz w:val="20"/>
                <w:szCs w:val="20"/>
              </w:rPr>
              <w:t xml:space="preserve"> to perform the deliverables (tasks) stated in this agreement. Employees or contractors of </w:t>
            </w:r>
            <w:r>
              <w:rPr>
                <w:bCs/>
                <w:sz w:val="20"/>
                <w:szCs w:val="20"/>
              </w:rPr>
              <w:t>Sauk County</w:t>
            </w:r>
            <w:r w:rsidR="00BE4906">
              <w:rPr>
                <w:bCs/>
                <w:sz w:val="20"/>
                <w:szCs w:val="20"/>
              </w:rPr>
              <w:t xml:space="preserve"> LRE</w:t>
            </w:r>
            <w:r w:rsidRPr="00D913F3">
              <w:rPr>
                <w:bCs/>
                <w:sz w:val="20"/>
                <w:szCs w:val="20"/>
              </w:rPr>
              <w:t xml:space="preserve"> will not be</w:t>
            </w:r>
            <w:r>
              <w:rPr>
                <w:bCs/>
                <w:sz w:val="20"/>
                <w:szCs w:val="20"/>
              </w:rPr>
              <w:t xml:space="preserve"> </w:t>
            </w:r>
            <w:r w:rsidRPr="00D913F3">
              <w:rPr>
                <w:bCs/>
                <w:sz w:val="20"/>
                <w:szCs w:val="20"/>
              </w:rPr>
              <w:t>considered as federal employees or agents of the United States for any purpose under this agreement.</w:t>
            </w:r>
          </w:p>
          <w:p w14:paraId="0A4E32A2" w14:textId="77777777" w:rsidR="00274DE8" w:rsidRPr="00D913F3" w:rsidRDefault="00274DE8" w:rsidP="007405EC">
            <w:pPr>
              <w:pStyle w:val="NoSpacing"/>
              <w:tabs>
                <w:tab w:val="left" w:pos="520"/>
              </w:tabs>
              <w:ind w:left="165"/>
              <w:rPr>
                <w:bCs/>
                <w:sz w:val="20"/>
                <w:szCs w:val="20"/>
              </w:rPr>
            </w:pPr>
          </w:p>
          <w:p w14:paraId="74F923A6" w14:textId="3D4D0909" w:rsidR="00274DE8" w:rsidRPr="00E242B0" w:rsidRDefault="00274DE8" w:rsidP="007405EC">
            <w:pPr>
              <w:pStyle w:val="NoSpacing"/>
              <w:numPr>
                <w:ilvl w:val="0"/>
                <w:numId w:val="5"/>
              </w:numPr>
              <w:tabs>
                <w:tab w:val="left" w:pos="520"/>
              </w:tabs>
              <w:ind w:left="165" w:firstLine="0"/>
              <w:rPr>
                <w:bCs/>
                <w:sz w:val="20"/>
                <w:szCs w:val="20"/>
              </w:rPr>
            </w:pPr>
            <w:r w:rsidRPr="00D913F3">
              <w:rPr>
                <w:bCs/>
                <w:sz w:val="20"/>
                <w:szCs w:val="20"/>
              </w:rPr>
              <w:lastRenderedPageBreak/>
              <w:t>Provide administrative and supervisory support for the employed technical staff.</w:t>
            </w:r>
          </w:p>
          <w:p w14:paraId="6D4910F5" w14:textId="77777777" w:rsidR="00274DE8" w:rsidRPr="00E242B0" w:rsidRDefault="00274DE8" w:rsidP="007405EC">
            <w:pPr>
              <w:pStyle w:val="NoSpacing"/>
              <w:tabs>
                <w:tab w:val="left" w:pos="520"/>
              </w:tabs>
              <w:ind w:left="165"/>
              <w:rPr>
                <w:bCs/>
                <w:sz w:val="20"/>
                <w:szCs w:val="20"/>
              </w:rPr>
            </w:pPr>
          </w:p>
          <w:p w14:paraId="4BBF5CE5" w14:textId="324023D4" w:rsidR="00403189" w:rsidRDefault="00403189" w:rsidP="007405EC">
            <w:pPr>
              <w:pStyle w:val="NoSpacing"/>
              <w:numPr>
                <w:ilvl w:val="0"/>
                <w:numId w:val="5"/>
              </w:numPr>
              <w:tabs>
                <w:tab w:val="left" w:pos="520"/>
              </w:tabs>
              <w:ind w:left="165" w:firstLine="0"/>
              <w:rPr>
                <w:bCs/>
                <w:sz w:val="20"/>
                <w:szCs w:val="20"/>
              </w:rPr>
            </w:pPr>
            <w:r w:rsidRPr="00E242B0">
              <w:rPr>
                <w:bCs/>
                <w:sz w:val="20"/>
                <w:szCs w:val="20"/>
              </w:rPr>
              <w:t>Comply with the applicable version of the General Terms and Conditions.</w:t>
            </w:r>
          </w:p>
          <w:p w14:paraId="5DAB3BCA" w14:textId="77777777" w:rsidR="00A761C7" w:rsidRDefault="00A761C7" w:rsidP="007405EC">
            <w:pPr>
              <w:pStyle w:val="NoSpacing"/>
              <w:tabs>
                <w:tab w:val="left" w:pos="520"/>
              </w:tabs>
              <w:ind w:left="165"/>
              <w:rPr>
                <w:bCs/>
                <w:sz w:val="20"/>
                <w:szCs w:val="20"/>
              </w:rPr>
            </w:pPr>
          </w:p>
          <w:p w14:paraId="289F0F9F" w14:textId="77777777" w:rsidR="00A761C7" w:rsidRPr="00AC51A6" w:rsidRDefault="00A761C7" w:rsidP="007405EC">
            <w:pPr>
              <w:pStyle w:val="NoSpacing"/>
              <w:numPr>
                <w:ilvl w:val="0"/>
                <w:numId w:val="5"/>
              </w:numPr>
              <w:tabs>
                <w:tab w:val="left" w:pos="522"/>
              </w:tabs>
              <w:ind w:left="165" w:firstLine="0"/>
              <w:rPr>
                <w:bCs/>
                <w:sz w:val="20"/>
                <w:szCs w:val="20"/>
              </w:rPr>
            </w:pPr>
            <w:r w:rsidRPr="00AC51A6">
              <w:rPr>
                <w:bCs/>
                <w:sz w:val="20"/>
                <w:szCs w:val="20"/>
              </w:rPr>
              <w:t>Ensure conservation practices planned and installed under this agreement shall meet applicable state NRCS</w:t>
            </w:r>
          </w:p>
          <w:p w14:paraId="36B2181F" w14:textId="798DD60E" w:rsidR="00A761C7" w:rsidRPr="00AC51A6" w:rsidRDefault="00A761C7" w:rsidP="007405EC">
            <w:pPr>
              <w:pStyle w:val="NoSpacing"/>
              <w:tabs>
                <w:tab w:val="left" w:pos="522"/>
              </w:tabs>
              <w:ind w:left="165"/>
              <w:rPr>
                <w:bCs/>
                <w:sz w:val="20"/>
                <w:szCs w:val="20"/>
              </w:rPr>
            </w:pPr>
            <w:r w:rsidRPr="00AC51A6">
              <w:rPr>
                <w:bCs/>
                <w:sz w:val="20"/>
                <w:szCs w:val="20"/>
              </w:rPr>
              <w:t>conservation practice standards, specifications, and program requirements; be consistent with the conservation program goals and objectives in the agreement; and incorporate, where appropriate, low-cost alternatives that would address the resource issues and meet the objectives of the applicant NRCS conservation program and the participating farm client for which assistance is provided.</w:t>
            </w:r>
          </w:p>
          <w:p w14:paraId="78284036" w14:textId="77777777" w:rsidR="00A761C7" w:rsidRPr="00AC51A6" w:rsidRDefault="00A761C7" w:rsidP="007405EC">
            <w:pPr>
              <w:pStyle w:val="NoSpacing"/>
              <w:tabs>
                <w:tab w:val="left" w:pos="520"/>
              </w:tabs>
              <w:ind w:left="165"/>
              <w:rPr>
                <w:bCs/>
                <w:sz w:val="20"/>
                <w:szCs w:val="20"/>
              </w:rPr>
            </w:pPr>
          </w:p>
          <w:p w14:paraId="5F08A38B" w14:textId="77777777" w:rsidR="00A761C7" w:rsidRPr="00AC51A6" w:rsidRDefault="00A761C7" w:rsidP="007405EC">
            <w:pPr>
              <w:pStyle w:val="NoSpacing"/>
              <w:numPr>
                <w:ilvl w:val="0"/>
                <w:numId w:val="5"/>
              </w:numPr>
              <w:tabs>
                <w:tab w:val="left" w:pos="522"/>
              </w:tabs>
              <w:ind w:left="165" w:firstLine="0"/>
              <w:rPr>
                <w:bCs/>
                <w:sz w:val="20"/>
                <w:szCs w:val="20"/>
              </w:rPr>
            </w:pPr>
            <w:r w:rsidRPr="00AC51A6">
              <w:rPr>
                <w:bCs/>
                <w:sz w:val="20"/>
                <w:szCs w:val="20"/>
              </w:rPr>
              <w:t>Access NRCS client records only as necessary to carry out the purpose of this agreement. Access does not give</w:t>
            </w:r>
          </w:p>
          <w:p w14:paraId="283C7423" w14:textId="67A38818" w:rsidR="00A761C7" w:rsidRPr="00AC51A6" w:rsidRDefault="00A761C7" w:rsidP="007405EC">
            <w:pPr>
              <w:pStyle w:val="NoSpacing"/>
              <w:tabs>
                <w:tab w:val="left" w:pos="522"/>
              </w:tabs>
              <w:ind w:left="165"/>
              <w:rPr>
                <w:bCs/>
                <w:sz w:val="20"/>
                <w:szCs w:val="20"/>
              </w:rPr>
            </w:pPr>
            <w:r w:rsidRPr="00AC51A6">
              <w:rPr>
                <w:bCs/>
                <w:sz w:val="20"/>
                <w:szCs w:val="20"/>
              </w:rPr>
              <w:t xml:space="preserve">custody of NRCS records (or files) to </w:t>
            </w:r>
            <w:r w:rsidR="00274DE8" w:rsidRPr="00AC51A6">
              <w:rPr>
                <w:bCs/>
                <w:sz w:val="20"/>
                <w:szCs w:val="20"/>
              </w:rPr>
              <w:t>Sauk County</w:t>
            </w:r>
            <w:r w:rsidR="00BE4906">
              <w:rPr>
                <w:bCs/>
                <w:sz w:val="20"/>
                <w:szCs w:val="20"/>
              </w:rPr>
              <w:t xml:space="preserve"> LRE</w:t>
            </w:r>
            <w:r w:rsidRPr="00AC51A6">
              <w:rPr>
                <w:bCs/>
                <w:sz w:val="20"/>
                <w:szCs w:val="20"/>
              </w:rPr>
              <w:t>. Contents of NRCS records will not be disclosed without the express written consent of the NRCS Freedom of Information and Privacy Acts Officer.</w:t>
            </w:r>
          </w:p>
          <w:p w14:paraId="43317642" w14:textId="77777777" w:rsidR="00403189" w:rsidRPr="00E242B0" w:rsidRDefault="00403189" w:rsidP="007405EC">
            <w:pPr>
              <w:pStyle w:val="NoSpacing"/>
              <w:tabs>
                <w:tab w:val="left" w:pos="520"/>
              </w:tabs>
              <w:ind w:left="165"/>
              <w:rPr>
                <w:bCs/>
                <w:sz w:val="20"/>
                <w:szCs w:val="20"/>
              </w:rPr>
            </w:pPr>
          </w:p>
          <w:p w14:paraId="5B92AD92" w14:textId="4F6063CD" w:rsidR="00403189" w:rsidRPr="00E242B0" w:rsidRDefault="00403189" w:rsidP="007405EC">
            <w:pPr>
              <w:pStyle w:val="NoSpacing"/>
              <w:numPr>
                <w:ilvl w:val="0"/>
                <w:numId w:val="5"/>
              </w:numPr>
              <w:tabs>
                <w:tab w:val="left" w:pos="520"/>
              </w:tabs>
              <w:ind w:left="165" w:firstLine="0"/>
              <w:rPr>
                <w:bCs/>
                <w:sz w:val="20"/>
                <w:szCs w:val="20"/>
              </w:rPr>
            </w:pPr>
            <w:r w:rsidRPr="00E242B0">
              <w:rPr>
                <w:bCs/>
                <w:sz w:val="20"/>
                <w:szCs w:val="20"/>
              </w:rPr>
              <w:t>Coordinate with NRCS on all news releases and information materials produced to publicize, announce, or promote the projects, activities, and events resulting from this agreement. Acknowledge NRCS support on any publications written or published or any audiovisual produced with NRCS financial support and, if feasible, on any publication reporting the results of, or describing this supported activity.</w:t>
            </w:r>
          </w:p>
          <w:p w14:paraId="2519B3F3" w14:textId="77777777" w:rsidR="00403189" w:rsidRPr="00E242B0" w:rsidRDefault="00403189" w:rsidP="007405EC">
            <w:pPr>
              <w:pStyle w:val="NoSpacing"/>
              <w:tabs>
                <w:tab w:val="left" w:pos="520"/>
              </w:tabs>
              <w:ind w:left="165"/>
              <w:rPr>
                <w:bCs/>
                <w:sz w:val="20"/>
                <w:szCs w:val="20"/>
              </w:rPr>
            </w:pPr>
          </w:p>
          <w:p w14:paraId="6619390F" w14:textId="3FE19EE4" w:rsidR="00403189" w:rsidRPr="00E242B0" w:rsidRDefault="00403189" w:rsidP="007405EC">
            <w:pPr>
              <w:pStyle w:val="NoSpacing"/>
              <w:numPr>
                <w:ilvl w:val="0"/>
                <w:numId w:val="5"/>
              </w:numPr>
              <w:tabs>
                <w:tab w:val="left" w:pos="520"/>
              </w:tabs>
              <w:ind w:left="165" w:firstLine="0"/>
              <w:rPr>
                <w:bCs/>
                <w:sz w:val="20"/>
                <w:szCs w:val="20"/>
              </w:rPr>
            </w:pPr>
            <w:r w:rsidRPr="00E242B0">
              <w:rPr>
                <w:bCs/>
                <w:sz w:val="20"/>
                <w:szCs w:val="20"/>
              </w:rPr>
              <w:t>Work with and recognize NRCS in any public or legislative outreach deemed appropriate for aiding citizens in understanding the use of public funds and natural resources conservation benefits derived as a result of this cooperative effort.</w:t>
            </w:r>
          </w:p>
          <w:p w14:paraId="70AECEBC" w14:textId="77777777" w:rsidR="00403189" w:rsidRPr="00E242B0" w:rsidRDefault="00403189" w:rsidP="007405EC">
            <w:pPr>
              <w:pStyle w:val="NoSpacing"/>
              <w:tabs>
                <w:tab w:val="left" w:pos="520"/>
              </w:tabs>
              <w:ind w:left="165"/>
              <w:rPr>
                <w:bCs/>
                <w:sz w:val="20"/>
                <w:szCs w:val="20"/>
              </w:rPr>
            </w:pPr>
          </w:p>
          <w:p w14:paraId="609565E0" w14:textId="4D996E7D" w:rsidR="00F62AC2" w:rsidRPr="00274DE8" w:rsidRDefault="00F62AC2" w:rsidP="007405EC">
            <w:pPr>
              <w:pStyle w:val="ListParagraph"/>
              <w:numPr>
                <w:ilvl w:val="0"/>
                <w:numId w:val="5"/>
              </w:numPr>
              <w:tabs>
                <w:tab w:val="left" w:pos="518"/>
              </w:tabs>
              <w:ind w:left="165" w:firstLine="0"/>
              <w:rPr>
                <w:bCs/>
                <w:sz w:val="20"/>
                <w:szCs w:val="20"/>
              </w:rPr>
            </w:pPr>
            <w:r w:rsidRPr="00274DE8">
              <w:rPr>
                <w:bCs/>
                <w:sz w:val="20"/>
                <w:szCs w:val="20"/>
              </w:rPr>
              <w:t xml:space="preserve">Submit reports and payment requests to the ezFedGrants system or the Farm Production and Conservation (FPAC) Grants and Agreements Division via email to </w:t>
            </w:r>
            <w:hyperlink r:id="rId14" w:history="1">
              <w:r w:rsidRPr="00274DE8">
                <w:rPr>
                  <w:bCs/>
                  <w:sz w:val="20"/>
                  <w:szCs w:val="20"/>
                </w:rPr>
                <w:t>FPAC.BC.GAD@usda.gov</w:t>
              </w:r>
            </w:hyperlink>
            <w:r w:rsidRPr="00274DE8">
              <w:rPr>
                <w:bCs/>
                <w:sz w:val="20"/>
                <w:szCs w:val="20"/>
              </w:rPr>
              <w:t xml:space="preserve"> as outlined in the applicable version of the General Terms and Conditions. Reporting frequency is as follows:</w:t>
            </w:r>
          </w:p>
          <w:p w14:paraId="1BE4AA5B" w14:textId="77777777" w:rsidR="00F62AC2" w:rsidRPr="00E242B0" w:rsidRDefault="00F62AC2" w:rsidP="00F62AC2">
            <w:pPr>
              <w:rPr>
                <w:bCs/>
                <w:sz w:val="20"/>
                <w:szCs w:val="20"/>
              </w:rPr>
            </w:pPr>
          </w:p>
          <w:p w14:paraId="5E722C66" w14:textId="2007700B" w:rsidR="00F62AC2" w:rsidRPr="0095245E" w:rsidRDefault="00F62AC2" w:rsidP="00E235BD">
            <w:pPr>
              <w:ind w:left="158"/>
              <w:rPr>
                <w:bCs/>
                <w:sz w:val="20"/>
                <w:szCs w:val="20"/>
              </w:rPr>
            </w:pPr>
            <w:r w:rsidRPr="00E242B0">
              <w:rPr>
                <w:bCs/>
                <w:sz w:val="20"/>
                <w:szCs w:val="20"/>
              </w:rPr>
              <w:t xml:space="preserve">Performance </w:t>
            </w:r>
            <w:r w:rsidRPr="0095245E">
              <w:rPr>
                <w:bCs/>
                <w:sz w:val="20"/>
                <w:szCs w:val="20"/>
              </w:rPr>
              <w:t xml:space="preserve">reports: </w:t>
            </w:r>
            <w:r w:rsidR="00A761C7" w:rsidRPr="0095245E">
              <w:rPr>
                <w:bCs/>
                <w:sz w:val="20"/>
                <w:szCs w:val="20"/>
              </w:rPr>
              <w:t>Semi-Annual</w:t>
            </w:r>
          </w:p>
          <w:p w14:paraId="67B3A770" w14:textId="518A205D" w:rsidR="00F62AC2" w:rsidRPr="0095245E" w:rsidRDefault="00F62AC2" w:rsidP="00E235BD">
            <w:pPr>
              <w:ind w:left="158"/>
              <w:rPr>
                <w:bCs/>
                <w:sz w:val="20"/>
                <w:szCs w:val="20"/>
              </w:rPr>
            </w:pPr>
            <w:bookmarkStart w:id="0" w:name="_Hlk22804424"/>
            <w:r w:rsidRPr="0095245E">
              <w:rPr>
                <w:bCs/>
                <w:sz w:val="20"/>
                <w:szCs w:val="20"/>
              </w:rPr>
              <w:t xml:space="preserve">SF425 Financial Reports: Annual </w:t>
            </w:r>
            <w:bookmarkEnd w:id="0"/>
          </w:p>
          <w:p w14:paraId="26CCDA2E" w14:textId="2D8CA37A" w:rsidR="00A761C7" w:rsidRPr="0095245E" w:rsidRDefault="00A761C7" w:rsidP="00E235BD">
            <w:pPr>
              <w:ind w:left="158"/>
              <w:rPr>
                <w:bCs/>
                <w:sz w:val="20"/>
                <w:szCs w:val="20"/>
              </w:rPr>
            </w:pPr>
            <w:r w:rsidRPr="0095245E">
              <w:rPr>
                <w:bCs/>
                <w:sz w:val="20"/>
                <w:szCs w:val="20"/>
              </w:rPr>
              <w:t>Payment requests: Quarterly</w:t>
            </w:r>
          </w:p>
          <w:p w14:paraId="02A0FC55" w14:textId="77777777" w:rsidR="00E235BD" w:rsidRPr="00E242B0" w:rsidRDefault="00E235BD" w:rsidP="00A761C7">
            <w:pPr>
              <w:pStyle w:val="NoSpacing"/>
              <w:tabs>
                <w:tab w:val="left" w:pos="541"/>
              </w:tabs>
              <w:rPr>
                <w:bCs/>
                <w:sz w:val="20"/>
                <w:szCs w:val="20"/>
              </w:rPr>
            </w:pPr>
          </w:p>
          <w:p w14:paraId="51F1B441" w14:textId="53E1BE4C" w:rsidR="00403189" w:rsidRPr="0095245E" w:rsidRDefault="00403189" w:rsidP="001E328B">
            <w:pPr>
              <w:pStyle w:val="NoSpacing"/>
              <w:tabs>
                <w:tab w:val="left" w:pos="541"/>
              </w:tabs>
              <w:ind w:left="160"/>
              <w:rPr>
                <w:bCs/>
                <w:sz w:val="20"/>
                <w:szCs w:val="20"/>
              </w:rPr>
            </w:pPr>
            <w:r w:rsidRPr="0095245E">
              <w:rPr>
                <w:bCs/>
                <w:sz w:val="20"/>
                <w:szCs w:val="20"/>
              </w:rPr>
              <w:t>C.</w:t>
            </w:r>
            <w:r w:rsidR="001E328B" w:rsidRPr="0095245E">
              <w:rPr>
                <w:bCs/>
                <w:sz w:val="20"/>
                <w:szCs w:val="20"/>
              </w:rPr>
              <w:tab/>
            </w:r>
            <w:r w:rsidRPr="0095245E">
              <w:rPr>
                <w:bCs/>
                <w:sz w:val="20"/>
                <w:szCs w:val="20"/>
              </w:rPr>
              <w:t>NRCS will:</w:t>
            </w:r>
          </w:p>
          <w:p w14:paraId="409D008C" w14:textId="77777777" w:rsidR="00403189" w:rsidRPr="0095245E" w:rsidRDefault="00403189" w:rsidP="001E328B">
            <w:pPr>
              <w:pStyle w:val="NoSpacing"/>
              <w:tabs>
                <w:tab w:val="left" w:pos="541"/>
              </w:tabs>
              <w:ind w:left="160"/>
              <w:rPr>
                <w:bCs/>
                <w:sz w:val="20"/>
                <w:szCs w:val="20"/>
              </w:rPr>
            </w:pPr>
          </w:p>
          <w:p w14:paraId="4E9212A7" w14:textId="0F926B93" w:rsidR="00403189" w:rsidRPr="0095245E" w:rsidRDefault="00403189" w:rsidP="004F54B6">
            <w:pPr>
              <w:pStyle w:val="NoSpacing"/>
              <w:numPr>
                <w:ilvl w:val="0"/>
                <w:numId w:val="9"/>
              </w:numPr>
              <w:tabs>
                <w:tab w:val="left" w:pos="520"/>
              </w:tabs>
              <w:ind w:left="160" w:firstLine="0"/>
              <w:rPr>
                <w:bCs/>
                <w:sz w:val="20"/>
                <w:szCs w:val="20"/>
              </w:rPr>
            </w:pPr>
            <w:r w:rsidRPr="0095245E">
              <w:rPr>
                <w:bCs/>
                <w:sz w:val="20"/>
                <w:szCs w:val="20"/>
              </w:rPr>
              <w:t>Provide consultative assistance to</w:t>
            </w:r>
            <w:r w:rsidR="00CC5FEE" w:rsidRPr="0095245E">
              <w:rPr>
                <w:bCs/>
                <w:sz w:val="20"/>
                <w:szCs w:val="20"/>
              </w:rPr>
              <w:t xml:space="preserve"> </w:t>
            </w:r>
            <w:r w:rsidR="00274DE8" w:rsidRPr="0095245E">
              <w:rPr>
                <w:bCs/>
                <w:sz w:val="20"/>
                <w:szCs w:val="20"/>
              </w:rPr>
              <w:t>Sauk County</w:t>
            </w:r>
            <w:r w:rsidR="00BE4906">
              <w:rPr>
                <w:bCs/>
                <w:sz w:val="20"/>
                <w:szCs w:val="20"/>
              </w:rPr>
              <w:t xml:space="preserve"> LRE</w:t>
            </w:r>
            <w:r w:rsidRPr="0095245E">
              <w:rPr>
                <w:bCs/>
                <w:sz w:val="20"/>
                <w:szCs w:val="20"/>
              </w:rPr>
              <w:t xml:space="preserve"> in completing all work items covered by this agreement.</w:t>
            </w:r>
          </w:p>
          <w:p w14:paraId="54E2797E" w14:textId="1E7279A7" w:rsidR="00403189" w:rsidRPr="0095245E" w:rsidRDefault="00403189" w:rsidP="004F54B6">
            <w:pPr>
              <w:pStyle w:val="NoSpacing"/>
              <w:tabs>
                <w:tab w:val="left" w:pos="520"/>
              </w:tabs>
              <w:ind w:left="160"/>
              <w:rPr>
                <w:bCs/>
                <w:sz w:val="20"/>
                <w:szCs w:val="20"/>
              </w:rPr>
            </w:pPr>
          </w:p>
          <w:p w14:paraId="3ED0B61F" w14:textId="4CA15E64" w:rsidR="00E235BD" w:rsidRPr="0095245E" w:rsidRDefault="00E235BD" w:rsidP="004F54B6">
            <w:pPr>
              <w:pStyle w:val="ListParagraph"/>
              <w:numPr>
                <w:ilvl w:val="0"/>
                <w:numId w:val="9"/>
              </w:numPr>
              <w:tabs>
                <w:tab w:val="left" w:pos="520"/>
              </w:tabs>
              <w:ind w:left="160" w:firstLine="0"/>
              <w:rPr>
                <w:bCs/>
                <w:sz w:val="20"/>
                <w:szCs w:val="20"/>
              </w:rPr>
            </w:pPr>
            <w:r w:rsidRPr="0095245E">
              <w:rPr>
                <w:bCs/>
                <w:sz w:val="20"/>
                <w:szCs w:val="20"/>
              </w:rPr>
              <w:t xml:space="preserve">Provide interpretation of applicable NRCS standards, policies, and guidelines.  Work products produced as a result of the agreement will be periodically reviewed to ensure compliance with applicable NRCS standards and policies.   </w:t>
            </w:r>
          </w:p>
          <w:p w14:paraId="2D8E1537" w14:textId="77777777" w:rsidR="00E235BD" w:rsidRPr="0095245E" w:rsidRDefault="00E235BD" w:rsidP="004F54B6">
            <w:pPr>
              <w:pStyle w:val="NoSpacing"/>
              <w:tabs>
                <w:tab w:val="left" w:pos="520"/>
              </w:tabs>
              <w:ind w:left="160"/>
              <w:rPr>
                <w:bCs/>
                <w:sz w:val="20"/>
                <w:szCs w:val="20"/>
              </w:rPr>
            </w:pPr>
          </w:p>
          <w:p w14:paraId="2492BB22" w14:textId="7399FAEA" w:rsidR="00173348" w:rsidRPr="0095245E" w:rsidRDefault="00403189" w:rsidP="004F54B6">
            <w:pPr>
              <w:pStyle w:val="NoSpacing"/>
              <w:numPr>
                <w:ilvl w:val="0"/>
                <w:numId w:val="9"/>
              </w:numPr>
              <w:tabs>
                <w:tab w:val="left" w:pos="520"/>
              </w:tabs>
              <w:ind w:left="160" w:firstLine="0"/>
              <w:rPr>
                <w:sz w:val="20"/>
                <w:szCs w:val="20"/>
              </w:rPr>
            </w:pPr>
            <w:r w:rsidRPr="0095245E">
              <w:rPr>
                <w:bCs/>
                <w:sz w:val="20"/>
                <w:szCs w:val="20"/>
              </w:rPr>
              <w:t xml:space="preserve">Work with and recognize </w:t>
            </w:r>
            <w:r w:rsidR="009C5336" w:rsidRPr="0095245E">
              <w:rPr>
                <w:bCs/>
                <w:sz w:val="20"/>
                <w:szCs w:val="20"/>
              </w:rPr>
              <w:t>Sauk County</w:t>
            </w:r>
            <w:r w:rsidR="001E328B" w:rsidRPr="0095245E">
              <w:rPr>
                <w:bCs/>
                <w:sz w:val="20"/>
                <w:szCs w:val="20"/>
              </w:rPr>
              <w:t xml:space="preserve"> </w:t>
            </w:r>
            <w:r w:rsidR="00BE4906">
              <w:rPr>
                <w:bCs/>
                <w:sz w:val="20"/>
                <w:szCs w:val="20"/>
              </w:rPr>
              <w:t xml:space="preserve">LRE </w:t>
            </w:r>
            <w:r w:rsidRPr="0095245E">
              <w:rPr>
                <w:bCs/>
                <w:sz w:val="20"/>
                <w:szCs w:val="20"/>
              </w:rPr>
              <w:t>in any public or legislative outreach deemed appropriate for aiding citizens in understanding the use of public funds and natural resources conservation benefits derived as a result of this cooperative effort.</w:t>
            </w:r>
          </w:p>
          <w:p w14:paraId="1A8DDAAC" w14:textId="27E202D0" w:rsidR="00173348" w:rsidRPr="00E242B0" w:rsidRDefault="00173348" w:rsidP="00E458BA">
            <w:pPr>
              <w:pStyle w:val="ListParagraph"/>
              <w:tabs>
                <w:tab w:val="left" w:pos="442"/>
                <w:tab w:val="left" w:pos="522"/>
              </w:tabs>
              <w:spacing w:line="240" w:lineRule="auto"/>
              <w:ind w:left="160"/>
              <w:contextualSpacing/>
              <w:rPr>
                <w:sz w:val="20"/>
                <w:szCs w:val="20"/>
              </w:rPr>
            </w:pPr>
          </w:p>
        </w:tc>
      </w:tr>
      <w:tr w:rsidR="00345395" w:rsidRPr="0082371D" w14:paraId="15DEB276" w14:textId="77777777" w:rsidTr="00E242B0">
        <w:tc>
          <w:tcPr>
            <w:tcW w:w="11250" w:type="dxa"/>
          </w:tcPr>
          <w:p w14:paraId="5F4AB2FA" w14:textId="77777777" w:rsidR="00A505B8" w:rsidRPr="00E242B0" w:rsidRDefault="00A505B8" w:rsidP="004F54B6">
            <w:pPr>
              <w:pStyle w:val="NoSpacing"/>
              <w:tabs>
                <w:tab w:val="left" w:pos="525"/>
              </w:tabs>
              <w:ind w:left="150"/>
              <w:rPr>
                <w:b/>
                <w:bCs/>
                <w:sz w:val="20"/>
                <w:szCs w:val="20"/>
              </w:rPr>
            </w:pPr>
          </w:p>
          <w:p w14:paraId="58BB4772" w14:textId="28EB2081" w:rsidR="00345395" w:rsidRPr="00E242B0" w:rsidRDefault="00345395" w:rsidP="004F54B6">
            <w:pPr>
              <w:pStyle w:val="NoSpacing"/>
              <w:tabs>
                <w:tab w:val="left" w:pos="525"/>
              </w:tabs>
              <w:ind w:left="150"/>
              <w:rPr>
                <w:b/>
                <w:bCs/>
                <w:sz w:val="20"/>
                <w:szCs w:val="20"/>
              </w:rPr>
            </w:pPr>
            <w:r w:rsidRPr="00E242B0">
              <w:rPr>
                <w:b/>
                <w:bCs/>
                <w:sz w:val="20"/>
                <w:szCs w:val="20"/>
              </w:rPr>
              <w:t>Expected Accomplishments and Deliverables</w:t>
            </w:r>
          </w:p>
          <w:p w14:paraId="585B47FD" w14:textId="77777777" w:rsidR="00F62AC2" w:rsidRPr="0095245E" w:rsidRDefault="00F62AC2" w:rsidP="004F54B6">
            <w:pPr>
              <w:tabs>
                <w:tab w:val="left" w:pos="517"/>
              </w:tabs>
              <w:ind w:left="150"/>
              <w:rPr>
                <w:sz w:val="20"/>
                <w:szCs w:val="20"/>
              </w:rPr>
            </w:pPr>
          </w:p>
          <w:p w14:paraId="119E9321" w14:textId="5D237924" w:rsidR="00F62AC2" w:rsidRDefault="009C5336" w:rsidP="004F54B6">
            <w:pPr>
              <w:pStyle w:val="ListParagraph"/>
              <w:numPr>
                <w:ilvl w:val="0"/>
                <w:numId w:val="3"/>
              </w:numPr>
              <w:tabs>
                <w:tab w:val="left" w:pos="517"/>
              </w:tabs>
              <w:ind w:left="150" w:firstLine="0"/>
              <w:rPr>
                <w:sz w:val="20"/>
                <w:szCs w:val="20"/>
              </w:rPr>
            </w:pPr>
            <w:r w:rsidRPr="0095245E">
              <w:rPr>
                <w:sz w:val="20"/>
                <w:szCs w:val="20"/>
              </w:rPr>
              <w:t>Sauk County</w:t>
            </w:r>
            <w:r w:rsidR="00A761C7" w:rsidRPr="0095245E">
              <w:rPr>
                <w:sz w:val="20"/>
                <w:szCs w:val="20"/>
              </w:rPr>
              <w:t xml:space="preserve"> </w:t>
            </w:r>
            <w:r w:rsidR="00BE4906">
              <w:rPr>
                <w:sz w:val="20"/>
                <w:szCs w:val="20"/>
              </w:rPr>
              <w:t xml:space="preserve">LRE </w:t>
            </w:r>
            <w:r w:rsidR="00A761C7" w:rsidRPr="0095245E">
              <w:rPr>
                <w:sz w:val="20"/>
                <w:szCs w:val="20"/>
              </w:rPr>
              <w:t xml:space="preserve">will </w:t>
            </w:r>
            <w:r w:rsidR="00A761C7" w:rsidRPr="002670CD">
              <w:rPr>
                <w:sz w:val="20"/>
                <w:szCs w:val="20"/>
              </w:rPr>
              <w:t>coordinate completion of the following tasks and deliverable items:</w:t>
            </w:r>
          </w:p>
          <w:p w14:paraId="40E4A9C8" w14:textId="77777777" w:rsidR="00A64012" w:rsidRDefault="00A64012" w:rsidP="004F54B6">
            <w:pPr>
              <w:pStyle w:val="ListParagraph"/>
              <w:tabs>
                <w:tab w:val="left" w:pos="517"/>
              </w:tabs>
              <w:ind w:left="150"/>
              <w:rPr>
                <w:sz w:val="20"/>
                <w:szCs w:val="20"/>
              </w:rPr>
            </w:pPr>
          </w:p>
          <w:p w14:paraId="5DDEAC3C" w14:textId="146D7B16" w:rsidR="00A64012" w:rsidRPr="009C5336" w:rsidRDefault="009C5336" w:rsidP="004F54B6">
            <w:pPr>
              <w:pStyle w:val="ListParagraph"/>
              <w:numPr>
                <w:ilvl w:val="0"/>
                <w:numId w:val="6"/>
              </w:numPr>
              <w:tabs>
                <w:tab w:val="left" w:pos="517"/>
              </w:tabs>
              <w:ind w:left="150" w:firstLine="0"/>
              <w:rPr>
                <w:sz w:val="20"/>
                <w:szCs w:val="20"/>
              </w:rPr>
            </w:pPr>
            <w:r>
              <w:rPr>
                <w:sz w:val="20"/>
                <w:szCs w:val="20"/>
              </w:rPr>
              <w:t xml:space="preserve">Project staff will </w:t>
            </w:r>
            <w:r w:rsidR="00103736">
              <w:rPr>
                <w:sz w:val="20"/>
                <w:szCs w:val="20"/>
              </w:rPr>
              <w:t>provide technical assistance to 50</w:t>
            </w:r>
            <w:r>
              <w:rPr>
                <w:sz w:val="20"/>
                <w:szCs w:val="20"/>
              </w:rPr>
              <w:t xml:space="preserve"> producers</w:t>
            </w:r>
            <w:r w:rsidR="00103736">
              <w:rPr>
                <w:sz w:val="20"/>
                <w:szCs w:val="20"/>
              </w:rPr>
              <w:t xml:space="preserve"> annually</w:t>
            </w:r>
            <w:r>
              <w:rPr>
                <w:sz w:val="20"/>
                <w:szCs w:val="20"/>
              </w:rPr>
              <w:t xml:space="preserve"> throughout Sauk County to address resource concerns to improve water quality and soil health with climate-smart solutions, especially in impaired watersheds and those identified as priorities through the Sauk County Land and Water Resource Management Plan (LWRM) implementation process. </w:t>
            </w:r>
          </w:p>
          <w:p w14:paraId="31FC5FBB" w14:textId="77777777" w:rsidR="00A64012" w:rsidRDefault="00A64012" w:rsidP="004F54B6">
            <w:pPr>
              <w:tabs>
                <w:tab w:val="left" w:pos="517"/>
              </w:tabs>
              <w:ind w:left="150"/>
              <w:rPr>
                <w:sz w:val="20"/>
                <w:szCs w:val="20"/>
              </w:rPr>
            </w:pPr>
          </w:p>
          <w:p w14:paraId="4E022BD0" w14:textId="2B95EDF2" w:rsidR="00F020AD" w:rsidRPr="00F020AD" w:rsidRDefault="009C5336" w:rsidP="004F54B6">
            <w:pPr>
              <w:pStyle w:val="ListParagraph"/>
              <w:numPr>
                <w:ilvl w:val="0"/>
                <w:numId w:val="6"/>
              </w:numPr>
              <w:tabs>
                <w:tab w:val="left" w:pos="517"/>
              </w:tabs>
              <w:ind w:left="150" w:firstLine="0"/>
              <w:rPr>
                <w:sz w:val="20"/>
                <w:szCs w:val="20"/>
              </w:rPr>
            </w:pPr>
            <w:r>
              <w:rPr>
                <w:sz w:val="20"/>
                <w:szCs w:val="20"/>
              </w:rPr>
              <w:t>Project staff will work closely with the local USDA-NRCS field office(s) to promote and implement farm bill programs</w:t>
            </w:r>
            <w:r w:rsidR="00103736">
              <w:rPr>
                <w:sz w:val="20"/>
                <w:szCs w:val="20"/>
              </w:rPr>
              <w:t xml:space="preserve">. Technical assistance will result in approximately 30 CRP contracts and 10 EQIP contracts annually. </w:t>
            </w:r>
            <w:r w:rsidR="00F020AD">
              <w:rPr>
                <w:sz w:val="20"/>
                <w:szCs w:val="20"/>
              </w:rPr>
              <w:t xml:space="preserve"> </w:t>
            </w:r>
            <w:r w:rsidR="00F020AD">
              <w:rPr>
                <w:sz w:val="20"/>
                <w:szCs w:val="20"/>
              </w:rPr>
              <w:br/>
            </w:r>
          </w:p>
          <w:p w14:paraId="01D59485" w14:textId="5044E928" w:rsidR="00A64012" w:rsidRPr="00490203" w:rsidRDefault="009C5336" w:rsidP="004F54B6">
            <w:pPr>
              <w:pStyle w:val="ListParagraph"/>
              <w:numPr>
                <w:ilvl w:val="0"/>
                <w:numId w:val="6"/>
              </w:numPr>
              <w:tabs>
                <w:tab w:val="left" w:pos="517"/>
              </w:tabs>
              <w:ind w:left="150" w:firstLine="0"/>
              <w:rPr>
                <w:sz w:val="20"/>
                <w:szCs w:val="20"/>
              </w:rPr>
            </w:pPr>
            <w:r w:rsidRPr="00490203">
              <w:rPr>
                <w:sz w:val="20"/>
                <w:szCs w:val="20"/>
              </w:rPr>
              <w:t>Sauk County</w:t>
            </w:r>
            <w:r w:rsidR="00423E50">
              <w:rPr>
                <w:sz w:val="20"/>
                <w:szCs w:val="20"/>
              </w:rPr>
              <w:t xml:space="preserve"> LRE</w:t>
            </w:r>
            <w:r w:rsidRPr="00490203">
              <w:rPr>
                <w:sz w:val="20"/>
                <w:szCs w:val="20"/>
              </w:rPr>
              <w:t xml:space="preserve"> will </w:t>
            </w:r>
            <w:r w:rsidR="00423E50">
              <w:rPr>
                <w:sz w:val="20"/>
                <w:szCs w:val="20"/>
              </w:rPr>
              <w:t>coordinate and host</w:t>
            </w:r>
            <w:r w:rsidRPr="00490203">
              <w:rPr>
                <w:sz w:val="20"/>
                <w:szCs w:val="20"/>
              </w:rPr>
              <w:t xml:space="preserve"> workshops, field days, press releases, and direct mailings and focus primarily on promoting soil health practices.</w:t>
            </w:r>
          </w:p>
          <w:p w14:paraId="79679A21" w14:textId="77777777" w:rsidR="00A64012" w:rsidRDefault="00A64012" w:rsidP="004F54B6">
            <w:pPr>
              <w:tabs>
                <w:tab w:val="left" w:pos="517"/>
              </w:tabs>
              <w:ind w:left="150"/>
              <w:rPr>
                <w:sz w:val="20"/>
                <w:szCs w:val="20"/>
              </w:rPr>
            </w:pPr>
          </w:p>
          <w:p w14:paraId="78C91900" w14:textId="77777777" w:rsidR="00F020AD" w:rsidRDefault="009C5336" w:rsidP="004F54B6">
            <w:pPr>
              <w:pStyle w:val="ListParagraph"/>
              <w:numPr>
                <w:ilvl w:val="0"/>
                <w:numId w:val="6"/>
              </w:numPr>
              <w:tabs>
                <w:tab w:val="left" w:pos="517"/>
              </w:tabs>
              <w:ind w:left="150" w:firstLine="0"/>
              <w:rPr>
                <w:sz w:val="20"/>
                <w:szCs w:val="20"/>
              </w:rPr>
            </w:pPr>
            <w:r>
              <w:rPr>
                <w:sz w:val="20"/>
                <w:szCs w:val="20"/>
              </w:rPr>
              <w:t xml:space="preserve">Project staff will utilize the Sauk County LWRM to assess outreach and education needs for Sauk County producers to focus the efforts on soil health and farm productivity and resiliency. </w:t>
            </w:r>
          </w:p>
          <w:p w14:paraId="55D1193F" w14:textId="77777777" w:rsidR="00F020AD" w:rsidRPr="00F020AD" w:rsidRDefault="00F020AD" w:rsidP="004F54B6">
            <w:pPr>
              <w:pStyle w:val="ListParagraph"/>
              <w:ind w:left="150"/>
              <w:rPr>
                <w:sz w:val="20"/>
                <w:szCs w:val="20"/>
              </w:rPr>
            </w:pPr>
          </w:p>
          <w:p w14:paraId="6B31547E" w14:textId="0E280968" w:rsidR="00A64012" w:rsidRPr="009C5336" w:rsidRDefault="009C5336" w:rsidP="004F54B6">
            <w:pPr>
              <w:pStyle w:val="ListParagraph"/>
              <w:numPr>
                <w:ilvl w:val="0"/>
                <w:numId w:val="6"/>
              </w:numPr>
              <w:tabs>
                <w:tab w:val="left" w:pos="517"/>
              </w:tabs>
              <w:ind w:left="150" w:firstLine="0"/>
              <w:rPr>
                <w:sz w:val="20"/>
                <w:szCs w:val="20"/>
              </w:rPr>
            </w:pPr>
            <w:r>
              <w:rPr>
                <w:sz w:val="20"/>
                <w:szCs w:val="20"/>
              </w:rPr>
              <w:lastRenderedPageBreak/>
              <w:t xml:space="preserve">The </w:t>
            </w:r>
            <w:r w:rsidRPr="00974C1C">
              <w:rPr>
                <w:sz w:val="20"/>
                <w:szCs w:val="20"/>
              </w:rPr>
              <w:t xml:space="preserve">Sauk County </w:t>
            </w:r>
            <w:r w:rsidR="00974C1C" w:rsidRPr="00974C1C">
              <w:rPr>
                <w:sz w:val="20"/>
                <w:szCs w:val="20"/>
              </w:rPr>
              <w:t>F</w:t>
            </w:r>
            <w:r w:rsidRPr="00974C1C">
              <w:rPr>
                <w:sz w:val="20"/>
                <w:szCs w:val="20"/>
              </w:rPr>
              <w:t>arm</w:t>
            </w:r>
            <w:r>
              <w:rPr>
                <w:sz w:val="20"/>
                <w:szCs w:val="20"/>
              </w:rPr>
              <w:t xml:space="preserve"> will be used as a case study </w:t>
            </w:r>
            <w:r w:rsidR="00F020AD">
              <w:rPr>
                <w:sz w:val="20"/>
                <w:szCs w:val="20"/>
              </w:rPr>
              <w:t xml:space="preserve">and demonstration site </w:t>
            </w:r>
            <w:r>
              <w:rPr>
                <w:sz w:val="20"/>
                <w:szCs w:val="20"/>
              </w:rPr>
              <w:t xml:space="preserve">to </w:t>
            </w:r>
            <w:r w:rsidR="00423E50">
              <w:rPr>
                <w:sz w:val="20"/>
                <w:szCs w:val="20"/>
              </w:rPr>
              <w:t xml:space="preserve">study and assess </w:t>
            </w:r>
            <w:r>
              <w:rPr>
                <w:sz w:val="20"/>
                <w:szCs w:val="20"/>
              </w:rPr>
              <w:t>cropping inputs, conservation practices, and harvest information to evaluate farm profitability. Recommendations for maximizing return on investment in a conservation friendly manner will be developed and shared with county producers through outreach and education event</w:t>
            </w:r>
            <w:r w:rsidR="00F020AD">
              <w:rPr>
                <w:sz w:val="20"/>
                <w:szCs w:val="20"/>
              </w:rPr>
              <w:t>s, such as workshops and field days.</w:t>
            </w:r>
          </w:p>
          <w:p w14:paraId="4DA9337A" w14:textId="77777777" w:rsidR="00A64012" w:rsidRDefault="00A64012" w:rsidP="004F54B6">
            <w:pPr>
              <w:tabs>
                <w:tab w:val="left" w:pos="517"/>
              </w:tabs>
              <w:ind w:left="150"/>
              <w:rPr>
                <w:sz w:val="20"/>
                <w:szCs w:val="20"/>
              </w:rPr>
            </w:pPr>
          </w:p>
          <w:p w14:paraId="64CF673E" w14:textId="08E21665" w:rsidR="00A64012" w:rsidRPr="004F54B6" w:rsidRDefault="00F020AD" w:rsidP="004F54B6">
            <w:pPr>
              <w:tabs>
                <w:tab w:val="left" w:pos="517"/>
              </w:tabs>
              <w:ind w:left="150"/>
              <w:rPr>
                <w:sz w:val="20"/>
                <w:szCs w:val="20"/>
              </w:rPr>
            </w:pPr>
            <w:r w:rsidRPr="004F54B6">
              <w:rPr>
                <w:sz w:val="20"/>
                <w:szCs w:val="20"/>
              </w:rPr>
              <w:t>6</w:t>
            </w:r>
            <w:r w:rsidR="00A64012" w:rsidRPr="004F54B6">
              <w:rPr>
                <w:sz w:val="20"/>
                <w:szCs w:val="20"/>
              </w:rPr>
              <w:t xml:space="preserve">.   Additional Resources: The </w:t>
            </w:r>
            <w:r w:rsidRPr="004F54B6">
              <w:rPr>
                <w:sz w:val="20"/>
                <w:szCs w:val="20"/>
              </w:rPr>
              <w:t>Sauk County</w:t>
            </w:r>
            <w:r w:rsidR="00A64012" w:rsidRPr="004F54B6">
              <w:rPr>
                <w:sz w:val="20"/>
                <w:szCs w:val="20"/>
              </w:rPr>
              <w:t xml:space="preserve"> </w:t>
            </w:r>
            <w:r w:rsidR="00BE4906">
              <w:rPr>
                <w:sz w:val="20"/>
                <w:szCs w:val="20"/>
              </w:rPr>
              <w:t xml:space="preserve">LRE </w:t>
            </w:r>
            <w:r w:rsidR="00A64012" w:rsidRPr="004F54B6">
              <w:rPr>
                <w:sz w:val="20"/>
                <w:szCs w:val="20"/>
              </w:rPr>
              <w:t>agreement proposal document titled “</w:t>
            </w:r>
            <w:r w:rsidRPr="004F54B6">
              <w:rPr>
                <w:sz w:val="20"/>
                <w:szCs w:val="20"/>
              </w:rPr>
              <w:t>Building Capacity</w:t>
            </w:r>
            <w:r w:rsidR="00A64012" w:rsidRPr="004F54B6">
              <w:rPr>
                <w:sz w:val="20"/>
                <w:szCs w:val="20"/>
              </w:rPr>
              <w:t>” is available as a supplemental reference to the agreement. This proposal shall only be used as a reference, not to replace the language in this SOW.</w:t>
            </w:r>
          </w:p>
          <w:p w14:paraId="7AE748BF" w14:textId="77777777" w:rsidR="00345395" w:rsidRPr="00E242B0" w:rsidRDefault="00345395" w:rsidP="004F54B6">
            <w:pPr>
              <w:tabs>
                <w:tab w:val="left" w:pos="510"/>
              </w:tabs>
              <w:adjustRightInd w:val="0"/>
              <w:ind w:left="150"/>
              <w:rPr>
                <w:b/>
                <w:bCs/>
                <w:sz w:val="20"/>
                <w:szCs w:val="20"/>
              </w:rPr>
            </w:pPr>
          </w:p>
        </w:tc>
      </w:tr>
      <w:tr w:rsidR="00EF16E1" w:rsidRPr="0082371D" w14:paraId="22DC0687" w14:textId="77777777" w:rsidTr="00E242B0">
        <w:tc>
          <w:tcPr>
            <w:tcW w:w="11250" w:type="dxa"/>
          </w:tcPr>
          <w:p w14:paraId="22A28B9A" w14:textId="77777777" w:rsidR="00EF16E1" w:rsidRPr="00E242B0" w:rsidRDefault="00EF16E1" w:rsidP="00E458BA">
            <w:pPr>
              <w:pStyle w:val="NoSpacing"/>
              <w:ind w:left="150"/>
              <w:rPr>
                <w:b/>
                <w:bCs/>
                <w:sz w:val="20"/>
                <w:szCs w:val="20"/>
              </w:rPr>
            </w:pPr>
          </w:p>
          <w:p w14:paraId="43549514" w14:textId="0319D589" w:rsidR="00EF16E1" w:rsidRPr="00E242B0" w:rsidRDefault="00EF16E1" w:rsidP="00EF16E1">
            <w:pPr>
              <w:pStyle w:val="NoSpacing"/>
              <w:ind w:left="150"/>
              <w:rPr>
                <w:b/>
                <w:bCs/>
                <w:sz w:val="20"/>
                <w:szCs w:val="20"/>
              </w:rPr>
            </w:pPr>
            <w:r w:rsidRPr="00E242B0">
              <w:rPr>
                <w:b/>
                <w:bCs/>
                <w:sz w:val="20"/>
                <w:szCs w:val="20"/>
              </w:rPr>
              <w:t>Resources Required</w:t>
            </w:r>
          </w:p>
          <w:p w14:paraId="11218FCF" w14:textId="6B5A7894" w:rsidR="00F62AC2" w:rsidRPr="00E242B0" w:rsidRDefault="00F62AC2" w:rsidP="00EF16E1">
            <w:pPr>
              <w:pStyle w:val="NoSpacing"/>
              <w:ind w:left="150"/>
              <w:rPr>
                <w:b/>
                <w:bCs/>
                <w:sz w:val="20"/>
                <w:szCs w:val="20"/>
              </w:rPr>
            </w:pPr>
          </w:p>
          <w:p w14:paraId="3E5F8370" w14:textId="2E97167D" w:rsidR="002670CD" w:rsidRPr="004F54B6" w:rsidRDefault="008B603D" w:rsidP="002670CD">
            <w:pPr>
              <w:pStyle w:val="ListParagraph"/>
              <w:tabs>
                <w:tab w:val="left" w:pos="517"/>
              </w:tabs>
              <w:ind w:left="157"/>
              <w:rPr>
                <w:sz w:val="20"/>
                <w:szCs w:val="20"/>
              </w:rPr>
            </w:pPr>
            <w:r w:rsidRPr="004F54B6">
              <w:rPr>
                <w:sz w:val="20"/>
                <w:szCs w:val="20"/>
              </w:rPr>
              <w:t xml:space="preserve">A. </w:t>
            </w:r>
            <w:r w:rsidRPr="004F54B6">
              <w:rPr>
                <w:sz w:val="20"/>
                <w:szCs w:val="20"/>
              </w:rPr>
              <w:tab/>
            </w:r>
            <w:r w:rsidR="00F020AD" w:rsidRPr="004F54B6">
              <w:rPr>
                <w:sz w:val="20"/>
                <w:szCs w:val="20"/>
              </w:rPr>
              <w:t>Sauk County</w:t>
            </w:r>
            <w:r w:rsidR="00BE4906">
              <w:rPr>
                <w:sz w:val="20"/>
                <w:szCs w:val="20"/>
              </w:rPr>
              <w:t xml:space="preserve"> LRE</w:t>
            </w:r>
            <w:r w:rsidR="002670CD" w:rsidRPr="004F54B6">
              <w:rPr>
                <w:sz w:val="20"/>
                <w:szCs w:val="20"/>
              </w:rPr>
              <w:t xml:space="preserve"> will provide staff resources as needed; and coordinate and oversee completion of deliverable task items.</w:t>
            </w:r>
          </w:p>
          <w:p w14:paraId="3E7ABEF3" w14:textId="77777777" w:rsidR="002670CD" w:rsidRPr="004F54B6" w:rsidRDefault="002670CD" w:rsidP="002670CD">
            <w:pPr>
              <w:pStyle w:val="ListParagraph"/>
              <w:tabs>
                <w:tab w:val="left" w:pos="517"/>
              </w:tabs>
              <w:ind w:left="157"/>
              <w:rPr>
                <w:sz w:val="20"/>
                <w:szCs w:val="20"/>
              </w:rPr>
            </w:pPr>
          </w:p>
          <w:p w14:paraId="39CB5D0C" w14:textId="49BD6349" w:rsidR="00EF16E1" w:rsidRPr="004F54B6" w:rsidRDefault="002670CD" w:rsidP="001461AC">
            <w:pPr>
              <w:pStyle w:val="ListParagraph"/>
              <w:numPr>
                <w:ilvl w:val="0"/>
                <w:numId w:val="3"/>
              </w:numPr>
              <w:tabs>
                <w:tab w:val="left" w:pos="517"/>
              </w:tabs>
              <w:rPr>
                <w:sz w:val="20"/>
                <w:szCs w:val="20"/>
              </w:rPr>
            </w:pPr>
            <w:r w:rsidRPr="004F54B6">
              <w:rPr>
                <w:sz w:val="20"/>
                <w:szCs w:val="20"/>
              </w:rPr>
              <w:t>NRCS will provide staff assistance as needed for oversight of deliverable task items.</w:t>
            </w:r>
          </w:p>
          <w:p w14:paraId="38013F09" w14:textId="05FC440D" w:rsidR="002670CD" w:rsidRPr="00E242B0" w:rsidRDefault="002670CD" w:rsidP="002670CD">
            <w:pPr>
              <w:pStyle w:val="ListParagraph"/>
              <w:tabs>
                <w:tab w:val="left" w:pos="517"/>
              </w:tabs>
              <w:ind w:left="517"/>
              <w:rPr>
                <w:b/>
                <w:bCs/>
                <w:sz w:val="20"/>
                <w:szCs w:val="20"/>
              </w:rPr>
            </w:pPr>
          </w:p>
        </w:tc>
      </w:tr>
      <w:tr w:rsidR="00345395" w:rsidRPr="0082371D" w14:paraId="32D49CAD" w14:textId="77777777" w:rsidTr="00E242B0">
        <w:trPr>
          <w:trHeight w:val="800"/>
        </w:trPr>
        <w:tc>
          <w:tcPr>
            <w:tcW w:w="11250" w:type="dxa"/>
          </w:tcPr>
          <w:p w14:paraId="346B3D84" w14:textId="77777777" w:rsidR="00345395" w:rsidRPr="00E242B0" w:rsidRDefault="00345395" w:rsidP="00E458BA">
            <w:pPr>
              <w:pStyle w:val="NoSpacing"/>
              <w:ind w:left="150"/>
              <w:rPr>
                <w:b/>
                <w:bCs/>
                <w:sz w:val="20"/>
                <w:szCs w:val="20"/>
              </w:rPr>
            </w:pPr>
          </w:p>
          <w:p w14:paraId="1123B6B7" w14:textId="510064D5" w:rsidR="00345395" w:rsidRPr="00E242B0" w:rsidRDefault="00345395" w:rsidP="00E458BA">
            <w:pPr>
              <w:pStyle w:val="NoSpacing"/>
              <w:ind w:left="150"/>
              <w:rPr>
                <w:b/>
                <w:bCs/>
                <w:sz w:val="20"/>
                <w:szCs w:val="20"/>
              </w:rPr>
            </w:pPr>
            <w:r w:rsidRPr="00E242B0">
              <w:rPr>
                <w:b/>
                <w:bCs/>
                <w:sz w:val="20"/>
                <w:szCs w:val="20"/>
              </w:rPr>
              <w:t>Milestones</w:t>
            </w:r>
          </w:p>
          <w:p w14:paraId="3509CB69" w14:textId="70BFBF07" w:rsidR="00103736" w:rsidRPr="008D121E" w:rsidRDefault="00103736" w:rsidP="00103736">
            <w:pPr>
              <w:pStyle w:val="NoSpacing"/>
              <w:ind w:left="162" w:hanging="12"/>
              <w:rPr>
                <w:b/>
                <w:bCs/>
                <w:sz w:val="20"/>
                <w:szCs w:val="20"/>
              </w:rPr>
            </w:pPr>
          </w:p>
          <w:p w14:paraId="53CD568E" w14:textId="3B9046A7" w:rsidR="00103736" w:rsidRPr="008F2661" w:rsidRDefault="00187BF0" w:rsidP="00152F26">
            <w:pPr>
              <w:pStyle w:val="ListParagraph"/>
              <w:widowControl w:val="0"/>
              <w:numPr>
                <w:ilvl w:val="0"/>
                <w:numId w:val="7"/>
              </w:numPr>
              <w:tabs>
                <w:tab w:val="left" w:pos="517"/>
              </w:tabs>
              <w:autoSpaceDE w:val="0"/>
              <w:autoSpaceDN w:val="0"/>
              <w:ind w:left="162" w:hanging="12"/>
              <w:contextualSpacing/>
              <w:rPr>
                <w:spacing w:val="-1"/>
                <w:sz w:val="20"/>
                <w:szCs w:val="20"/>
              </w:rPr>
            </w:pPr>
            <w:r>
              <w:rPr>
                <w:spacing w:val="-1"/>
                <w:sz w:val="20"/>
                <w:szCs w:val="20"/>
              </w:rPr>
              <w:t>Advertisement and s</w:t>
            </w:r>
            <w:r w:rsidR="00103736" w:rsidRPr="00054126">
              <w:rPr>
                <w:spacing w:val="-1"/>
                <w:sz w:val="20"/>
                <w:szCs w:val="20"/>
              </w:rPr>
              <w:t xml:space="preserve">election of the </w:t>
            </w:r>
            <w:r w:rsidR="00103736">
              <w:rPr>
                <w:spacing w:val="-1"/>
                <w:sz w:val="20"/>
                <w:szCs w:val="20"/>
              </w:rPr>
              <w:t>Conservation</w:t>
            </w:r>
            <w:r w:rsidR="00103736" w:rsidRPr="00054126">
              <w:rPr>
                <w:spacing w:val="-1"/>
                <w:sz w:val="20"/>
                <w:szCs w:val="20"/>
              </w:rPr>
              <w:t xml:space="preserve"> Specialist position is expected to be made within </w:t>
            </w:r>
            <w:r>
              <w:rPr>
                <w:spacing w:val="-1"/>
                <w:sz w:val="20"/>
                <w:szCs w:val="20"/>
              </w:rPr>
              <w:t>3 months</w:t>
            </w:r>
            <w:r w:rsidR="00103736" w:rsidRPr="00054126">
              <w:rPr>
                <w:spacing w:val="-1"/>
                <w:sz w:val="20"/>
                <w:szCs w:val="20"/>
              </w:rPr>
              <w:t xml:space="preserve"> of </w:t>
            </w:r>
            <w:r>
              <w:rPr>
                <w:spacing w:val="-1"/>
                <w:sz w:val="20"/>
                <w:szCs w:val="20"/>
              </w:rPr>
              <w:t xml:space="preserve">the </w:t>
            </w:r>
            <w:r w:rsidR="00103736" w:rsidRPr="00054126">
              <w:rPr>
                <w:spacing w:val="-1"/>
                <w:sz w:val="20"/>
                <w:szCs w:val="20"/>
              </w:rPr>
              <w:t>agreement start date. Selection of th</w:t>
            </w:r>
            <w:r>
              <w:rPr>
                <w:spacing w:val="-1"/>
                <w:sz w:val="20"/>
                <w:szCs w:val="20"/>
              </w:rPr>
              <w:t>is</w:t>
            </w:r>
            <w:r w:rsidR="00103736" w:rsidRPr="00054126">
              <w:rPr>
                <w:spacing w:val="-1"/>
                <w:sz w:val="20"/>
                <w:szCs w:val="20"/>
              </w:rPr>
              <w:t xml:space="preserve"> position shall be made in collaboration between </w:t>
            </w:r>
            <w:r w:rsidR="00103736">
              <w:rPr>
                <w:spacing w:val="-1"/>
                <w:sz w:val="20"/>
                <w:szCs w:val="20"/>
              </w:rPr>
              <w:t>Sauk County</w:t>
            </w:r>
            <w:r w:rsidR="00103736" w:rsidRPr="00054126">
              <w:rPr>
                <w:spacing w:val="-1"/>
                <w:sz w:val="20"/>
                <w:szCs w:val="20"/>
              </w:rPr>
              <w:t xml:space="preserve"> </w:t>
            </w:r>
            <w:r w:rsidR="00BE4906">
              <w:rPr>
                <w:spacing w:val="-1"/>
                <w:sz w:val="20"/>
                <w:szCs w:val="20"/>
              </w:rPr>
              <w:t xml:space="preserve">LRE </w:t>
            </w:r>
            <w:r w:rsidR="00103736" w:rsidRPr="00054126">
              <w:rPr>
                <w:spacing w:val="-1"/>
                <w:sz w:val="20"/>
                <w:szCs w:val="20"/>
              </w:rPr>
              <w:t>and NRCS.</w:t>
            </w:r>
          </w:p>
          <w:p w14:paraId="077E7682" w14:textId="77777777" w:rsidR="00103736" w:rsidRDefault="00103736" w:rsidP="00152F26">
            <w:pPr>
              <w:pStyle w:val="ListParagraph"/>
              <w:tabs>
                <w:tab w:val="left" w:pos="517"/>
              </w:tabs>
              <w:ind w:left="162" w:hanging="12"/>
              <w:contextualSpacing/>
              <w:rPr>
                <w:spacing w:val="-1"/>
                <w:sz w:val="20"/>
                <w:szCs w:val="20"/>
              </w:rPr>
            </w:pPr>
          </w:p>
          <w:p w14:paraId="178401A5" w14:textId="30FD8CE9" w:rsidR="00152F26" w:rsidRDefault="00152F26" w:rsidP="00974C1C">
            <w:pPr>
              <w:pStyle w:val="ListParagraph"/>
              <w:numPr>
                <w:ilvl w:val="0"/>
                <w:numId w:val="7"/>
              </w:numPr>
              <w:tabs>
                <w:tab w:val="left" w:pos="517"/>
              </w:tabs>
              <w:adjustRightInd w:val="0"/>
              <w:ind w:left="162" w:hanging="12"/>
              <w:rPr>
                <w:spacing w:val="-1"/>
                <w:sz w:val="20"/>
                <w:szCs w:val="20"/>
              </w:rPr>
            </w:pPr>
            <w:r w:rsidRPr="00974C1C">
              <w:rPr>
                <w:rFonts w:ascii="ArialMT" w:eastAsiaTheme="minorHAnsi" w:hAnsi="ArialMT" w:cs="ArialMT"/>
                <w:sz w:val="20"/>
                <w:szCs w:val="20"/>
              </w:rPr>
              <w:t>Budget expenditures and tasks completed on an annual basis should closely reflect the quantity amounts identified in</w:t>
            </w:r>
            <w:r w:rsidRPr="00152F26">
              <w:rPr>
                <w:rFonts w:ascii="ArialMT" w:eastAsiaTheme="minorHAnsi" w:hAnsi="ArialMT" w:cs="ArialMT"/>
                <w:sz w:val="20"/>
                <w:szCs w:val="20"/>
              </w:rPr>
              <w:t xml:space="preserve"> the Budget Narrative and Expected Accomplishments and Deliverables section. The Parties will meet as needed to review expenditures, workload, training needs, target goals, and performance to ensure progress and</w:t>
            </w:r>
            <w:r>
              <w:rPr>
                <w:rFonts w:ascii="ArialMT" w:eastAsiaTheme="minorHAnsi" w:hAnsi="ArialMT" w:cs="ArialMT"/>
                <w:sz w:val="20"/>
                <w:szCs w:val="20"/>
              </w:rPr>
              <w:t xml:space="preserve"> </w:t>
            </w:r>
            <w:r w:rsidRPr="00152F26">
              <w:rPr>
                <w:rFonts w:ascii="ArialMT" w:eastAsiaTheme="minorHAnsi" w:hAnsi="ArialMT" w:cs="ArialMT"/>
                <w:sz w:val="20"/>
                <w:szCs w:val="20"/>
              </w:rPr>
              <w:t>accomplishments are being made, as determined acceptable by the Parties.</w:t>
            </w:r>
          </w:p>
          <w:p w14:paraId="2F0226DF" w14:textId="77777777" w:rsidR="00152F26" w:rsidRPr="00974C1C" w:rsidRDefault="00152F26" w:rsidP="00974C1C">
            <w:pPr>
              <w:tabs>
                <w:tab w:val="left" w:pos="517"/>
              </w:tabs>
              <w:adjustRightInd w:val="0"/>
              <w:ind w:left="162" w:hanging="12"/>
              <w:rPr>
                <w:spacing w:val="-1"/>
                <w:sz w:val="20"/>
                <w:szCs w:val="20"/>
              </w:rPr>
            </w:pPr>
          </w:p>
          <w:p w14:paraId="28992DEF" w14:textId="18EC1DFE" w:rsidR="00152F26" w:rsidRPr="00152F26" w:rsidRDefault="00152F26" w:rsidP="00152F26">
            <w:pPr>
              <w:pStyle w:val="ListParagraph"/>
              <w:widowControl w:val="0"/>
              <w:numPr>
                <w:ilvl w:val="0"/>
                <w:numId w:val="7"/>
              </w:numPr>
              <w:tabs>
                <w:tab w:val="left" w:pos="517"/>
              </w:tabs>
              <w:autoSpaceDE w:val="0"/>
              <w:autoSpaceDN w:val="0"/>
              <w:ind w:left="162" w:hanging="12"/>
              <w:contextualSpacing/>
              <w:rPr>
                <w:spacing w:val="-1"/>
                <w:sz w:val="20"/>
                <w:szCs w:val="20"/>
              </w:rPr>
            </w:pPr>
            <w:r w:rsidRPr="00152F26">
              <w:rPr>
                <w:spacing w:val="-1"/>
                <w:sz w:val="20"/>
                <w:szCs w:val="20"/>
              </w:rPr>
              <w:t xml:space="preserve">Note the grant award expiration date has been identified as </w:t>
            </w:r>
            <w:r>
              <w:rPr>
                <w:spacing w:val="-1"/>
                <w:sz w:val="20"/>
                <w:szCs w:val="20"/>
              </w:rPr>
              <w:t>September 30, 2028</w:t>
            </w:r>
            <w:r w:rsidRPr="00152F26">
              <w:rPr>
                <w:spacing w:val="-1"/>
                <w:sz w:val="20"/>
                <w:szCs w:val="20"/>
              </w:rPr>
              <w:t xml:space="preserve"> to accommodate potential additional time that may be needed to complete the deliverable tasks due to delays that may arise as a result of COVID-19 or other unforeseen circumstances.</w:t>
            </w:r>
          </w:p>
          <w:p w14:paraId="1A57BC04" w14:textId="1A3FEDAF" w:rsidR="00A64012" w:rsidRPr="00E242B0" w:rsidRDefault="00A64012" w:rsidP="00103736">
            <w:pPr>
              <w:pStyle w:val="ListParagraph"/>
              <w:tabs>
                <w:tab w:val="left" w:pos="517"/>
              </w:tabs>
              <w:spacing w:line="240" w:lineRule="auto"/>
              <w:ind w:left="160"/>
              <w:contextualSpacing/>
              <w:rPr>
                <w:sz w:val="20"/>
                <w:szCs w:val="20"/>
              </w:rPr>
            </w:pPr>
          </w:p>
        </w:tc>
      </w:tr>
    </w:tbl>
    <w:p w14:paraId="0A00A916" w14:textId="77777777" w:rsidR="00345395" w:rsidRPr="0082371D" w:rsidRDefault="00345395">
      <w:pPr>
        <w:spacing w:before="1"/>
        <w:ind w:left="164" w:right="164"/>
        <w:jc w:val="center"/>
      </w:pPr>
    </w:p>
    <w:sectPr w:rsidR="00345395" w:rsidRPr="0082371D" w:rsidSect="00B01E54">
      <w:footerReference w:type="default" r:id="rId15"/>
      <w:pgSz w:w="12240" w:h="15840"/>
      <w:pgMar w:top="720" w:right="720" w:bottom="720" w:left="720" w:header="0" w:footer="5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6D13" w14:textId="77777777" w:rsidR="00726BA5" w:rsidRDefault="00726BA5">
      <w:r>
        <w:separator/>
      </w:r>
    </w:p>
  </w:endnote>
  <w:endnote w:type="continuationSeparator" w:id="0">
    <w:p w14:paraId="4E1CED13" w14:textId="77777777" w:rsidR="00726BA5" w:rsidRDefault="0072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C667" w14:textId="77777777" w:rsidR="00036C20" w:rsidRDefault="00036C20">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278286"/>
      <w:docPartObj>
        <w:docPartGallery w:val="Page Numbers (Bottom of Page)"/>
        <w:docPartUnique/>
      </w:docPartObj>
    </w:sdtPr>
    <w:sdtEndPr>
      <w:rPr>
        <w:noProof/>
        <w:sz w:val="20"/>
        <w:szCs w:val="20"/>
      </w:rPr>
    </w:sdtEndPr>
    <w:sdtContent>
      <w:p w14:paraId="0C5EF074" w14:textId="4CB92FBD" w:rsidR="00036C20" w:rsidRPr="00C517C2" w:rsidRDefault="00036C20">
        <w:pPr>
          <w:pStyle w:val="Footer"/>
          <w:jc w:val="center"/>
          <w:rPr>
            <w:sz w:val="20"/>
            <w:szCs w:val="20"/>
          </w:rPr>
        </w:pPr>
        <w:r w:rsidRPr="00C517C2">
          <w:rPr>
            <w:sz w:val="20"/>
            <w:szCs w:val="20"/>
          </w:rPr>
          <w:fldChar w:fldCharType="begin"/>
        </w:r>
        <w:r w:rsidRPr="00C517C2">
          <w:rPr>
            <w:sz w:val="20"/>
            <w:szCs w:val="20"/>
          </w:rPr>
          <w:instrText xml:space="preserve"> PAGE   \* MERGEFORMAT </w:instrText>
        </w:r>
        <w:r w:rsidRPr="00C517C2">
          <w:rPr>
            <w:sz w:val="20"/>
            <w:szCs w:val="20"/>
          </w:rPr>
          <w:fldChar w:fldCharType="separate"/>
        </w:r>
        <w:r w:rsidRPr="00C517C2">
          <w:rPr>
            <w:noProof/>
            <w:sz w:val="20"/>
            <w:szCs w:val="20"/>
          </w:rPr>
          <w:t>2</w:t>
        </w:r>
        <w:r w:rsidRPr="00C517C2">
          <w:rPr>
            <w:noProof/>
            <w:sz w:val="20"/>
            <w:szCs w:val="20"/>
          </w:rPr>
          <w:fldChar w:fldCharType="end"/>
        </w:r>
      </w:p>
    </w:sdtContent>
  </w:sdt>
  <w:p w14:paraId="3A038AB9" w14:textId="77777777" w:rsidR="00036C20" w:rsidRDefault="00036C2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E235" w14:textId="77777777" w:rsidR="00726BA5" w:rsidRDefault="00726BA5">
      <w:r>
        <w:separator/>
      </w:r>
    </w:p>
  </w:footnote>
  <w:footnote w:type="continuationSeparator" w:id="0">
    <w:p w14:paraId="7ECACC20" w14:textId="77777777" w:rsidR="00726BA5" w:rsidRDefault="0072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D5B"/>
    <w:multiLevelType w:val="hybridMultilevel"/>
    <w:tmpl w:val="5532B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1602"/>
    <w:multiLevelType w:val="hybridMultilevel"/>
    <w:tmpl w:val="73C60F84"/>
    <w:lvl w:ilvl="0" w:tplc="FA2C02D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 w15:restartNumberingAfterBreak="0">
    <w:nsid w:val="2B214007"/>
    <w:multiLevelType w:val="hybridMultilevel"/>
    <w:tmpl w:val="1F1E3C46"/>
    <w:lvl w:ilvl="0" w:tplc="891C629A">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 w15:restartNumberingAfterBreak="0">
    <w:nsid w:val="2EB76FC1"/>
    <w:multiLevelType w:val="hybridMultilevel"/>
    <w:tmpl w:val="79FC3EDE"/>
    <w:lvl w:ilvl="0" w:tplc="A376610C">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 w15:restartNumberingAfterBreak="0">
    <w:nsid w:val="2F905215"/>
    <w:multiLevelType w:val="hybridMultilevel"/>
    <w:tmpl w:val="8A64C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93369"/>
    <w:multiLevelType w:val="hybridMultilevel"/>
    <w:tmpl w:val="D744F8A6"/>
    <w:lvl w:ilvl="0" w:tplc="3E64EEEE">
      <w:start w:val="1"/>
      <w:numFmt w:val="decimal"/>
      <w:lvlText w:val="%1."/>
      <w:lvlJc w:val="left"/>
      <w:pPr>
        <w:ind w:left="544" w:hanging="384"/>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520B32F8"/>
    <w:multiLevelType w:val="hybridMultilevel"/>
    <w:tmpl w:val="D6B09648"/>
    <w:lvl w:ilvl="0" w:tplc="F8407B0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7" w15:restartNumberingAfterBreak="0">
    <w:nsid w:val="5C707B11"/>
    <w:multiLevelType w:val="hybridMultilevel"/>
    <w:tmpl w:val="B198A158"/>
    <w:lvl w:ilvl="0" w:tplc="47367450">
      <w:start w:val="5"/>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8" w15:restartNumberingAfterBreak="0">
    <w:nsid w:val="693570AA"/>
    <w:multiLevelType w:val="hybridMultilevel"/>
    <w:tmpl w:val="FF9E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32B5D"/>
    <w:multiLevelType w:val="hybridMultilevel"/>
    <w:tmpl w:val="716A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05570">
    <w:abstractNumId w:val="1"/>
  </w:num>
  <w:num w:numId="2" w16cid:durableId="1235821054">
    <w:abstractNumId w:val="2"/>
  </w:num>
  <w:num w:numId="3" w16cid:durableId="1053966885">
    <w:abstractNumId w:val="3"/>
  </w:num>
  <w:num w:numId="4" w16cid:durableId="243800639">
    <w:abstractNumId w:val="0"/>
  </w:num>
  <w:num w:numId="5" w16cid:durableId="715665216">
    <w:abstractNumId w:val="8"/>
  </w:num>
  <w:num w:numId="6" w16cid:durableId="1910578567">
    <w:abstractNumId w:val="6"/>
  </w:num>
  <w:num w:numId="7" w16cid:durableId="1408378146">
    <w:abstractNumId w:val="4"/>
  </w:num>
  <w:num w:numId="8" w16cid:durableId="1038361007">
    <w:abstractNumId w:val="9"/>
  </w:num>
  <w:num w:numId="9" w16cid:durableId="1080254607">
    <w:abstractNumId w:val="5"/>
  </w:num>
  <w:num w:numId="10" w16cid:durableId="2972273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BC"/>
    <w:rsid w:val="000000D9"/>
    <w:rsid w:val="00025E3E"/>
    <w:rsid w:val="0003078F"/>
    <w:rsid w:val="000324CF"/>
    <w:rsid w:val="000338FA"/>
    <w:rsid w:val="00036C20"/>
    <w:rsid w:val="00040403"/>
    <w:rsid w:val="00040EE1"/>
    <w:rsid w:val="000463A4"/>
    <w:rsid w:val="000466D0"/>
    <w:rsid w:val="00047799"/>
    <w:rsid w:val="00064997"/>
    <w:rsid w:val="00073038"/>
    <w:rsid w:val="000757E7"/>
    <w:rsid w:val="000772E7"/>
    <w:rsid w:val="00084246"/>
    <w:rsid w:val="000940AF"/>
    <w:rsid w:val="00096140"/>
    <w:rsid w:val="000A30E6"/>
    <w:rsid w:val="000A3679"/>
    <w:rsid w:val="000B47A4"/>
    <w:rsid w:val="000D22BC"/>
    <w:rsid w:val="000D3EEB"/>
    <w:rsid w:val="000D5AFB"/>
    <w:rsid w:val="000E5200"/>
    <w:rsid w:val="00103736"/>
    <w:rsid w:val="001041D1"/>
    <w:rsid w:val="00107E9B"/>
    <w:rsid w:val="00112A01"/>
    <w:rsid w:val="00114C86"/>
    <w:rsid w:val="00124C41"/>
    <w:rsid w:val="001262AD"/>
    <w:rsid w:val="00130C63"/>
    <w:rsid w:val="00137D88"/>
    <w:rsid w:val="0014462B"/>
    <w:rsid w:val="001448C3"/>
    <w:rsid w:val="001461AC"/>
    <w:rsid w:val="00147BE2"/>
    <w:rsid w:val="00152F26"/>
    <w:rsid w:val="0015628A"/>
    <w:rsid w:val="00163B2E"/>
    <w:rsid w:val="00173348"/>
    <w:rsid w:val="00183803"/>
    <w:rsid w:val="00187BF0"/>
    <w:rsid w:val="00193199"/>
    <w:rsid w:val="00194D87"/>
    <w:rsid w:val="001A57AB"/>
    <w:rsid w:val="001B245D"/>
    <w:rsid w:val="001B34CF"/>
    <w:rsid w:val="001C5651"/>
    <w:rsid w:val="001D7CFA"/>
    <w:rsid w:val="001E328B"/>
    <w:rsid w:val="001E6859"/>
    <w:rsid w:val="001F3B3A"/>
    <w:rsid w:val="001F45AE"/>
    <w:rsid w:val="001F56A2"/>
    <w:rsid w:val="001F755C"/>
    <w:rsid w:val="002149D0"/>
    <w:rsid w:val="002154F1"/>
    <w:rsid w:val="002205D2"/>
    <w:rsid w:val="00235759"/>
    <w:rsid w:val="00241430"/>
    <w:rsid w:val="00250F4F"/>
    <w:rsid w:val="0025142A"/>
    <w:rsid w:val="002629DD"/>
    <w:rsid w:val="00264DA3"/>
    <w:rsid w:val="002670CD"/>
    <w:rsid w:val="00274DE8"/>
    <w:rsid w:val="0027699B"/>
    <w:rsid w:val="002877BC"/>
    <w:rsid w:val="00296016"/>
    <w:rsid w:val="002A34F0"/>
    <w:rsid w:val="002A423B"/>
    <w:rsid w:val="002A48F7"/>
    <w:rsid w:val="002A4F90"/>
    <w:rsid w:val="002B198D"/>
    <w:rsid w:val="002B1A13"/>
    <w:rsid w:val="002C0D99"/>
    <w:rsid w:val="002C0F68"/>
    <w:rsid w:val="002C3B4D"/>
    <w:rsid w:val="002D3C22"/>
    <w:rsid w:val="002D71A3"/>
    <w:rsid w:val="002F091E"/>
    <w:rsid w:val="00311706"/>
    <w:rsid w:val="00317967"/>
    <w:rsid w:val="00320A87"/>
    <w:rsid w:val="003261D7"/>
    <w:rsid w:val="00327A5B"/>
    <w:rsid w:val="00327A99"/>
    <w:rsid w:val="00333DA9"/>
    <w:rsid w:val="003355BA"/>
    <w:rsid w:val="00340FC9"/>
    <w:rsid w:val="00345395"/>
    <w:rsid w:val="0034625A"/>
    <w:rsid w:val="003547D2"/>
    <w:rsid w:val="00355C5E"/>
    <w:rsid w:val="00356D9F"/>
    <w:rsid w:val="00366C86"/>
    <w:rsid w:val="00371E13"/>
    <w:rsid w:val="00373027"/>
    <w:rsid w:val="00395382"/>
    <w:rsid w:val="003A1D2D"/>
    <w:rsid w:val="003A2D6D"/>
    <w:rsid w:val="003A48D8"/>
    <w:rsid w:val="003A4FCF"/>
    <w:rsid w:val="003D0827"/>
    <w:rsid w:val="003D2EF6"/>
    <w:rsid w:val="003D67F9"/>
    <w:rsid w:val="003E1B23"/>
    <w:rsid w:val="003F2957"/>
    <w:rsid w:val="00400182"/>
    <w:rsid w:val="00403189"/>
    <w:rsid w:val="00405CEC"/>
    <w:rsid w:val="00412CF3"/>
    <w:rsid w:val="00423E50"/>
    <w:rsid w:val="00432C57"/>
    <w:rsid w:val="0043552F"/>
    <w:rsid w:val="00436793"/>
    <w:rsid w:val="00440A21"/>
    <w:rsid w:val="00440F23"/>
    <w:rsid w:val="00451103"/>
    <w:rsid w:val="0045488D"/>
    <w:rsid w:val="00455C3F"/>
    <w:rsid w:val="00456B24"/>
    <w:rsid w:val="00457F2D"/>
    <w:rsid w:val="00467918"/>
    <w:rsid w:val="004708F7"/>
    <w:rsid w:val="00484C08"/>
    <w:rsid w:val="00490203"/>
    <w:rsid w:val="004A7E18"/>
    <w:rsid w:val="004B7329"/>
    <w:rsid w:val="004C6005"/>
    <w:rsid w:val="004D39DD"/>
    <w:rsid w:val="004E0C0F"/>
    <w:rsid w:val="004E4099"/>
    <w:rsid w:val="004E4306"/>
    <w:rsid w:val="004F0694"/>
    <w:rsid w:val="004F4EAC"/>
    <w:rsid w:val="004F54B6"/>
    <w:rsid w:val="00501573"/>
    <w:rsid w:val="00510FA8"/>
    <w:rsid w:val="005150FD"/>
    <w:rsid w:val="00516EA2"/>
    <w:rsid w:val="00525ED2"/>
    <w:rsid w:val="00525FF7"/>
    <w:rsid w:val="005261B9"/>
    <w:rsid w:val="00543A19"/>
    <w:rsid w:val="00556841"/>
    <w:rsid w:val="00560885"/>
    <w:rsid w:val="00567934"/>
    <w:rsid w:val="005833D6"/>
    <w:rsid w:val="00584B39"/>
    <w:rsid w:val="00587E7B"/>
    <w:rsid w:val="00594FF3"/>
    <w:rsid w:val="005A5F61"/>
    <w:rsid w:val="005A763B"/>
    <w:rsid w:val="005C4C6F"/>
    <w:rsid w:val="005D3B7A"/>
    <w:rsid w:val="005D5BC1"/>
    <w:rsid w:val="005E0F54"/>
    <w:rsid w:val="005E7CFC"/>
    <w:rsid w:val="005F18E8"/>
    <w:rsid w:val="005F3402"/>
    <w:rsid w:val="005F39E6"/>
    <w:rsid w:val="005F5DAA"/>
    <w:rsid w:val="00602E5C"/>
    <w:rsid w:val="0061045C"/>
    <w:rsid w:val="006113FB"/>
    <w:rsid w:val="00614C5F"/>
    <w:rsid w:val="006231F9"/>
    <w:rsid w:val="006240D0"/>
    <w:rsid w:val="006336EA"/>
    <w:rsid w:val="006367F9"/>
    <w:rsid w:val="00640E10"/>
    <w:rsid w:val="00641D45"/>
    <w:rsid w:val="00646E3E"/>
    <w:rsid w:val="0065201C"/>
    <w:rsid w:val="00652E88"/>
    <w:rsid w:val="006768AF"/>
    <w:rsid w:val="006772E8"/>
    <w:rsid w:val="00682C00"/>
    <w:rsid w:val="006839AA"/>
    <w:rsid w:val="006A4796"/>
    <w:rsid w:val="006A5382"/>
    <w:rsid w:val="006B0D16"/>
    <w:rsid w:val="006B4E28"/>
    <w:rsid w:val="006C4BF8"/>
    <w:rsid w:val="006C5F6D"/>
    <w:rsid w:val="006D29A1"/>
    <w:rsid w:val="006D7B21"/>
    <w:rsid w:val="006E5286"/>
    <w:rsid w:val="006F4800"/>
    <w:rsid w:val="00703F9A"/>
    <w:rsid w:val="00722DAC"/>
    <w:rsid w:val="00724C36"/>
    <w:rsid w:val="00726BA5"/>
    <w:rsid w:val="00732F7F"/>
    <w:rsid w:val="007405EC"/>
    <w:rsid w:val="00740E12"/>
    <w:rsid w:val="00773C6C"/>
    <w:rsid w:val="00792F05"/>
    <w:rsid w:val="00794B6B"/>
    <w:rsid w:val="00794DA4"/>
    <w:rsid w:val="00795E4D"/>
    <w:rsid w:val="007B61BD"/>
    <w:rsid w:val="007C33C4"/>
    <w:rsid w:val="007C5834"/>
    <w:rsid w:val="007D3ADA"/>
    <w:rsid w:val="007E7F95"/>
    <w:rsid w:val="0082371D"/>
    <w:rsid w:val="008258C9"/>
    <w:rsid w:val="00843021"/>
    <w:rsid w:val="0084620D"/>
    <w:rsid w:val="0085073C"/>
    <w:rsid w:val="00866B5D"/>
    <w:rsid w:val="00885D5A"/>
    <w:rsid w:val="00886308"/>
    <w:rsid w:val="00886883"/>
    <w:rsid w:val="0089638D"/>
    <w:rsid w:val="008A5FFF"/>
    <w:rsid w:val="008A6A00"/>
    <w:rsid w:val="008B5545"/>
    <w:rsid w:val="008B603D"/>
    <w:rsid w:val="008C047D"/>
    <w:rsid w:val="008D2A14"/>
    <w:rsid w:val="008E1024"/>
    <w:rsid w:val="008E32B0"/>
    <w:rsid w:val="008F19B1"/>
    <w:rsid w:val="008F2C31"/>
    <w:rsid w:val="008F55B6"/>
    <w:rsid w:val="00903772"/>
    <w:rsid w:val="009108E8"/>
    <w:rsid w:val="00910E1C"/>
    <w:rsid w:val="009117F4"/>
    <w:rsid w:val="0091508E"/>
    <w:rsid w:val="00923A07"/>
    <w:rsid w:val="009320E5"/>
    <w:rsid w:val="009366E8"/>
    <w:rsid w:val="009407A7"/>
    <w:rsid w:val="00941C53"/>
    <w:rsid w:val="0095245E"/>
    <w:rsid w:val="00967565"/>
    <w:rsid w:val="00974C1C"/>
    <w:rsid w:val="00980C01"/>
    <w:rsid w:val="00986578"/>
    <w:rsid w:val="00990710"/>
    <w:rsid w:val="009B084C"/>
    <w:rsid w:val="009C0AD9"/>
    <w:rsid w:val="009C5336"/>
    <w:rsid w:val="009D6F81"/>
    <w:rsid w:val="009E7971"/>
    <w:rsid w:val="009F2B81"/>
    <w:rsid w:val="009F4AD1"/>
    <w:rsid w:val="00A023C0"/>
    <w:rsid w:val="00A1373B"/>
    <w:rsid w:val="00A1558D"/>
    <w:rsid w:val="00A2063C"/>
    <w:rsid w:val="00A20854"/>
    <w:rsid w:val="00A31166"/>
    <w:rsid w:val="00A505B8"/>
    <w:rsid w:val="00A566B0"/>
    <w:rsid w:val="00A64012"/>
    <w:rsid w:val="00A734CC"/>
    <w:rsid w:val="00A761C7"/>
    <w:rsid w:val="00AA3F5B"/>
    <w:rsid w:val="00AA754F"/>
    <w:rsid w:val="00AB0389"/>
    <w:rsid w:val="00AB0E43"/>
    <w:rsid w:val="00AC51A6"/>
    <w:rsid w:val="00AD04CF"/>
    <w:rsid w:val="00AD48B6"/>
    <w:rsid w:val="00AE09DC"/>
    <w:rsid w:val="00AE3406"/>
    <w:rsid w:val="00AE3E09"/>
    <w:rsid w:val="00AF7CC4"/>
    <w:rsid w:val="00B01E54"/>
    <w:rsid w:val="00B02BCD"/>
    <w:rsid w:val="00B07121"/>
    <w:rsid w:val="00B11726"/>
    <w:rsid w:val="00B248AA"/>
    <w:rsid w:val="00B30884"/>
    <w:rsid w:val="00B328F4"/>
    <w:rsid w:val="00B41CDD"/>
    <w:rsid w:val="00B54E30"/>
    <w:rsid w:val="00B55BD8"/>
    <w:rsid w:val="00B64D8F"/>
    <w:rsid w:val="00B71786"/>
    <w:rsid w:val="00B72608"/>
    <w:rsid w:val="00B73BF2"/>
    <w:rsid w:val="00B73D44"/>
    <w:rsid w:val="00B84026"/>
    <w:rsid w:val="00B90AE1"/>
    <w:rsid w:val="00B90E2A"/>
    <w:rsid w:val="00B90F8B"/>
    <w:rsid w:val="00B948BB"/>
    <w:rsid w:val="00BA22B9"/>
    <w:rsid w:val="00BC209A"/>
    <w:rsid w:val="00BC7F98"/>
    <w:rsid w:val="00BD46F2"/>
    <w:rsid w:val="00BE0303"/>
    <w:rsid w:val="00BE4906"/>
    <w:rsid w:val="00BE50F9"/>
    <w:rsid w:val="00BE7357"/>
    <w:rsid w:val="00C03674"/>
    <w:rsid w:val="00C12012"/>
    <w:rsid w:val="00C245A7"/>
    <w:rsid w:val="00C271DE"/>
    <w:rsid w:val="00C3079A"/>
    <w:rsid w:val="00C342E7"/>
    <w:rsid w:val="00C34DE4"/>
    <w:rsid w:val="00C35EBE"/>
    <w:rsid w:val="00C412F2"/>
    <w:rsid w:val="00C41E40"/>
    <w:rsid w:val="00C4419A"/>
    <w:rsid w:val="00C44328"/>
    <w:rsid w:val="00C517C2"/>
    <w:rsid w:val="00C60DD6"/>
    <w:rsid w:val="00C710C7"/>
    <w:rsid w:val="00C71BA7"/>
    <w:rsid w:val="00C7647A"/>
    <w:rsid w:val="00C76A87"/>
    <w:rsid w:val="00C810C4"/>
    <w:rsid w:val="00C84D9F"/>
    <w:rsid w:val="00C9145A"/>
    <w:rsid w:val="00CB6EFD"/>
    <w:rsid w:val="00CC5FEE"/>
    <w:rsid w:val="00CD022B"/>
    <w:rsid w:val="00CD54E7"/>
    <w:rsid w:val="00CD70B8"/>
    <w:rsid w:val="00CD7C69"/>
    <w:rsid w:val="00CE106A"/>
    <w:rsid w:val="00CF63AE"/>
    <w:rsid w:val="00D04CE5"/>
    <w:rsid w:val="00D05294"/>
    <w:rsid w:val="00D065C1"/>
    <w:rsid w:val="00D077CA"/>
    <w:rsid w:val="00D22BA7"/>
    <w:rsid w:val="00D2475E"/>
    <w:rsid w:val="00D24976"/>
    <w:rsid w:val="00D34F5E"/>
    <w:rsid w:val="00D376D2"/>
    <w:rsid w:val="00D378F5"/>
    <w:rsid w:val="00D507DF"/>
    <w:rsid w:val="00D51889"/>
    <w:rsid w:val="00D572C1"/>
    <w:rsid w:val="00D644C3"/>
    <w:rsid w:val="00D7481D"/>
    <w:rsid w:val="00D761A7"/>
    <w:rsid w:val="00D93777"/>
    <w:rsid w:val="00D938BA"/>
    <w:rsid w:val="00DA6315"/>
    <w:rsid w:val="00DB1BE4"/>
    <w:rsid w:val="00DC1242"/>
    <w:rsid w:val="00DC5069"/>
    <w:rsid w:val="00DE3EB7"/>
    <w:rsid w:val="00E01F48"/>
    <w:rsid w:val="00E03391"/>
    <w:rsid w:val="00E146B3"/>
    <w:rsid w:val="00E235BD"/>
    <w:rsid w:val="00E242B0"/>
    <w:rsid w:val="00E348CF"/>
    <w:rsid w:val="00E40DF5"/>
    <w:rsid w:val="00E5717A"/>
    <w:rsid w:val="00E66B46"/>
    <w:rsid w:val="00E71A64"/>
    <w:rsid w:val="00E81F32"/>
    <w:rsid w:val="00E90430"/>
    <w:rsid w:val="00EA2258"/>
    <w:rsid w:val="00EB0899"/>
    <w:rsid w:val="00EB18A5"/>
    <w:rsid w:val="00EC2899"/>
    <w:rsid w:val="00EC7703"/>
    <w:rsid w:val="00EC77FC"/>
    <w:rsid w:val="00ED2DDF"/>
    <w:rsid w:val="00EE56D1"/>
    <w:rsid w:val="00EF16E1"/>
    <w:rsid w:val="00F020AD"/>
    <w:rsid w:val="00F042CE"/>
    <w:rsid w:val="00F05CB8"/>
    <w:rsid w:val="00F07269"/>
    <w:rsid w:val="00F11B06"/>
    <w:rsid w:val="00F251FB"/>
    <w:rsid w:val="00F26D21"/>
    <w:rsid w:val="00F30C5C"/>
    <w:rsid w:val="00F3686D"/>
    <w:rsid w:val="00F402B7"/>
    <w:rsid w:val="00F432EB"/>
    <w:rsid w:val="00F50734"/>
    <w:rsid w:val="00F54857"/>
    <w:rsid w:val="00F54B76"/>
    <w:rsid w:val="00F57A8D"/>
    <w:rsid w:val="00F62AC2"/>
    <w:rsid w:val="00F77386"/>
    <w:rsid w:val="00FA5A37"/>
    <w:rsid w:val="00FB34CC"/>
    <w:rsid w:val="00FB567C"/>
    <w:rsid w:val="00FC50E9"/>
    <w:rsid w:val="00FD4ED8"/>
    <w:rsid w:val="00FD6350"/>
    <w:rsid w:val="00FD79C0"/>
    <w:rsid w:val="00FD7C0F"/>
    <w:rsid w:val="00FF0D91"/>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B430"/>
  <w15:docId w15:val="{C4D774BA-724E-47D3-9647-4B18036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4"/>
      <w:outlineLvl w:val="0"/>
    </w:pPr>
    <w:rPr>
      <w:b/>
      <w:bCs/>
      <w:sz w:val="20"/>
      <w:szCs w:val="20"/>
    </w:rPr>
  </w:style>
  <w:style w:type="paragraph" w:styleId="Heading2">
    <w:name w:val="heading 2"/>
    <w:basedOn w:val="Normal"/>
    <w:next w:val="Normal"/>
    <w:link w:val="Heading2Char"/>
    <w:uiPriority w:val="9"/>
    <w:unhideWhenUsed/>
    <w:qFormat/>
    <w:rsid w:val="00724C3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740E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1"/>
    <w:qFormat/>
    <w:pPr>
      <w:spacing w:line="228" w:lineRule="exact"/>
      <w:ind w:left="116"/>
    </w:pPr>
  </w:style>
  <w:style w:type="paragraph" w:customStyle="1" w:styleId="TableParagraph">
    <w:name w:val="Table Paragraph"/>
    <w:basedOn w:val="Normal"/>
    <w:uiPriority w:val="1"/>
    <w:qFormat/>
  </w:style>
  <w:style w:type="character" w:customStyle="1" w:styleId="header1">
    <w:name w:val="header1"/>
    <w:basedOn w:val="DefaultParagraphFont"/>
    <w:rsid w:val="00D077CA"/>
  </w:style>
  <w:style w:type="character" w:customStyle="1" w:styleId="ListParagraphChar">
    <w:name w:val="List Paragraph Char"/>
    <w:link w:val="ListParagraph"/>
    <w:uiPriority w:val="1"/>
    <w:rsid w:val="00D077CA"/>
    <w:rPr>
      <w:rFonts w:ascii="Arial" w:eastAsia="Arial" w:hAnsi="Arial" w:cs="Arial"/>
    </w:rPr>
  </w:style>
  <w:style w:type="paragraph" w:styleId="Header">
    <w:name w:val="header"/>
    <w:basedOn w:val="Normal"/>
    <w:link w:val="HeaderChar"/>
    <w:uiPriority w:val="99"/>
    <w:unhideWhenUsed/>
    <w:rsid w:val="006231F9"/>
    <w:pPr>
      <w:tabs>
        <w:tab w:val="center" w:pos="4680"/>
        <w:tab w:val="right" w:pos="9360"/>
      </w:tabs>
    </w:pPr>
  </w:style>
  <w:style w:type="character" w:customStyle="1" w:styleId="HeaderChar">
    <w:name w:val="Header Char"/>
    <w:basedOn w:val="DefaultParagraphFont"/>
    <w:link w:val="Header"/>
    <w:uiPriority w:val="99"/>
    <w:rsid w:val="006231F9"/>
    <w:rPr>
      <w:rFonts w:ascii="Arial" w:eastAsia="Arial" w:hAnsi="Arial" w:cs="Arial"/>
    </w:rPr>
  </w:style>
  <w:style w:type="paragraph" w:styleId="Footer">
    <w:name w:val="footer"/>
    <w:basedOn w:val="Normal"/>
    <w:link w:val="FooterChar"/>
    <w:uiPriority w:val="99"/>
    <w:unhideWhenUsed/>
    <w:rsid w:val="006231F9"/>
    <w:pPr>
      <w:tabs>
        <w:tab w:val="center" w:pos="4680"/>
        <w:tab w:val="right" w:pos="9360"/>
      </w:tabs>
    </w:pPr>
  </w:style>
  <w:style w:type="character" w:customStyle="1" w:styleId="FooterChar">
    <w:name w:val="Footer Char"/>
    <w:basedOn w:val="DefaultParagraphFont"/>
    <w:link w:val="Footer"/>
    <w:uiPriority w:val="99"/>
    <w:rsid w:val="006231F9"/>
    <w:rPr>
      <w:rFonts w:ascii="Arial" w:eastAsia="Arial" w:hAnsi="Arial" w:cs="Arial"/>
    </w:rPr>
  </w:style>
  <w:style w:type="character" w:styleId="FollowedHyperlink">
    <w:name w:val="FollowedHyperlink"/>
    <w:basedOn w:val="DefaultParagraphFont"/>
    <w:uiPriority w:val="99"/>
    <w:semiHidden/>
    <w:unhideWhenUsed/>
    <w:rsid w:val="009E7971"/>
    <w:rPr>
      <w:color w:val="800080" w:themeColor="followedHyperlink"/>
      <w:u w:val="single"/>
    </w:rPr>
  </w:style>
  <w:style w:type="character" w:styleId="Hyperlink">
    <w:name w:val="Hyperlink"/>
    <w:basedOn w:val="DefaultParagraphFont"/>
    <w:uiPriority w:val="99"/>
    <w:unhideWhenUsed/>
    <w:rsid w:val="00903772"/>
    <w:rPr>
      <w:color w:val="0000FF"/>
      <w:u w:val="single"/>
    </w:rPr>
  </w:style>
  <w:style w:type="paragraph" w:styleId="BalloonText">
    <w:name w:val="Balloon Text"/>
    <w:basedOn w:val="Normal"/>
    <w:link w:val="BalloonTextChar"/>
    <w:uiPriority w:val="99"/>
    <w:semiHidden/>
    <w:unhideWhenUsed/>
    <w:rsid w:val="00412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F3"/>
    <w:rPr>
      <w:rFonts w:ascii="Segoe UI" w:eastAsia="Arial" w:hAnsi="Segoe UI" w:cs="Segoe UI"/>
      <w:sz w:val="18"/>
      <w:szCs w:val="18"/>
    </w:rPr>
  </w:style>
  <w:style w:type="paragraph" w:customStyle="1" w:styleId="Default">
    <w:name w:val="Default"/>
    <w:rsid w:val="0034625A"/>
    <w:pPr>
      <w:widowControl/>
      <w:adjustRightInd w:val="0"/>
    </w:pPr>
    <w:rPr>
      <w:rFonts w:ascii="Arial" w:hAnsi="Arial" w:cs="Arial"/>
      <w:color w:val="000000"/>
      <w:sz w:val="24"/>
      <w:szCs w:val="24"/>
    </w:rPr>
  </w:style>
  <w:style w:type="table" w:styleId="TableGrid">
    <w:name w:val="Table Grid"/>
    <w:basedOn w:val="TableNormal"/>
    <w:uiPriority w:val="39"/>
    <w:rsid w:val="003A1D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D2D"/>
    <w:rPr>
      <w:rFonts w:ascii="Arial" w:eastAsia="Arial" w:hAnsi="Arial" w:cs="Arial"/>
    </w:rPr>
  </w:style>
  <w:style w:type="paragraph" w:styleId="NormalWeb">
    <w:name w:val="Normal (Web)"/>
    <w:basedOn w:val="Normal"/>
    <w:uiPriority w:val="99"/>
    <w:unhideWhenUsed/>
    <w:rsid w:val="003A1D2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24C36"/>
    <w:rPr>
      <w:rFonts w:asciiTheme="majorHAnsi" w:eastAsiaTheme="majorEastAsia" w:hAnsiTheme="majorHAnsi" w:cstheme="majorBidi"/>
      <w:color w:val="365F91" w:themeColor="accent1" w:themeShade="BF"/>
      <w:sz w:val="26"/>
      <w:szCs w:val="26"/>
    </w:rPr>
  </w:style>
  <w:style w:type="character" w:customStyle="1" w:styleId="Heading8Char">
    <w:name w:val="Heading 8 Char"/>
    <w:basedOn w:val="DefaultParagraphFont"/>
    <w:link w:val="Heading8"/>
    <w:uiPriority w:val="9"/>
    <w:semiHidden/>
    <w:rsid w:val="00740E12"/>
    <w:rPr>
      <w:rFonts w:asciiTheme="majorHAnsi" w:eastAsiaTheme="majorEastAsia" w:hAnsiTheme="majorHAnsi" w:cstheme="majorBidi"/>
      <w:color w:val="272727" w:themeColor="text1" w:themeTint="D8"/>
      <w:sz w:val="21"/>
      <w:szCs w:val="21"/>
    </w:rPr>
  </w:style>
  <w:style w:type="character" w:customStyle="1" w:styleId="dept-contact-dot">
    <w:name w:val="dept-contact-dot"/>
    <w:basedOn w:val="DefaultParagraphFont"/>
    <w:rsid w:val="001041D1"/>
  </w:style>
  <w:style w:type="character" w:customStyle="1" w:styleId="BodyTextChar">
    <w:name w:val="Body Text Char"/>
    <w:basedOn w:val="DefaultParagraphFont"/>
    <w:link w:val="BodyText"/>
    <w:uiPriority w:val="1"/>
    <w:rsid w:val="004E4306"/>
    <w:rPr>
      <w:rFonts w:ascii="Arial" w:eastAsia="Arial" w:hAnsi="Arial" w:cs="Arial"/>
      <w:sz w:val="20"/>
      <w:szCs w:val="20"/>
    </w:rPr>
  </w:style>
  <w:style w:type="paragraph" w:styleId="Revision">
    <w:name w:val="Revision"/>
    <w:hidden/>
    <w:uiPriority w:val="99"/>
    <w:semiHidden/>
    <w:rsid w:val="00FA5A3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B0389"/>
    <w:rPr>
      <w:sz w:val="16"/>
      <w:szCs w:val="16"/>
    </w:rPr>
  </w:style>
  <w:style w:type="paragraph" w:styleId="CommentText">
    <w:name w:val="annotation text"/>
    <w:basedOn w:val="Normal"/>
    <w:link w:val="CommentTextChar"/>
    <w:uiPriority w:val="99"/>
    <w:unhideWhenUsed/>
    <w:rsid w:val="00AB0389"/>
    <w:rPr>
      <w:sz w:val="20"/>
      <w:szCs w:val="20"/>
    </w:rPr>
  </w:style>
  <w:style w:type="character" w:customStyle="1" w:styleId="CommentTextChar">
    <w:name w:val="Comment Text Char"/>
    <w:basedOn w:val="DefaultParagraphFont"/>
    <w:link w:val="CommentText"/>
    <w:uiPriority w:val="99"/>
    <w:rsid w:val="00AB038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0389"/>
    <w:rPr>
      <w:b/>
      <w:bCs/>
    </w:rPr>
  </w:style>
  <w:style w:type="character" w:customStyle="1" w:styleId="CommentSubjectChar">
    <w:name w:val="Comment Subject Char"/>
    <w:basedOn w:val="CommentTextChar"/>
    <w:link w:val="CommentSubject"/>
    <w:uiPriority w:val="99"/>
    <w:semiHidden/>
    <w:rsid w:val="00AB038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1507">
      <w:bodyDiv w:val="1"/>
      <w:marLeft w:val="0"/>
      <w:marRight w:val="0"/>
      <w:marTop w:val="0"/>
      <w:marBottom w:val="0"/>
      <w:divBdr>
        <w:top w:val="none" w:sz="0" w:space="0" w:color="auto"/>
        <w:left w:val="none" w:sz="0" w:space="0" w:color="auto"/>
        <w:bottom w:val="none" w:sz="0" w:space="0" w:color="auto"/>
        <w:right w:val="none" w:sz="0" w:space="0" w:color="auto"/>
      </w:divBdr>
    </w:div>
    <w:div w:id="893781172">
      <w:bodyDiv w:val="1"/>
      <w:marLeft w:val="0"/>
      <w:marRight w:val="0"/>
      <w:marTop w:val="0"/>
      <w:marBottom w:val="0"/>
      <w:divBdr>
        <w:top w:val="none" w:sz="0" w:space="0" w:color="auto"/>
        <w:left w:val="none" w:sz="0" w:space="0" w:color="auto"/>
        <w:bottom w:val="none" w:sz="0" w:space="0" w:color="auto"/>
        <w:right w:val="none" w:sz="0" w:space="0" w:color="auto"/>
      </w:divBdr>
      <w:divsChild>
        <w:div w:id="1294099925">
          <w:marLeft w:val="0"/>
          <w:marRight w:val="0"/>
          <w:marTop w:val="0"/>
          <w:marBottom w:val="0"/>
          <w:divBdr>
            <w:top w:val="none" w:sz="0" w:space="0" w:color="auto"/>
            <w:left w:val="none" w:sz="0" w:space="0" w:color="auto"/>
            <w:bottom w:val="none" w:sz="0" w:space="0" w:color="auto"/>
            <w:right w:val="none" w:sz="0" w:space="0" w:color="auto"/>
          </w:divBdr>
          <w:divsChild>
            <w:div w:id="172913474">
              <w:marLeft w:val="0"/>
              <w:marRight w:val="0"/>
              <w:marTop w:val="0"/>
              <w:marBottom w:val="0"/>
              <w:divBdr>
                <w:top w:val="none" w:sz="0" w:space="0" w:color="auto"/>
                <w:left w:val="none" w:sz="0" w:space="0" w:color="auto"/>
                <w:bottom w:val="none" w:sz="0" w:space="0" w:color="auto"/>
                <w:right w:val="none" w:sz="0" w:space="0" w:color="auto"/>
              </w:divBdr>
              <w:divsChild>
                <w:div w:id="1555966065">
                  <w:marLeft w:val="0"/>
                  <w:marRight w:val="0"/>
                  <w:marTop w:val="0"/>
                  <w:marBottom w:val="0"/>
                  <w:divBdr>
                    <w:top w:val="none" w:sz="0" w:space="0" w:color="auto"/>
                    <w:left w:val="none" w:sz="0" w:space="0" w:color="auto"/>
                    <w:bottom w:val="none" w:sz="0" w:space="0" w:color="auto"/>
                    <w:right w:val="none" w:sz="0" w:space="0" w:color="auto"/>
                  </w:divBdr>
                  <w:divsChild>
                    <w:div w:id="1839424268">
                      <w:marLeft w:val="-225"/>
                      <w:marRight w:val="-225"/>
                      <w:marTop w:val="0"/>
                      <w:marBottom w:val="0"/>
                      <w:divBdr>
                        <w:top w:val="none" w:sz="0" w:space="0" w:color="auto"/>
                        <w:left w:val="none" w:sz="0" w:space="0" w:color="auto"/>
                        <w:bottom w:val="none" w:sz="0" w:space="0" w:color="auto"/>
                        <w:right w:val="none" w:sz="0" w:space="0" w:color="auto"/>
                      </w:divBdr>
                      <w:divsChild>
                        <w:div w:id="422649250">
                          <w:marLeft w:val="0"/>
                          <w:marRight w:val="0"/>
                          <w:marTop w:val="0"/>
                          <w:marBottom w:val="0"/>
                          <w:divBdr>
                            <w:top w:val="none" w:sz="0" w:space="0" w:color="auto"/>
                            <w:left w:val="none" w:sz="0" w:space="0" w:color="auto"/>
                            <w:bottom w:val="none" w:sz="0" w:space="0" w:color="auto"/>
                            <w:right w:val="none" w:sz="0" w:space="0" w:color="auto"/>
                          </w:divBdr>
                          <w:divsChild>
                            <w:div w:id="1784493781">
                              <w:marLeft w:val="0"/>
                              <w:marRight w:val="0"/>
                              <w:marTop w:val="0"/>
                              <w:marBottom w:val="300"/>
                              <w:divBdr>
                                <w:top w:val="none" w:sz="0" w:space="0" w:color="auto"/>
                                <w:left w:val="none" w:sz="0" w:space="0" w:color="auto"/>
                                <w:bottom w:val="none" w:sz="0" w:space="0" w:color="auto"/>
                                <w:right w:val="none" w:sz="0" w:space="0" w:color="auto"/>
                              </w:divBdr>
                              <w:divsChild>
                                <w:div w:id="206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74321">
      <w:bodyDiv w:val="1"/>
      <w:marLeft w:val="0"/>
      <w:marRight w:val="0"/>
      <w:marTop w:val="0"/>
      <w:marBottom w:val="0"/>
      <w:divBdr>
        <w:top w:val="none" w:sz="0" w:space="0" w:color="auto"/>
        <w:left w:val="none" w:sz="0" w:space="0" w:color="auto"/>
        <w:bottom w:val="none" w:sz="0" w:space="0" w:color="auto"/>
        <w:right w:val="none" w:sz="0" w:space="0" w:color="auto"/>
      </w:divBdr>
      <w:divsChild>
        <w:div w:id="1376199177">
          <w:marLeft w:val="0"/>
          <w:marRight w:val="0"/>
          <w:marTop w:val="0"/>
          <w:marBottom w:val="0"/>
          <w:divBdr>
            <w:top w:val="none" w:sz="0" w:space="0" w:color="auto"/>
            <w:left w:val="none" w:sz="0" w:space="0" w:color="auto"/>
            <w:bottom w:val="none" w:sz="0" w:space="0" w:color="auto"/>
            <w:right w:val="none" w:sz="0" w:space="0" w:color="auto"/>
          </w:divBdr>
          <w:divsChild>
            <w:div w:id="1458523360">
              <w:marLeft w:val="0"/>
              <w:marRight w:val="0"/>
              <w:marTop w:val="0"/>
              <w:marBottom w:val="0"/>
              <w:divBdr>
                <w:top w:val="none" w:sz="0" w:space="0" w:color="auto"/>
                <w:left w:val="none" w:sz="0" w:space="0" w:color="auto"/>
                <w:bottom w:val="none" w:sz="0" w:space="0" w:color="auto"/>
                <w:right w:val="none" w:sz="0" w:space="0" w:color="auto"/>
              </w:divBdr>
              <w:divsChild>
                <w:div w:id="1725564066">
                  <w:marLeft w:val="0"/>
                  <w:marRight w:val="0"/>
                  <w:marTop w:val="0"/>
                  <w:marBottom w:val="0"/>
                  <w:divBdr>
                    <w:top w:val="none" w:sz="0" w:space="0" w:color="auto"/>
                    <w:left w:val="none" w:sz="0" w:space="0" w:color="auto"/>
                    <w:bottom w:val="none" w:sz="0" w:space="0" w:color="auto"/>
                    <w:right w:val="none" w:sz="0" w:space="0" w:color="auto"/>
                  </w:divBdr>
                  <w:divsChild>
                    <w:div w:id="325934473">
                      <w:marLeft w:val="-225"/>
                      <w:marRight w:val="-225"/>
                      <w:marTop w:val="0"/>
                      <w:marBottom w:val="0"/>
                      <w:divBdr>
                        <w:top w:val="none" w:sz="0" w:space="0" w:color="auto"/>
                        <w:left w:val="none" w:sz="0" w:space="0" w:color="auto"/>
                        <w:bottom w:val="none" w:sz="0" w:space="0" w:color="auto"/>
                        <w:right w:val="none" w:sz="0" w:space="0" w:color="auto"/>
                      </w:divBdr>
                      <w:divsChild>
                        <w:div w:id="811368130">
                          <w:marLeft w:val="0"/>
                          <w:marRight w:val="0"/>
                          <w:marTop w:val="0"/>
                          <w:marBottom w:val="0"/>
                          <w:divBdr>
                            <w:top w:val="none" w:sz="0" w:space="0" w:color="auto"/>
                            <w:left w:val="none" w:sz="0" w:space="0" w:color="auto"/>
                            <w:bottom w:val="none" w:sz="0" w:space="0" w:color="auto"/>
                            <w:right w:val="none" w:sz="0" w:space="0" w:color="auto"/>
                          </w:divBdr>
                          <w:divsChild>
                            <w:div w:id="1506746868">
                              <w:marLeft w:val="0"/>
                              <w:marRight w:val="0"/>
                              <w:marTop w:val="0"/>
                              <w:marBottom w:val="300"/>
                              <w:divBdr>
                                <w:top w:val="none" w:sz="0" w:space="0" w:color="auto"/>
                                <w:left w:val="none" w:sz="0" w:space="0" w:color="auto"/>
                                <w:bottom w:val="none" w:sz="0" w:space="0" w:color="auto"/>
                                <w:right w:val="none" w:sz="0" w:space="0" w:color="auto"/>
                              </w:divBdr>
                              <w:divsChild>
                                <w:div w:id="422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91648">
      <w:bodyDiv w:val="1"/>
      <w:marLeft w:val="0"/>
      <w:marRight w:val="0"/>
      <w:marTop w:val="0"/>
      <w:marBottom w:val="0"/>
      <w:divBdr>
        <w:top w:val="none" w:sz="0" w:space="0" w:color="auto"/>
        <w:left w:val="none" w:sz="0" w:space="0" w:color="auto"/>
        <w:bottom w:val="none" w:sz="0" w:space="0" w:color="auto"/>
        <w:right w:val="none" w:sz="0" w:space="0" w:color="auto"/>
      </w:divBdr>
    </w:div>
    <w:div w:id="1661154008">
      <w:bodyDiv w:val="1"/>
      <w:marLeft w:val="0"/>
      <w:marRight w:val="0"/>
      <w:marTop w:val="0"/>
      <w:marBottom w:val="0"/>
      <w:divBdr>
        <w:top w:val="none" w:sz="0" w:space="0" w:color="auto"/>
        <w:left w:val="none" w:sz="0" w:space="0" w:color="auto"/>
        <w:bottom w:val="none" w:sz="0" w:space="0" w:color="auto"/>
        <w:right w:val="none" w:sz="0" w:space="0" w:color="auto"/>
      </w:divBdr>
    </w:div>
    <w:div w:id="178830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llness@wi.usd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c.allness@wi.usda" TargetMode="External"/><Relationship Id="rId4" Type="http://schemas.openxmlformats.org/officeDocument/2006/relationships/settings" Target="settings.xml"/><Relationship Id="rId9" Type="http://schemas.openxmlformats.org/officeDocument/2006/relationships/hyperlink" Target="mailto:eric.allness@wi.usda" TargetMode="External"/><Relationship Id="rId14" Type="http://schemas.openxmlformats.org/officeDocument/2006/relationships/hyperlink" Target="mailto:FPAC.BC.GA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C8FB-D1E9-4A7E-9ED5-8946276A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Abigale (CTR) - FPAC-NRCS, MADISON, WI</dc:creator>
  <cp:lastModifiedBy>Melissa Schlupp</cp:lastModifiedBy>
  <cp:revision>2</cp:revision>
  <dcterms:created xsi:type="dcterms:W3CDTF">2023-08-03T18:03:00Z</dcterms:created>
  <dcterms:modified xsi:type="dcterms:W3CDTF">2023-08-03T18:03:00Z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Adobe LiveCycle Designer ES 9.0</vt:lpwstr>
  </property>
  <property fmtid="{D5CDD505-2E9C-101B-9397-08002B2CF9AE}" pid="4" name="LastSaved">
    <vt:filetime>2018-02-20T00:00:00Z</vt:filetime>
  </property>
</Properties>
</file>