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0B7F3E7"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F134DC">
        <w:rPr>
          <w:rFonts w:ascii="Arial" w:hAnsi="Arial" w:cs="Arial"/>
          <w:sz w:val="22"/>
          <w:szCs w:val="22"/>
        </w:rPr>
        <w:t xml:space="preserve"> permit the County Board Chair to travel out of state to </w:t>
      </w:r>
      <w:r w:rsidR="00163DB8">
        <w:rPr>
          <w:rFonts w:ascii="Arial" w:hAnsi="Arial" w:cs="Arial"/>
          <w:sz w:val="22"/>
          <w:szCs w:val="22"/>
        </w:rPr>
        <w:t>a</w:t>
      </w:r>
      <w:r w:rsidR="00F134DC">
        <w:rPr>
          <w:rFonts w:ascii="Arial" w:hAnsi="Arial" w:cs="Arial"/>
          <w:sz w:val="22"/>
          <w:szCs w:val="22"/>
        </w:rPr>
        <w:t xml:space="preserve"> National Association of Counties event. </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7FFB0AC2"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F134DC">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FC905FB" w14:textId="4E0661C5" w:rsidR="002E598C" w:rsidRDefault="00C120EA" w:rsidP="00FD79AB">
      <w:pPr>
        <w:widowControl/>
        <w:ind w:firstLine="360"/>
        <w:rPr>
          <w:rFonts w:ascii="Arial" w:eastAsia="Calibri" w:hAnsi="Arial" w:cs="Arial"/>
          <w:bCs/>
          <w:snapToGrid/>
          <w:sz w:val="22"/>
          <w:szCs w:val="22"/>
        </w:rPr>
      </w:pPr>
      <w:r>
        <w:rPr>
          <w:rFonts w:ascii="Arial" w:eastAsia="Calibri" w:hAnsi="Arial" w:cs="Arial"/>
          <w:b/>
          <w:snapToGrid/>
          <w:sz w:val="22"/>
          <w:szCs w:val="22"/>
        </w:rPr>
        <w:t xml:space="preserve">BACKGROUND: </w:t>
      </w:r>
      <w:r w:rsidR="00F134DC" w:rsidRPr="00F134DC">
        <w:rPr>
          <w:rFonts w:ascii="Arial" w:eastAsia="Calibri" w:hAnsi="Arial" w:cs="Arial"/>
          <w:bCs/>
          <w:snapToGrid/>
          <w:sz w:val="22"/>
          <w:szCs w:val="22"/>
        </w:rPr>
        <w:t xml:space="preserve">Sauk County has received American Rescue Plan Act funds from the Federal Government.  One of the ways that Sauk County is using those funds is for a workforce development center. </w:t>
      </w:r>
      <w:r w:rsidR="00F134DC">
        <w:rPr>
          <w:rFonts w:ascii="Arial" w:eastAsia="Calibri" w:hAnsi="Arial" w:cs="Arial"/>
          <w:bCs/>
          <w:snapToGrid/>
          <w:sz w:val="22"/>
          <w:szCs w:val="22"/>
        </w:rPr>
        <w:t xml:space="preserve"> The National Association of Counties (</w:t>
      </w:r>
      <w:proofErr w:type="spellStart"/>
      <w:r w:rsidR="00F134DC">
        <w:rPr>
          <w:rFonts w:ascii="Arial" w:eastAsia="Calibri" w:hAnsi="Arial" w:cs="Arial"/>
          <w:bCs/>
          <w:snapToGrid/>
          <w:sz w:val="22"/>
          <w:szCs w:val="22"/>
        </w:rPr>
        <w:t>NaCO</w:t>
      </w:r>
      <w:proofErr w:type="spellEnd"/>
      <w:r w:rsidR="00F134DC">
        <w:rPr>
          <w:rFonts w:ascii="Arial" w:eastAsia="Calibri" w:hAnsi="Arial" w:cs="Arial"/>
          <w:bCs/>
          <w:snapToGrid/>
          <w:sz w:val="22"/>
          <w:szCs w:val="22"/>
        </w:rPr>
        <w:t xml:space="preserve">) has heard about our use of </w:t>
      </w:r>
      <w:r w:rsidR="00185911">
        <w:rPr>
          <w:rFonts w:ascii="Arial" w:eastAsia="Calibri" w:hAnsi="Arial" w:cs="Arial"/>
          <w:bCs/>
          <w:snapToGrid/>
          <w:sz w:val="22"/>
          <w:szCs w:val="22"/>
        </w:rPr>
        <w:t>American Rescue Plan Act (</w:t>
      </w:r>
      <w:r w:rsidR="00F134DC">
        <w:rPr>
          <w:rFonts w:ascii="Arial" w:eastAsia="Calibri" w:hAnsi="Arial" w:cs="Arial"/>
          <w:bCs/>
          <w:snapToGrid/>
          <w:sz w:val="22"/>
          <w:szCs w:val="22"/>
        </w:rPr>
        <w:t>ARPA</w:t>
      </w:r>
      <w:r w:rsidR="00185911">
        <w:rPr>
          <w:rFonts w:ascii="Arial" w:eastAsia="Calibri" w:hAnsi="Arial" w:cs="Arial"/>
          <w:bCs/>
          <w:snapToGrid/>
          <w:sz w:val="22"/>
          <w:szCs w:val="22"/>
        </w:rPr>
        <w:t>)</w:t>
      </w:r>
      <w:r w:rsidR="00F134DC">
        <w:rPr>
          <w:rFonts w:ascii="Arial" w:eastAsia="Calibri" w:hAnsi="Arial" w:cs="Arial"/>
          <w:bCs/>
          <w:snapToGrid/>
          <w:sz w:val="22"/>
          <w:szCs w:val="22"/>
        </w:rPr>
        <w:t xml:space="preserve"> funds for this purpose and has requested that, Brent Miller, Sauk County Administrator be </w:t>
      </w:r>
      <w:r w:rsidR="00185911">
        <w:rPr>
          <w:rFonts w:ascii="Arial" w:eastAsia="Calibri" w:hAnsi="Arial" w:cs="Arial"/>
          <w:bCs/>
          <w:snapToGrid/>
          <w:sz w:val="22"/>
          <w:szCs w:val="22"/>
        </w:rPr>
        <w:t xml:space="preserve">a </w:t>
      </w:r>
      <w:r w:rsidR="00F134DC">
        <w:rPr>
          <w:rFonts w:ascii="Arial" w:eastAsia="Calibri" w:hAnsi="Arial" w:cs="Arial"/>
          <w:bCs/>
          <w:snapToGrid/>
          <w:sz w:val="22"/>
          <w:szCs w:val="22"/>
        </w:rPr>
        <w:t xml:space="preserve">panelist at the </w:t>
      </w:r>
      <w:proofErr w:type="spellStart"/>
      <w:r w:rsidR="00F134DC">
        <w:rPr>
          <w:rFonts w:ascii="Arial" w:eastAsia="Calibri" w:hAnsi="Arial" w:cs="Arial"/>
          <w:bCs/>
          <w:snapToGrid/>
          <w:sz w:val="22"/>
          <w:szCs w:val="22"/>
        </w:rPr>
        <w:t>NaCO</w:t>
      </w:r>
      <w:proofErr w:type="spellEnd"/>
      <w:r w:rsidR="00F134DC">
        <w:rPr>
          <w:rFonts w:ascii="Arial" w:eastAsia="Calibri" w:hAnsi="Arial" w:cs="Arial"/>
          <w:bCs/>
          <w:snapToGrid/>
          <w:sz w:val="22"/>
          <w:szCs w:val="22"/>
        </w:rPr>
        <w:t xml:space="preserve"> event in Denver, Colorado</w:t>
      </w:r>
      <w:r w:rsidR="00163DB8">
        <w:rPr>
          <w:rFonts w:ascii="Arial" w:eastAsia="Calibri" w:hAnsi="Arial" w:cs="Arial"/>
          <w:bCs/>
          <w:snapToGrid/>
          <w:sz w:val="22"/>
          <w:szCs w:val="22"/>
        </w:rPr>
        <w:t xml:space="preserve">. </w:t>
      </w:r>
      <w:r w:rsidR="00F134DC">
        <w:rPr>
          <w:rFonts w:ascii="Arial" w:eastAsia="Calibri" w:hAnsi="Arial" w:cs="Arial"/>
          <w:bCs/>
          <w:snapToGrid/>
          <w:sz w:val="22"/>
          <w:szCs w:val="22"/>
        </w:rPr>
        <w:t>The invi</w:t>
      </w:r>
      <w:r w:rsidR="002E598C">
        <w:rPr>
          <w:rFonts w:ascii="Arial" w:eastAsia="Calibri" w:hAnsi="Arial" w:cs="Arial"/>
          <w:bCs/>
          <w:snapToGrid/>
          <w:sz w:val="22"/>
          <w:szCs w:val="22"/>
        </w:rPr>
        <w:t>tation is as follows:</w:t>
      </w:r>
    </w:p>
    <w:p w14:paraId="7A5745CC" w14:textId="77777777" w:rsidR="002E598C" w:rsidRDefault="002E598C" w:rsidP="00FD79AB">
      <w:pPr>
        <w:widowControl/>
        <w:ind w:firstLine="360"/>
        <w:rPr>
          <w:rFonts w:ascii="Arial" w:eastAsia="Calibri" w:hAnsi="Arial" w:cs="Arial"/>
          <w:bCs/>
          <w:snapToGrid/>
          <w:sz w:val="22"/>
          <w:szCs w:val="22"/>
        </w:rPr>
      </w:pPr>
    </w:p>
    <w:p w14:paraId="4E060D08" w14:textId="1CBA89FA" w:rsidR="002E598C" w:rsidRPr="002E598C" w:rsidRDefault="002E598C" w:rsidP="002E598C">
      <w:pPr>
        <w:ind w:left="720"/>
        <w:rPr>
          <w:snapToGrid/>
          <w:sz w:val="22"/>
          <w:szCs w:val="22"/>
        </w:rPr>
      </w:pPr>
      <w:r w:rsidRPr="002E598C">
        <w:rPr>
          <w:b/>
          <w:bCs/>
          <w:sz w:val="22"/>
          <w:szCs w:val="22"/>
        </w:rPr>
        <w:t>What:</w:t>
      </w:r>
      <w:r w:rsidRPr="002E598C">
        <w:rPr>
          <w:sz w:val="22"/>
          <w:szCs w:val="22"/>
        </w:rPr>
        <w:t xml:space="preserve"> Getting America to Work: Strategies for Investing Federal Funding in Community Workforce Development</w:t>
      </w:r>
    </w:p>
    <w:p w14:paraId="592ECEBC" w14:textId="77777777" w:rsidR="002E598C" w:rsidRPr="002E598C" w:rsidRDefault="002E598C" w:rsidP="002E598C">
      <w:pPr>
        <w:ind w:left="720"/>
        <w:rPr>
          <w:sz w:val="22"/>
          <w:szCs w:val="22"/>
        </w:rPr>
      </w:pPr>
      <w:r w:rsidRPr="002E598C">
        <w:rPr>
          <w:b/>
          <w:bCs/>
          <w:sz w:val="22"/>
          <w:szCs w:val="22"/>
        </w:rPr>
        <w:t xml:space="preserve">When: </w:t>
      </w:r>
      <w:r w:rsidRPr="002E598C">
        <w:rPr>
          <w:sz w:val="22"/>
          <w:szCs w:val="22"/>
        </w:rPr>
        <w:t>Saturday, July 23, 10:30AM – 11:45AM</w:t>
      </w:r>
    </w:p>
    <w:p w14:paraId="73BDF289" w14:textId="77777777" w:rsidR="002E598C" w:rsidRPr="002E598C" w:rsidRDefault="002E598C" w:rsidP="002E598C">
      <w:pPr>
        <w:ind w:left="720"/>
        <w:rPr>
          <w:sz w:val="22"/>
          <w:szCs w:val="22"/>
        </w:rPr>
      </w:pPr>
      <w:r w:rsidRPr="002E598C">
        <w:rPr>
          <w:b/>
          <w:bCs/>
          <w:sz w:val="22"/>
          <w:szCs w:val="22"/>
        </w:rPr>
        <w:t xml:space="preserve">Where: </w:t>
      </w:r>
      <w:hyperlink r:id="rId9" w:history="1">
        <w:r w:rsidRPr="002E598C">
          <w:rPr>
            <w:rStyle w:val="Hyperlink"/>
            <w:color w:val="000000" w:themeColor="text1"/>
            <w:sz w:val="22"/>
            <w:szCs w:val="22"/>
          </w:rPr>
          <w:t>2022</w:t>
        </w:r>
        <w:r w:rsidRPr="002E598C">
          <w:rPr>
            <w:rStyle w:val="Hyperlink"/>
            <w:b/>
            <w:bCs/>
            <w:color w:val="000000" w:themeColor="text1"/>
            <w:sz w:val="22"/>
            <w:szCs w:val="22"/>
          </w:rPr>
          <w:t xml:space="preserve"> </w:t>
        </w:r>
        <w:proofErr w:type="spellStart"/>
        <w:r w:rsidRPr="002E598C">
          <w:rPr>
            <w:rStyle w:val="Hyperlink"/>
            <w:color w:val="000000" w:themeColor="text1"/>
            <w:sz w:val="22"/>
            <w:szCs w:val="22"/>
          </w:rPr>
          <w:t>NACo</w:t>
        </w:r>
        <w:proofErr w:type="spellEnd"/>
        <w:r w:rsidRPr="002E598C">
          <w:rPr>
            <w:rStyle w:val="Hyperlink"/>
            <w:color w:val="000000" w:themeColor="text1"/>
            <w:sz w:val="22"/>
            <w:szCs w:val="22"/>
          </w:rPr>
          <w:t xml:space="preserve"> Annual Conference</w:t>
        </w:r>
      </w:hyperlink>
      <w:r w:rsidRPr="002E598C">
        <w:rPr>
          <w:color w:val="000000" w:themeColor="text1"/>
          <w:sz w:val="22"/>
          <w:szCs w:val="22"/>
        </w:rPr>
        <w:t xml:space="preserve"> </w:t>
      </w:r>
      <w:r w:rsidRPr="002E598C">
        <w:rPr>
          <w:sz w:val="22"/>
          <w:szCs w:val="22"/>
        </w:rPr>
        <w:t>in Adams County, Colo.</w:t>
      </w:r>
    </w:p>
    <w:p w14:paraId="590E75B8" w14:textId="77777777" w:rsidR="002E598C" w:rsidRPr="002E598C" w:rsidRDefault="002E598C" w:rsidP="002E598C">
      <w:pPr>
        <w:ind w:left="720"/>
        <w:rPr>
          <w:sz w:val="22"/>
          <w:szCs w:val="22"/>
        </w:rPr>
      </w:pPr>
      <w:r w:rsidRPr="002E598C">
        <w:rPr>
          <w:b/>
          <w:bCs/>
          <w:sz w:val="22"/>
          <w:szCs w:val="22"/>
        </w:rPr>
        <w:t>Description:</w:t>
      </w:r>
      <w:r w:rsidRPr="002E598C">
        <w:rPr>
          <w:sz w:val="22"/>
          <w:szCs w:val="22"/>
        </w:rPr>
        <w:t xml:space="preserve"> For county leaders in the process of rebuilding and retraining local workforces impacted by COVID-19, the American Rescue Plan’s Recovery Fund provides a key funding source. Other federal programs and provisions in ARPA, however, can be combined with the Recovery Fund to increase the impact of these investments. Learn about these various funding streams and how fellow county leaders are braiding them together to invest in connecting youth to jobs, retraining older workers, partnering with colleges, providing wraparound services through nonprofits and other key aspects of workforce development.</w:t>
      </w:r>
    </w:p>
    <w:p w14:paraId="1AC6E8BD" w14:textId="77777777" w:rsidR="002E598C" w:rsidRPr="002E598C" w:rsidRDefault="002E598C" w:rsidP="002E598C">
      <w:pPr>
        <w:ind w:left="720"/>
        <w:rPr>
          <w:b/>
          <w:bCs/>
          <w:sz w:val="22"/>
          <w:szCs w:val="22"/>
        </w:rPr>
      </w:pPr>
      <w:r w:rsidRPr="002E598C">
        <w:rPr>
          <w:b/>
          <w:bCs/>
          <w:sz w:val="22"/>
          <w:szCs w:val="22"/>
        </w:rPr>
        <w:t>Who (invited speakers):</w:t>
      </w:r>
    </w:p>
    <w:p w14:paraId="5BDB6CC8" w14:textId="77777777" w:rsidR="002E598C" w:rsidRPr="002E598C" w:rsidRDefault="002E598C" w:rsidP="002E598C">
      <w:pPr>
        <w:pStyle w:val="ListParagraph"/>
        <w:numPr>
          <w:ilvl w:val="0"/>
          <w:numId w:val="3"/>
        </w:numPr>
        <w:ind w:left="1440"/>
        <w:rPr>
          <w:sz w:val="20"/>
          <w:szCs w:val="20"/>
        </w:rPr>
      </w:pPr>
      <w:r w:rsidRPr="002E598C">
        <w:rPr>
          <w:sz w:val="20"/>
          <w:szCs w:val="20"/>
        </w:rPr>
        <w:t xml:space="preserve">TBD, The White House </w:t>
      </w:r>
      <w:r w:rsidRPr="002E598C">
        <w:rPr>
          <w:i/>
          <w:iCs/>
          <w:sz w:val="20"/>
          <w:szCs w:val="20"/>
        </w:rPr>
        <w:t>(confirmed)</w:t>
      </w:r>
    </w:p>
    <w:p w14:paraId="0BE9117F" w14:textId="77777777" w:rsidR="002E598C" w:rsidRPr="002E598C" w:rsidRDefault="002E598C" w:rsidP="002E598C">
      <w:pPr>
        <w:pStyle w:val="ListParagraph"/>
        <w:numPr>
          <w:ilvl w:val="0"/>
          <w:numId w:val="3"/>
        </w:numPr>
        <w:ind w:left="1440"/>
        <w:rPr>
          <w:b/>
          <w:bCs/>
          <w:sz w:val="20"/>
          <w:szCs w:val="20"/>
        </w:rPr>
      </w:pPr>
      <w:r w:rsidRPr="002E598C">
        <w:rPr>
          <w:b/>
          <w:bCs/>
          <w:sz w:val="20"/>
          <w:szCs w:val="20"/>
        </w:rPr>
        <w:t xml:space="preserve">Mr. Brent Miller, County Administrator, Sauk County, Wis. </w:t>
      </w:r>
      <w:r w:rsidRPr="002E598C">
        <w:rPr>
          <w:b/>
          <w:bCs/>
          <w:i/>
          <w:iCs/>
          <w:sz w:val="20"/>
          <w:szCs w:val="20"/>
        </w:rPr>
        <w:t>(invited)</w:t>
      </w:r>
    </w:p>
    <w:p w14:paraId="0750EAA4" w14:textId="77777777" w:rsidR="002E598C" w:rsidRPr="002E598C" w:rsidRDefault="002E598C" w:rsidP="002E598C">
      <w:pPr>
        <w:pStyle w:val="ListParagraph"/>
        <w:numPr>
          <w:ilvl w:val="0"/>
          <w:numId w:val="3"/>
        </w:numPr>
        <w:ind w:left="1440"/>
        <w:rPr>
          <w:sz w:val="20"/>
          <w:szCs w:val="20"/>
        </w:rPr>
      </w:pPr>
      <w:r w:rsidRPr="002E598C">
        <w:rPr>
          <w:sz w:val="20"/>
          <w:szCs w:val="20"/>
        </w:rPr>
        <w:t xml:space="preserve">Hon. Lee Constantine, Commissioner, Seminole County, Fla. </w:t>
      </w:r>
      <w:r w:rsidRPr="002E598C">
        <w:rPr>
          <w:i/>
          <w:iCs/>
          <w:sz w:val="20"/>
          <w:szCs w:val="20"/>
        </w:rPr>
        <w:t>(confirmed)</w:t>
      </w:r>
    </w:p>
    <w:p w14:paraId="46463D37" w14:textId="77777777" w:rsidR="002E598C" w:rsidRPr="002E598C" w:rsidRDefault="002E598C" w:rsidP="002E598C">
      <w:pPr>
        <w:pStyle w:val="ListParagraph"/>
        <w:numPr>
          <w:ilvl w:val="0"/>
          <w:numId w:val="3"/>
        </w:numPr>
        <w:ind w:left="1440"/>
        <w:rPr>
          <w:sz w:val="20"/>
          <w:szCs w:val="20"/>
        </w:rPr>
      </w:pPr>
      <w:r w:rsidRPr="002E598C">
        <w:rPr>
          <w:sz w:val="20"/>
          <w:szCs w:val="20"/>
        </w:rPr>
        <w:t xml:space="preserve">Hon. Stan </w:t>
      </w:r>
      <w:proofErr w:type="spellStart"/>
      <w:r w:rsidRPr="002E598C">
        <w:rPr>
          <w:sz w:val="20"/>
          <w:szCs w:val="20"/>
        </w:rPr>
        <w:t>Sallee</w:t>
      </w:r>
      <w:proofErr w:type="spellEnd"/>
      <w:r w:rsidRPr="002E598C">
        <w:rPr>
          <w:sz w:val="20"/>
          <w:szCs w:val="20"/>
        </w:rPr>
        <w:t xml:space="preserve">, Commissioner, Tulsa County, Okla. </w:t>
      </w:r>
      <w:r w:rsidRPr="002E598C">
        <w:rPr>
          <w:i/>
          <w:iCs/>
          <w:sz w:val="20"/>
          <w:szCs w:val="20"/>
        </w:rPr>
        <w:t>(confirmed)</w:t>
      </w:r>
    </w:p>
    <w:p w14:paraId="0FA74432" w14:textId="77777777" w:rsidR="002E598C" w:rsidRPr="002E598C" w:rsidRDefault="002E598C" w:rsidP="002E598C">
      <w:pPr>
        <w:pStyle w:val="ListParagraph"/>
        <w:numPr>
          <w:ilvl w:val="0"/>
          <w:numId w:val="3"/>
        </w:numPr>
        <w:ind w:left="1440"/>
        <w:rPr>
          <w:sz w:val="20"/>
          <w:szCs w:val="20"/>
        </w:rPr>
      </w:pPr>
      <w:r w:rsidRPr="002E598C">
        <w:rPr>
          <w:sz w:val="20"/>
          <w:szCs w:val="20"/>
        </w:rPr>
        <w:t>Dr. Rebecca Watts, Regional Vice President – Northeast, Western Governors University (</w:t>
      </w:r>
      <w:r w:rsidRPr="002E598C">
        <w:rPr>
          <w:i/>
          <w:iCs/>
          <w:sz w:val="20"/>
          <w:szCs w:val="20"/>
        </w:rPr>
        <w:t>confirmed</w:t>
      </w:r>
      <w:r w:rsidRPr="002E598C">
        <w:rPr>
          <w:sz w:val="20"/>
          <w:szCs w:val="20"/>
        </w:rPr>
        <w:t>)</w:t>
      </w:r>
    </w:p>
    <w:p w14:paraId="1EEFE425" w14:textId="0E796845" w:rsidR="002E598C" w:rsidRPr="002E598C" w:rsidRDefault="002E598C" w:rsidP="002E598C">
      <w:pPr>
        <w:pStyle w:val="ListParagraph"/>
        <w:numPr>
          <w:ilvl w:val="0"/>
          <w:numId w:val="3"/>
        </w:numPr>
        <w:ind w:left="1440"/>
        <w:rPr>
          <w:sz w:val="20"/>
          <w:szCs w:val="20"/>
        </w:rPr>
      </w:pPr>
      <w:r w:rsidRPr="002E598C">
        <w:rPr>
          <w:sz w:val="20"/>
          <w:szCs w:val="20"/>
        </w:rPr>
        <w:t xml:space="preserve">Mr. Ron Painter, President and CEO, National Association of Workforce Boards </w:t>
      </w:r>
      <w:r w:rsidRPr="002E598C">
        <w:rPr>
          <w:i/>
          <w:iCs/>
          <w:sz w:val="20"/>
          <w:szCs w:val="20"/>
        </w:rPr>
        <w:t>(invited)</w:t>
      </w:r>
    </w:p>
    <w:p w14:paraId="0FA441B8" w14:textId="10465BE8" w:rsidR="002E598C" w:rsidRPr="002E598C" w:rsidRDefault="002E598C" w:rsidP="002E598C">
      <w:pPr>
        <w:rPr>
          <w:rFonts w:ascii="Arial" w:hAnsi="Arial" w:cs="Arial"/>
          <w:sz w:val="22"/>
          <w:szCs w:val="22"/>
        </w:rPr>
      </w:pPr>
      <w:r w:rsidRPr="002E598C">
        <w:rPr>
          <w:rFonts w:ascii="Arial" w:hAnsi="Arial" w:cs="Arial"/>
          <w:sz w:val="22"/>
          <w:szCs w:val="22"/>
        </w:rPr>
        <w:t>The Board Chair is seeking permission</w:t>
      </w:r>
      <w:r>
        <w:rPr>
          <w:rFonts w:ascii="Arial" w:hAnsi="Arial" w:cs="Arial"/>
          <w:sz w:val="22"/>
          <w:szCs w:val="22"/>
        </w:rPr>
        <w:t xml:space="preserve"> to accompany the Administrator</w:t>
      </w:r>
      <w:r w:rsidRPr="002E598C">
        <w:rPr>
          <w:rFonts w:ascii="Arial" w:hAnsi="Arial" w:cs="Arial"/>
          <w:sz w:val="22"/>
          <w:szCs w:val="22"/>
        </w:rPr>
        <w:t xml:space="preserve"> pursuant to Rule V B. of the Sauk County Rules of the Board which reads (in part) as follows:</w:t>
      </w:r>
    </w:p>
    <w:p w14:paraId="33BA7DDE" w14:textId="77777777" w:rsidR="002E598C" w:rsidRPr="002E598C" w:rsidRDefault="002E598C" w:rsidP="002E598C">
      <w:pPr>
        <w:rPr>
          <w:rFonts w:ascii="Arial" w:hAnsi="Arial" w:cs="Arial"/>
          <w:sz w:val="22"/>
          <w:szCs w:val="22"/>
        </w:rPr>
      </w:pPr>
    </w:p>
    <w:p w14:paraId="55577D15" w14:textId="44009730" w:rsidR="00C120EA" w:rsidRDefault="002E598C" w:rsidP="002E598C">
      <w:pPr>
        <w:rPr>
          <w:rFonts w:ascii="Arial" w:eastAsia="Calibri" w:hAnsi="Arial" w:cs="Arial"/>
          <w:b/>
          <w:snapToGrid/>
          <w:sz w:val="22"/>
          <w:szCs w:val="22"/>
        </w:rPr>
      </w:pPr>
      <w:r w:rsidRPr="002E598C">
        <w:rPr>
          <w:rFonts w:ascii="Arial" w:hAnsi="Arial" w:cs="Arial"/>
          <w:sz w:val="22"/>
          <w:szCs w:val="22"/>
        </w:rPr>
        <w:t xml:space="preserve">“…The convention cannot exceed three (3) days or be farther that three hundred (300) miles.  All other requests require approval by </w:t>
      </w:r>
      <w:proofErr w:type="gramStart"/>
      <w:r w:rsidRPr="002E598C">
        <w:rPr>
          <w:rFonts w:ascii="Arial" w:hAnsi="Arial" w:cs="Arial"/>
          <w:sz w:val="22"/>
          <w:szCs w:val="22"/>
        </w:rPr>
        <w:t>a majority of</w:t>
      </w:r>
      <w:proofErr w:type="gramEnd"/>
      <w:r w:rsidRPr="002E598C">
        <w:rPr>
          <w:rFonts w:ascii="Arial" w:hAnsi="Arial" w:cs="Arial"/>
          <w:sz w:val="22"/>
          <w:szCs w:val="22"/>
        </w:rPr>
        <w:t xml:space="preserve"> the Board…”</w:t>
      </w:r>
      <w:r>
        <w:rPr>
          <w:rFonts w:ascii="Arial" w:hAnsi="Arial" w:cs="Arial"/>
          <w:sz w:val="22"/>
          <w:szCs w:val="22"/>
        </w:rPr>
        <w:t xml:space="preserve"> </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7A339AAD" w:rsidR="00FD79AB" w:rsidRDefault="00FD79AB" w:rsidP="00FD79AB">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E598C">
        <w:rPr>
          <w:rFonts w:ascii="Arial" w:eastAsia="Calibri" w:hAnsi="Arial" w:cs="Arial"/>
          <w:snapToGrid/>
          <w:sz w:val="22"/>
          <w:szCs w:val="22"/>
        </w:rPr>
        <w:t xml:space="preserve">that the Sauk County Board Chairman is hereby approved to travel to the 2022 </w:t>
      </w:r>
      <w:proofErr w:type="spellStart"/>
      <w:r w:rsidR="002E598C">
        <w:rPr>
          <w:rFonts w:ascii="Arial" w:eastAsia="Calibri" w:hAnsi="Arial" w:cs="Arial"/>
          <w:snapToGrid/>
          <w:sz w:val="22"/>
          <w:szCs w:val="22"/>
        </w:rPr>
        <w:t>NaCO</w:t>
      </w:r>
      <w:proofErr w:type="spellEnd"/>
      <w:r w:rsidR="002E598C">
        <w:rPr>
          <w:rFonts w:ascii="Arial" w:eastAsia="Calibri" w:hAnsi="Arial" w:cs="Arial"/>
          <w:snapToGrid/>
          <w:sz w:val="22"/>
          <w:szCs w:val="22"/>
        </w:rPr>
        <w:t xml:space="preserve"> Annual Conference in Denver, Colorado. </w:t>
      </w:r>
    </w:p>
    <w:p w14:paraId="500FB2FD" w14:textId="77777777" w:rsidR="00C745E1" w:rsidRPr="00FD79AB" w:rsidRDefault="00C745E1" w:rsidP="00C745E1">
      <w:pPr>
        <w:rPr>
          <w:rFonts w:ascii="Arial" w:hAnsi="Arial" w:cs="Arial"/>
          <w:sz w:val="22"/>
          <w:szCs w:val="22"/>
        </w:rPr>
      </w:pPr>
    </w:p>
    <w:p w14:paraId="706E40B9" w14:textId="287FEBD9"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proofErr w:type="gramStart"/>
      <w:r w:rsidR="00BC55B4">
        <w:rPr>
          <w:rFonts w:ascii="Arial" w:hAnsi="Arial" w:cs="Arial"/>
          <w:sz w:val="22"/>
          <w:szCs w:val="22"/>
        </w:rPr>
        <w:t xml:space="preserve">the  </w:t>
      </w:r>
      <w:r w:rsidR="002E598C">
        <w:rPr>
          <w:rFonts w:ascii="Arial" w:hAnsi="Arial" w:cs="Arial"/>
          <w:sz w:val="22"/>
          <w:szCs w:val="22"/>
        </w:rPr>
        <w:t>Executive</w:t>
      </w:r>
      <w:proofErr w:type="gramEnd"/>
      <w:r w:rsidR="002E598C">
        <w:rPr>
          <w:rFonts w:ascii="Arial" w:hAnsi="Arial" w:cs="Arial"/>
          <w:sz w:val="22"/>
          <w:szCs w:val="22"/>
        </w:rPr>
        <w:t xml:space="preserve"> and Legislative </w:t>
      </w:r>
      <w:r w:rsidR="00BC55B4">
        <w:rPr>
          <w:rFonts w:ascii="Arial" w:hAnsi="Arial" w:cs="Arial"/>
          <w:sz w:val="22"/>
          <w:szCs w:val="22"/>
        </w:rPr>
        <w:t xml:space="preserve">  Committee</w:t>
      </w:r>
      <w:r>
        <w:rPr>
          <w:rFonts w:ascii="Arial" w:hAnsi="Arial" w:cs="Arial"/>
          <w:sz w:val="22"/>
          <w:szCs w:val="22"/>
        </w:rPr>
        <w:t xml:space="preserve">, this </w:t>
      </w:r>
      <w:r w:rsidR="002E598C">
        <w:rPr>
          <w:rFonts w:ascii="Arial" w:hAnsi="Arial" w:cs="Arial"/>
          <w:sz w:val="22"/>
          <w:szCs w:val="22"/>
        </w:rPr>
        <w:t>21st</w:t>
      </w:r>
      <w:r>
        <w:rPr>
          <w:rFonts w:ascii="Arial" w:hAnsi="Arial" w:cs="Arial"/>
          <w:sz w:val="22"/>
          <w:szCs w:val="22"/>
        </w:rPr>
        <w:t xml:space="preserve"> day of </w:t>
      </w:r>
      <w:r w:rsidR="002E598C">
        <w:rPr>
          <w:rFonts w:ascii="Arial" w:hAnsi="Arial" w:cs="Arial"/>
          <w:sz w:val="22"/>
          <w:szCs w:val="22"/>
        </w:rPr>
        <w:t>June</w:t>
      </w:r>
      <w:r>
        <w:rPr>
          <w:rFonts w:ascii="Arial" w:hAnsi="Arial" w:cs="Arial"/>
          <w:sz w:val="22"/>
          <w:szCs w:val="22"/>
        </w:rPr>
        <w:t>, 2021</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74F49682"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2E598C">
        <w:rPr>
          <w:rFonts w:ascii="Arial" w:hAnsi="Arial" w:cs="Arial"/>
          <w:color w:val="000000"/>
          <w:sz w:val="22"/>
          <w:szCs w:val="22"/>
        </w:rPr>
        <w:t xml:space="preserve"> 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F12290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38F0FE7E" w:rsidR="00EC66DA" w:rsidRPr="00094EA5" w:rsidRDefault="00EC66DA">
      <w:pPr>
        <w:pStyle w:val="BodyText2"/>
        <w:ind w:left="360"/>
        <w:rPr>
          <w:sz w:val="22"/>
          <w:szCs w:val="22"/>
        </w:rPr>
      </w:pPr>
      <w:r w:rsidRPr="00094EA5">
        <w:rPr>
          <w:sz w:val="22"/>
          <w:szCs w:val="22"/>
        </w:rPr>
        <w:t>The County Board has the legal authority to adopt:  Yes __</w:t>
      </w:r>
      <w:r w:rsidR="002E598C" w:rsidRPr="002E598C">
        <w:rPr>
          <w:sz w:val="22"/>
          <w:szCs w:val="22"/>
          <w:u w:val="single"/>
        </w:rPr>
        <w:t>X</w:t>
      </w:r>
      <w:r w:rsidRPr="00094EA5">
        <w:rPr>
          <w:sz w:val="22"/>
          <w:szCs w:val="22"/>
        </w:rPr>
        <w:t>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6AFE8069" w14:textId="77777777" w:rsidR="00185911" w:rsidRDefault="000B03FA" w:rsidP="00185911">
      <w:pPr>
        <w:rPr>
          <w:rFonts w:ascii="Arial" w:hAnsi="Arial" w:cs="Arial"/>
          <w:sz w:val="22"/>
          <w:szCs w:val="22"/>
        </w:rPr>
      </w:pPr>
      <w:r w:rsidRPr="000B03FA">
        <w:rPr>
          <w:rFonts w:ascii="Arial" w:hAnsi="Arial" w:cs="Arial"/>
          <w:sz w:val="22"/>
          <w:szCs w:val="22"/>
        </w:rPr>
        <w:t>Fiscal Note:</w:t>
      </w:r>
      <w:r w:rsidR="00185911" w:rsidRPr="00185911">
        <w:rPr>
          <w:color w:val="1F497D"/>
        </w:rPr>
        <w:t xml:space="preserve"> </w:t>
      </w:r>
      <w:r w:rsidR="00185911" w:rsidRPr="00185911">
        <w:rPr>
          <w:rFonts w:ascii="Arial" w:hAnsi="Arial" w:cs="Arial"/>
          <w:sz w:val="22"/>
          <w:szCs w:val="22"/>
        </w:rPr>
        <w:t xml:space="preserve">Expenses for County Board Chair attendance will be paid from available funds in the Administrator budget.  </w:t>
      </w:r>
    </w:p>
    <w:p w14:paraId="55C29E2B" w14:textId="4D02442E" w:rsidR="00185911" w:rsidRPr="00185911" w:rsidRDefault="00185911" w:rsidP="00185911">
      <w:pPr>
        <w:rPr>
          <w:rFonts w:ascii="Arial" w:hAnsi="Arial" w:cs="Arial"/>
          <w:b/>
          <w:bCs/>
          <w:sz w:val="22"/>
          <w:szCs w:val="22"/>
        </w:rPr>
      </w:pPr>
      <w:r w:rsidRPr="00185911">
        <w:rPr>
          <w:rFonts w:ascii="Arial" w:hAnsi="Arial" w:cs="Arial"/>
          <w:b/>
          <w:bCs/>
          <w:sz w:val="22"/>
          <w:szCs w:val="22"/>
        </w:rPr>
        <w:t>Estimated costs are</w:t>
      </w:r>
      <w:r w:rsidRPr="00185911">
        <w:rPr>
          <w:rFonts w:ascii="Arial" w:hAnsi="Arial" w:cs="Arial"/>
          <w:b/>
          <w:bCs/>
          <w:sz w:val="22"/>
          <w:szCs w:val="22"/>
        </w:rPr>
        <w:t>:</w:t>
      </w:r>
    </w:p>
    <w:p w14:paraId="59DFC12C" w14:textId="0449F4B6" w:rsidR="00185911" w:rsidRPr="00185911" w:rsidRDefault="00185911" w:rsidP="00185911">
      <w:pPr>
        <w:rPr>
          <w:rFonts w:ascii="Arial" w:hAnsi="Arial" w:cs="Arial"/>
          <w:sz w:val="22"/>
          <w:szCs w:val="22"/>
        </w:rPr>
      </w:pPr>
      <w:r w:rsidRPr="00185911">
        <w:rPr>
          <w:rFonts w:ascii="Arial" w:hAnsi="Arial" w:cs="Arial"/>
          <w:sz w:val="22"/>
          <w:szCs w:val="22"/>
        </w:rPr>
        <w:t>Conference registration</w:t>
      </w:r>
      <w:r>
        <w:rPr>
          <w:rFonts w:ascii="Arial" w:hAnsi="Arial" w:cs="Arial"/>
          <w:sz w:val="22"/>
          <w:szCs w:val="22"/>
        </w:rPr>
        <w:t xml:space="preserve"> - </w:t>
      </w:r>
      <w:r w:rsidRPr="00185911">
        <w:rPr>
          <w:rFonts w:ascii="Arial" w:hAnsi="Arial" w:cs="Arial"/>
          <w:sz w:val="22"/>
          <w:szCs w:val="22"/>
        </w:rPr>
        <w:t>$600</w:t>
      </w:r>
    </w:p>
    <w:p w14:paraId="78028C33" w14:textId="41EE9A4F" w:rsidR="00185911" w:rsidRPr="00185911" w:rsidRDefault="00185911" w:rsidP="00185911">
      <w:pPr>
        <w:rPr>
          <w:rFonts w:ascii="Arial" w:hAnsi="Arial" w:cs="Arial"/>
          <w:sz w:val="22"/>
          <w:szCs w:val="22"/>
        </w:rPr>
      </w:pPr>
      <w:r w:rsidRPr="00185911">
        <w:rPr>
          <w:rFonts w:ascii="Arial" w:hAnsi="Arial" w:cs="Arial"/>
          <w:sz w:val="22"/>
          <w:szCs w:val="22"/>
        </w:rPr>
        <w:t>Travel</w:t>
      </w:r>
      <w:r>
        <w:rPr>
          <w:rFonts w:ascii="Arial" w:hAnsi="Arial" w:cs="Arial"/>
          <w:sz w:val="22"/>
          <w:szCs w:val="22"/>
        </w:rPr>
        <w:t xml:space="preserve"> - </w:t>
      </w:r>
      <w:r w:rsidRPr="00185911">
        <w:rPr>
          <w:rFonts w:ascii="Arial" w:hAnsi="Arial" w:cs="Arial"/>
          <w:sz w:val="22"/>
          <w:szCs w:val="22"/>
        </w:rPr>
        <w:t>$1,200</w:t>
      </w:r>
    </w:p>
    <w:p w14:paraId="14C96ADB" w14:textId="6B642322" w:rsidR="00185911" w:rsidRPr="00185911" w:rsidRDefault="00185911" w:rsidP="00185911">
      <w:pPr>
        <w:rPr>
          <w:rFonts w:ascii="Arial" w:hAnsi="Arial" w:cs="Arial"/>
          <w:sz w:val="22"/>
          <w:szCs w:val="22"/>
        </w:rPr>
      </w:pPr>
      <w:r w:rsidRPr="00185911">
        <w:rPr>
          <w:rFonts w:ascii="Arial" w:hAnsi="Arial" w:cs="Arial"/>
          <w:sz w:val="22"/>
          <w:szCs w:val="22"/>
        </w:rPr>
        <w:t>Lodging</w:t>
      </w:r>
      <w:r>
        <w:rPr>
          <w:rFonts w:ascii="Arial" w:hAnsi="Arial" w:cs="Arial"/>
          <w:sz w:val="22"/>
          <w:szCs w:val="22"/>
        </w:rPr>
        <w:t xml:space="preserve"> - </w:t>
      </w:r>
      <w:r w:rsidRPr="00185911">
        <w:rPr>
          <w:rFonts w:ascii="Arial" w:hAnsi="Arial" w:cs="Arial"/>
          <w:sz w:val="22"/>
          <w:szCs w:val="22"/>
        </w:rPr>
        <w:t>$500</w:t>
      </w:r>
    </w:p>
    <w:p w14:paraId="0E14FD72" w14:textId="41C96643" w:rsidR="00185911" w:rsidRPr="00185911" w:rsidRDefault="00185911" w:rsidP="00185911">
      <w:pPr>
        <w:rPr>
          <w:rFonts w:ascii="Arial" w:hAnsi="Arial" w:cs="Arial"/>
          <w:sz w:val="22"/>
          <w:szCs w:val="22"/>
        </w:rPr>
      </w:pPr>
      <w:r w:rsidRPr="00185911">
        <w:rPr>
          <w:rFonts w:ascii="Arial" w:hAnsi="Arial" w:cs="Arial"/>
          <w:sz w:val="22"/>
          <w:szCs w:val="22"/>
        </w:rPr>
        <w:t>Meals</w:t>
      </w:r>
      <w:r>
        <w:rPr>
          <w:rFonts w:ascii="Arial" w:hAnsi="Arial" w:cs="Arial"/>
          <w:sz w:val="22"/>
          <w:szCs w:val="22"/>
        </w:rPr>
        <w:t xml:space="preserve"> - </w:t>
      </w:r>
      <w:r w:rsidRPr="00185911">
        <w:rPr>
          <w:rFonts w:ascii="Arial" w:hAnsi="Arial" w:cs="Arial"/>
          <w:sz w:val="22"/>
          <w:szCs w:val="22"/>
        </w:rPr>
        <w:t>$200</w:t>
      </w:r>
    </w:p>
    <w:p w14:paraId="564BC67E" w14:textId="2165CEF5" w:rsidR="00185911" w:rsidRPr="00185911" w:rsidRDefault="00185911" w:rsidP="00185911">
      <w:pPr>
        <w:rPr>
          <w:rFonts w:ascii="Arial" w:hAnsi="Arial" w:cs="Arial"/>
          <w:sz w:val="22"/>
          <w:szCs w:val="22"/>
          <w:u w:val="single"/>
        </w:rPr>
      </w:pPr>
      <w:r w:rsidRPr="00185911">
        <w:rPr>
          <w:rFonts w:ascii="Arial" w:hAnsi="Arial" w:cs="Arial"/>
          <w:sz w:val="22"/>
          <w:szCs w:val="22"/>
          <w:u w:val="single"/>
        </w:rPr>
        <w:t>Per diem</w:t>
      </w:r>
      <w:r w:rsidRPr="00185911">
        <w:rPr>
          <w:rFonts w:ascii="Arial" w:hAnsi="Arial" w:cs="Arial"/>
          <w:sz w:val="22"/>
          <w:szCs w:val="22"/>
          <w:u w:val="single"/>
        </w:rPr>
        <w:t xml:space="preserve"> -</w:t>
      </w:r>
      <w:r>
        <w:rPr>
          <w:rFonts w:ascii="Arial" w:hAnsi="Arial" w:cs="Arial"/>
          <w:sz w:val="22"/>
          <w:szCs w:val="22"/>
          <w:u w:val="single"/>
        </w:rPr>
        <w:t xml:space="preserve"> </w:t>
      </w:r>
      <w:r w:rsidRPr="00185911">
        <w:rPr>
          <w:rFonts w:ascii="Arial" w:hAnsi="Arial" w:cs="Arial"/>
          <w:sz w:val="22"/>
          <w:szCs w:val="22"/>
          <w:u w:val="single"/>
        </w:rPr>
        <w:t>Chair choosing not to claim</w:t>
      </w:r>
    </w:p>
    <w:p w14:paraId="1C584CD3" w14:textId="1EEFBD1D" w:rsidR="00185911" w:rsidRPr="00185911" w:rsidRDefault="00185911" w:rsidP="00185911">
      <w:pPr>
        <w:rPr>
          <w:rFonts w:ascii="Arial" w:hAnsi="Arial" w:cs="Arial"/>
          <w:b/>
          <w:bCs/>
          <w:sz w:val="22"/>
          <w:szCs w:val="22"/>
        </w:rPr>
      </w:pPr>
      <w:r w:rsidRPr="00185911">
        <w:rPr>
          <w:rFonts w:ascii="Arial" w:hAnsi="Arial" w:cs="Arial"/>
          <w:b/>
          <w:bCs/>
          <w:sz w:val="22"/>
          <w:szCs w:val="22"/>
        </w:rPr>
        <w:t>Not to exceed tota</w:t>
      </w:r>
      <w:r>
        <w:rPr>
          <w:rFonts w:ascii="Arial" w:hAnsi="Arial" w:cs="Arial"/>
          <w:b/>
          <w:bCs/>
          <w:sz w:val="22"/>
          <w:szCs w:val="22"/>
        </w:rPr>
        <w:t xml:space="preserve">l:  </w:t>
      </w:r>
      <w:r w:rsidRPr="00185911">
        <w:rPr>
          <w:rFonts w:ascii="Arial" w:hAnsi="Arial" w:cs="Arial"/>
          <w:b/>
          <w:bCs/>
          <w:sz w:val="22"/>
          <w:szCs w:val="22"/>
        </w:rPr>
        <w:t>$2,500</w:t>
      </w:r>
    </w:p>
    <w:p w14:paraId="2028C64D" w14:textId="0287FCD1" w:rsidR="000B03FA" w:rsidRPr="000B03FA" w:rsidRDefault="000B03FA" w:rsidP="000B03FA">
      <w:pPr>
        <w:rPr>
          <w:rFonts w:ascii="Arial" w:hAnsi="Arial" w:cs="Arial"/>
          <w:sz w:val="22"/>
          <w:szCs w:val="22"/>
        </w:rPr>
      </w:pPr>
    </w:p>
    <w:p w14:paraId="574C3137" w14:textId="064A0C3C" w:rsidR="000B03FA" w:rsidRDefault="000B03FA" w:rsidP="000B03FA">
      <w:pPr>
        <w:rPr>
          <w:rFonts w:ascii="Arial" w:hAnsi="Arial" w:cs="Arial"/>
          <w:sz w:val="22"/>
          <w:szCs w:val="22"/>
        </w:rPr>
      </w:pPr>
    </w:p>
    <w:p w14:paraId="61C40FD2" w14:textId="68E364DF" w:rsidR="000335FD" w:rsidRPr="000B03FA" w:rsidRDefault="000335FD" w:rsidP="000B03FA">
      <w:pPr>
        <w:rPr>
          <w:rFonts w:ascii="Arial" w:hAnsi="Arial" w:cs="Arial"/>
          <w:sz w:val="22"/>
          <w:szCs w:val="22"/>
        </w:rPr>
      </w:pPr>
      <w:r>
        <w:rPr>
          <w:rFonts w:ascii="Arial" w:hAnsi="Arial" w:cs="Arial"/>
          <w:sz w:val="22"/>
          <w:szCs w:val="22"/>
        </w:rPr>
        <w:t>MIS Note:</w:t>
      </w:r>
      <w:r w:rsidR="00332A29">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AB3616"/>
    <w:multiLevelType w:val="hybridMultilevel"/>
    <w:tmpl w:val="31480D28"/>
    <w:lvl w:ilvl="0" w:tplc="B35C879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63DB8"/>
    <w:rsid w:val="00183131"/>
    <w:rsid w:val="00185911"/>
    <w:rsid w:val="00191AC8"/>
    <w:rsid w:val="00195AA0"/>
    <w:rsid w:val="001B1C47"/>
    <w:rsid w:val="001C5546"/>
    <w:rsid w:val="0023256C"/>
    <w:rsid w:val="002A77C6"/>
    <w:rsid w:val="002B029F"/>
    <w:rsid w:val="002C0FA9"/>
    <w:rsid w:val="002C43FC"/>
    <w:rsid w:val="002E598C"/>
    <w:rsid w:val="00323930"/>
    <w:rsid w:val="00332A29"/>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2034"/>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F3771"/>
    <w:rsid w:val="00DF56E6"/>
    <w:rsid w:val="00E00824"/>
    <w:rsid w:val="00E14AE5"/>
    <w:rsid w:val="00E23E28"/>
    <w:rsid w:val="00E510F8"/>
    <w:rsid w:val="00E8001C"/>
    <w:rsid w:val="00E85EEF"/>
    <w:rsid w:val="00EC66DA"/>
    <w:rsid w:val="00ED45B1"/>
    <w:rsid w:val="00ED770D"/>
    <w:rsid w:val="00EE5F93"/>
    <w:rsid w:val="00EF423E"/>
    <w:rsid w:val="00EF760F"/>
    <w:rsid w:val="00F134DC"/>
    <w:rsid w:val="00F14B7C"/>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styleId="Hyperlink">
    <w:name w:val="Hyperlink"/>
    <w:basedOn w:val="DefaultParagraphFont"/>
    <w:uiPriority w:val="99"/>
    <w:unhideWhenUsed/>
    <w:rsid w:val="002E598C"/>
    <w:rPr>
      <w:color w:val="0563C1"/>
      <w:u w:val="single"/>
    </w:rPr>
  </w:style>
  <w:style w:type="paragraph" w:styleId="ListParagraph">
    <w:name w:val="List Paragraph"/>
    <w:basedOn w:val="Normal"/>
    <w:uiPriority w:val="34"/>
    <w:qFormat/>
    <w:rsid w:val="002E598C"/>
    <w:pPr>
      <w:widowControl/>
      <w:spacing w:after="160" w:line="252" w:lineRule="auto"/>
      <w:ind w:left="720"/>
      <w:contextualSpacing/>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7501">
      <w:bodyDiv w:val="1"/>
      <w:marLeft w:val="0"/>
      <w:marRight w:val="0"/>
      <w:marTop w:val="0"/>
      <w:marBottom w:val="0"/>
      <w:divBdr>
        <w:top w:val="none" w:sz="0" w:space="0" w:color="auto"/>
        <w:left w:val="none" w:sz="0" w:space="0" w:color="auto"/>
        <w:bottom w:val="none" w:sz="0" w:space="0" w:color="auto"/>
        <w:right w:val="none" w:sz="0" w:space="0" w:color="auto"/>
      </w:divBdr>
    </w:div>
    <w:div w:id="18832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co.org/events/2022-naco-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4</cp:revision>
  <cp:lastPrinted>2007-08-02T19:34:00Z</cp:lastPrinted>
  <dcterms:created xsi:type="dcterms:W3CDTF">2022-06-15T13:33:00Z</dcterms:created>
  <dcterms:modified xsi:type="dcterms:W3CDTF">2022-06-15T15:03:00Z</dcterms:modified>
  <cp:contentStatus/>
</cp:coreProperties>
</file>