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159" w:rsidRDefault="009D5159">
      <w:pPr>
        <w:pStyle w:val="DefaultText"/>
        <w:jc w:val="center"/>
        <w:rPr>
          <w:b/>
          <w:sz w:val="28"/>
        </w:rPr>
      </w:pPr>
      <w:bookmarkStart w:id="0" w:name="_GoBack"/>
      <w:bookmarkEnd w:id="0"/>
      <w:r>
        <w:rPr>
          <w:b/>
          <w:sz w:val="28"/>
        </w:rPr>
        <w:t xml:space="preserve">RESOLUTION NO. _____ - </w:t>
      </w:r>
      <w:r w:rsidR="00701FE2">
        <w:rPr>
          <w:b/>
          <w:sz w:val="28"/>
        </w:rPr>
        <w:t>2020</w:t>
      </w:r>
    </w:p>
    <w:p w:rsidR="00A671BB" w:rsidRDefault="00A671BB">
      <w:pPr>
        <w:pStyle w:val="DefaultText"/>
        <w:jc w:val="center"/>
        <w:rPr>
          <w:b/>
        </w:rPr>
      </w:pPr>
    </w:p>
    <w:p w:rsidR="0067139A" w:rsidRDefault="00AF5625" w:rsidP="006032A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rPr>
      </w:pPr>
      <w:r w:rsidRPr="00AF5625">
        <w:t xml:space="preserve"> </w:t>
      </w:r>
      <w:r w:rsidRPr="00AF5625">
        <w:rPr>
          <w:b/>
          <w:noProof/>
        </w:rPr>
        <w:t xml:space="preserve">AUTHORIZING </w:t>
      </w:r>
      <w:r w:rsidR="008C731A" w:rsidRPr="00AF5625">
        <w:rPr>
          <w:b/>
          <w:noProof/>
        </w:rPr>
        <w:t xml:space="preserve">PARTICIPATION IN </w:t>
      </w:r>
      <w:r w:rsidR="008C731A" w:rsidRPr="008C731A">
        <w:rPr>
          <w:b/>
          <w:noProof/>
        </w:rPr>
        <w:t>THE CDBG CLOSE PUBLIC FACILITIES PROGRAM AUTHORIZING APPLICATION FOR BLUFFVIEW COMMUNITY PARK.</w:t>
      </w:r>
      <w:r w:rsidR="008C731A">
        <w:t> </w:t>
      </w:r>
    </w:p>
    <w:p w:rsidR="008C731A" w:rsidRDefault="008C731A" w:rsidP="006032A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rPr>
      </w:pPr>
      <w:r w:rsidRPr="00E537A1">
        <w:rPr>
          <w:b/>
          <w:noProof/>
        </w:rPr>
        <mc:AlternateContent>
          <mc:Choice Requires="wps">
            <w:drawing>
              <wp:anchor distT="45720" distB="45720" distL="114300" distR="114300" simplePos="0" relativeHeight="251657216" behindDoc="0" locked="0" layoutInCell="1" allowOverlap="1">
                <wp:simplePos x="0" y="0"/>
                <wp:positionH relativeFrom="margin">
                  <wp:posOffset>-19050</wp:posOffset>
                </wp:positionH>
                <wp:positionV relativeFrom="paragraph">
                  <wp:posOffset>247015</wp:posOffset>
                </wp:positionV>
                <wp:extent cx="5950585" cy="2590800"/>
                <wp:effectExtent l="0" t="0" r="1206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0585" cy="2590800"/>
                        </a:xfrm>
                        <a:prstGeom prst="rect">
                          <a:avLst/>
                        </a:prstGeom>
                        <a:solidFill>
                          <a:srgbClr val="FFFFFF"/>
                        </a:solidFill>
                        <a:ln w="9525">
                          <a:solidFill>
                            <a:srgbClr val="000000"/>
                          </a:solidFill>
                          <a:miter lim="800000"/>
                          <a:headEnd/>
                          <a:tailEnd/>
                        </a:ln>
                      </wps:spPr>
                      <wps:txbx>
                        <w:txbxContent>
                          <w:p w:rsidR="0099381B" w:rsidRPr="00E850A9" w:rsidRDefault="00F4341D" w:rsidP="00AF5625">
                            <w:pPr>
                              <w:rPr>
                                <w:sz w:val="21"/>
                                <w:szCs w:val="21"/>
                              </w:rPr>
                            </w:pPr>
                            <w:r w:rsidRPr="00E850A9">
                              <w:rPr>
                                <w:b/>
                                <w:i/>
                                <w:sz w:val="21"/>
                                <w:szCs w:val="21"/>
                              </w:rPr>
                              <w:t>Background:</w:t>
                            </w:r>
                            <w:r w:rsidRPr="00E850A9">
                              <w:rPr>
                                <w:sz w:val="21"/>
                                <w:szCs w:val="21"/>
                              </w:rPr>
                              <w:t xml:space="preserve"> </w:t>
                            </w:r>
                            <w:r w:rsidR="0099381B" w:rsidRPr="00E850A9">
                              <w:rPr>
                                <w:sz w:val="21"/>
                                <w:szCs w:val="21"/>
                              </w:rPr>
                              <w:t>Sauk County is participating in the State of Wisconsin Department of Administration CDBG-CLOSE Program. This program allows Sauk County to apply for federal funds for up to three projects totaling the amount of the County’s Closeout Account, $978,79</w:t>
                            </w:r>
                            <w:r w:rsidR="008C731A">
                              <w:rPr>
                                <w:sz w:val="21"/>
                                <w:szCs w:val="21"/>
                              </w:rPr>
                              <w:t>2.71</w:t>
                            </w:r>
                            <w:r w:rsidR="0099381B" w:rsidRPr="00E850A9">
                              <w:rPr>
                                <w:sz w:val="21"/>
                                <w:szCs w:val="21"/>
                              </w:rPr>
                              <w:t>.</w:t>
                            </w:r>
                          </w:p>
                          <w:p w:rsidR="0099381B" w:rsidRPr="00E850A9" w:rsidRDefault="0099381B" w:rsidP="00AF5625">
                            <w:pPr>
                              <w:rPr>
                                <w:sz w:val="21"/>
                                <w:szCs w:val="21"/>
                              </w:rPr>
                            </w:pPr>
                          </w:p>
                          <w:p w:rsidR="0099381B" w:rsidRPr="00E850A9" w:rsidRDefault="00257CBF" w:rsidP="00AF5625">
                            <w:pPr>
                              <w:rPr>
                                <w:sz w:val="21"/>
                                <w:szCs w:val="21"/>
                              </w:rPr>
                            </w:pPr>
                            <w:r w:rsidRPr="00E850A9">
                              <w:rPr>
                                <w:sz w:val="21"/>
                                <w:szCs w:val="21"/>
                              </w:rPr>
                              <w:t>Through this program, Sauk County has awarded federal funds to two community projects</w:t>
                            </w:r>
                            <w:r w:rsidR="00E850A9" w:rsidRPr="00E850A9">
                              <w:rPr>
                                <w:sz w:val="21"/>
                                <w:szCs w:val="21"/>
                              </w:rPr>
                              <w:t>:</w:t>
                            </w:r>
                            <w:r w:rsidR="0099381B" w:rsidRPr="00E850A9">
                              <w:rPr>
                                <w:sz w:val="21"/>
                                <w:szCs w:val="21"/>
                              </w:rPr>
                              <w:t xml:space="preserve"> </w:t>
                            </w:r>
                          </w:p>
                          <w:p w:rsidR="008C731A" w:rsidRPr="00E850A9" w:rsidRDefault="008C731A" w:rsidP="008C731A">
                            <w:pPr>
                              <w:pStyle w:val="ListParagraph"/>
                              <w:numPr>
                                <w:ilvl w:val="0"/>
                                <w:numId w:val="3"/>
                              </w:numPr>
                              <w:spacing w:after="0"/>
                              <w:rPr>
                                <w:rFonts w:ascii="Times New Roman" w:hAnsi="Times New Roman" w:cs="Times New Roman"/>
                                <w:sz w:val="21"/>
                                <w:szCs w:val="21"/>
                              </w:rPr>
                            </w:pPr>
                            <w:r w:rsidRPr="00E850A9">
                              <w:rPr>
                                <w:rFonts w:ascii="Times New Roman" w:hAnsi="Times New Roman" w:cs="Times New Roman"/>
                                <w:sz w:val="21"/>
                                <w:szCs w:val="21"/>
                              </w:rPr>
                              <w:t>$325,000 Village of</w:t>
                            </w:r>
                            <w:r>
                              <w:rPr>
                                <w:rFonts w:ascii="Times New Roman" w:hAnsi="Times New Roman" w:cs="Times New Roman"/>
                                <w:sz w:val="21"/>
                                <w:szCs w:val="21"/>
                              </w:rPr>
                              <w:t xml:space="preserve"> Rock Springs Community Center </w:t>
                            </w:r>
                          </w:p>
                          <w:p w:rsidR="008C731A" w:rsidRPr="000B340C" w:rsidRDefault="008C731A" w:rsidP="008C731A">
                            <w:pPr>
                              <w:pStyle w:val="DefaultText"/>
                              <w:keepLines/>
                              <w:numPr>
                                <w:ilvl w:val="0"/>
                                <w:numId w:val="3"/>
                              </w:numPr>
                              <w:rPr>
                                <w:sz w:val="22"/>
                              </w:rPr>
                            </w:pPr>
                            <w:r w:rsidRPr="000B340C">
                              <w:rPr>
                                <w:sz w:val="21"/>
                                <w:szCs w:val="21"/>
                              </w:rPr>
                              <w:t xml:space="preserve">$283,792.71 City of Reedsburg South School </w:t>
                            </w:r>
                            <w:r>
                              <w:rPr>
                                <w:sz w:val="21"/>
                                <w:szCs w:val="21"/>
                              </w:rPr>
                              <w:t xml:space="preserve">Affordable Housing </w:t>
                            </w:r>
                            <w:r w:rsidRPr="000B340C">
                              <w:rPr>
                                <w:sz w:val="21"/>
                                <w:szCs w:val="21"/>
                              </w:rPr>
                              <w:t xml:space="preserve">Redevelopment </w:t>
                            </w:r>
                          </w:p>
                          <w:p w:rsidR="00DE6389" w:rsidRDefault="00DE6389" w:rsidP="008C731A">
                            <w:pPr>
                              <w:pStyle w:val="DefaultText"/>
                              <w:keepLines/>
                              <w:ind w:left="720"/>
                              <w:rPr>
                                <w:sz w:val="22"/>
                              </w:rPr>
                            </w:pPr>
                          </w:p>
                          <w:p w:rsidR="00E850A9" w:rsidRPr="00E850A9" w:rsidRDefault="00E850A9" w:rsidP="00E850A9">
                            <w:pPr>
                              <w:rPr>
                                <w:sz w:val="21"/>
                                <w:szCs w:val="21"/>
                              </w:rPr>
                            </w:pPr>
                            <w:r w:rsidRPr="00E850A9">
                              <w:rPr>
                                <w:sz w:val="21"/>
                                <w:szCs w:val="21"/>
                              </w:rPr>
                              <w:t>The County has a remaining fund balance of</w:t>
                            </w:r>
                            <w:r w:rsidR="008C731A">
                              <w:rPr>
                                <w:sz w:val="21"/>
                                <w:szCs w:val="21"/>
                              </w:rPr>
                              <w:t xml:space="preserve"> $370,000</w:t>
                            </w:r>
                            <w:r w:rsidRPr="00E850A9">
                              <w:rPr>
                                <w:sz w:val="21"/>
                                <w:szCs w:val="21"/>
                              </w:rPr>
                              <w:t xml:space="preserve">.  </w:t>
                            </w:r>
                          </w:p>
                          <w:p w:rsidR="00E850A9" w:rsidRPr="00E850A9" w:rsidRDefault="00E850A9" w:rsidP="00AF5625">
                            <w:pPr>
                              <w:rPr>
                                <w:sz w:val="21"/>
                                <w:szCs w:val="21"/>
                              </w:rPr>
                            </w:pPr>
                          </w:p>
                          <w:p w:rsidR="00F905DE" w:rsidRPr="00E850A9" w:rsidRDefault="00AF5625" w:rsidP="00AF5625">
                            <w:pPr>
                              <w:rPr>
                                <w:sz w:val="21"/>
                                <w:szCs w:val="21"/>
                              </w:rPr>
                            </w:pPr>
                            <w:r w:rsidRPr="00E850A9">
                              <w:rPr>
                                <w:sz w:val="21"/>
                                <w:szCs w:val="21"/>
                              </w:rPr>
                              <w:t>After due consideration, the Executive and Legislative Committee has recommended an application be submitted to the State of Wisconsin Department of Administration for the following project</w:t>
                            </w:r>
                            <w:r w:rsidR="008C731A">
                              <w:rPr>
                                <w:sz w:val="21"/>
                                <w:szCs w:val="21"/>
                              </w:rPr>
                              <w:t xml:space="preserve"> </w:t>
                            </w:r>
                            <w:r w:rsidR="008C731A" w:rsidRPr="008C731A">
                              <w:rPr>
                                <w:sz w:val="21"/>
                                <w:szCs w:val="21"/>
                              </w:rPr>
                              <w:t>Bluffview Community Park</w:t>
                            </w:r>
                            <w:r w:rsidRPr="00E850A9">
                              <w:rPr>
                                <w:sz w:val="21"/>
                                <w:szCs w:val="21"/>
                              </w:rPr>
                              <w:t xml:space="preserve">. The requesting amount for this project is </w:t>
                            </w:r>
                            <w:r w:rsidR="00257CBF" w:rsidRPr="00E850A9">
                              <w:rPr>
                                <w:sz w:val="21"/>
                                <w:szCs w:val="21"/>
                              </w:rPr>
                              <w:t>$</w:t>
                            </w:r>
                            <w:r w:rsidR="008C731A">
                              <w:rPr>
                                <w:sz w:val="21"/>
                                <w:szCs w:val="21"/>
                              </w:rPr>
                              <w:t>370,000</w:t>
                            </w:r>
                            <w:r w:rsidRPr="00E850A9">
                              <w:rPr>
                                <w:sz w:val="21"/>
                                <w:szCs w:val="21"/>
                              </w:rPr>
                              <w:t>. It is necessary for the Sauk County Board of Supervisors to approve the preparation and filing of an application for Sauk County to receive funds from this program only after holding a public hearing. The Sauk County Board of Supervisors will review the need for the proposed project and the benefits to be gained therefrom.</w:t>
                            </w:r>
                          </w:p>
                          <w:p w:rsidR="00EA31D8" w:rsidRPr="00257CBF" w:rsidRDefault="00EA31D8" w:rsidP="00302ADF">
                            <w:pPr>
                              <w:tabs>
                                <w:tab w:val="left" w:pos="2430"/>
                              </w:tabs>
                              <w:spacing w:after="240"/>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pt;margin-top:19.45pt;width:468.55pt;height:204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">
                <v:textbox>
                  <w:txbxContent>
                    <w:p w:rsidR="0099381B" w:rsidRPr="00E850A9" w:rsidRDefault="00F4341D" w:rsidP="00AF5625">
                      <w:pPr>
                        <w:rPr>
                          <w:sz w:val="21"/>
                          <w:szCs w:val="21"/>
                        </w:rPr>
                      </w:pPr>
                      <w:r w:rsidRPr="00E850A9">
                        <w:rPr>
                          <w:b/>
                          <w:i/>
                          <w:sz w:val="21"/>
                          <w:szCs w:val="21"/>
                        </w:rPr>
                        <w:t>Background:</w:t>
                      </w:r>
                      <w:r w:rsidRPr="00E850A9">
                        <w:rPr>
                          <w:sz w:val="21"/>
                          <w:szCs w:val="21"/>
                        </w:rPr>
                        <w:t xml:space="preserve"> </w:t>
                      </w:r>
                      <w:r w:rsidR="0099381B" w:rsidRPr="00E850A9">
                        <w:rPr>
                          <w:sz w:val="21"/>
                          <w:szCs w:val="21"/>
                        </w:rPr>
                        <w:t>Sauk County is participating in the State of Wisconsin Department of Administration CDBG-CLOSE Program. This program allows Sauk County to apply for federal funds for up to three projects totaling the amount of the County’s Closeout Account, $978,79</w:t>
                      </w:r>
                      <w:r w:rsidR="008C731A">
                        <w:rPr>
                          <w:sz w:val="21"/>
                          <w:szCs w:val="21"/>
                        </w:rPr>
                        <w:t>2.71</w:t>
                      </w:r>
                      <w:r w:rsidR="0099381B" w:rsidRPr="00E850A9">
                        <w:rPr>
                          <w:sz w:val="21"/>
                          <w:szCs w:val="21"/>
                        </w:rPr>
                        <w:t>.</w:t>
                      </w:r>
                    </w:p>
                    <w:p w:rsidR="0099381B" w:rsidRPr="00E850A9" w:rsidRDefault="0099381B" w:rsidP="00AF5625">
                      <w:pPr>
                        <w:rPr>
                          <w:sz w:val="21"/>
                          <w:szCs w:val="21"/>
                        </w:rPr>
                      </w:pPr>
                    </w:p>
                    <w:p w:rsidR="0099381B" w:rsidRPr="00E850A9" w:rsidRDefault="00257CBF" w:rsidP="00AF5625">
                      <w:pPr>
                        <w:rPr>
                          <w:sz w:val="21"/>
                          <w:szCs w:val="21"/>
                        </w:rPr>
                      </w:pPr>
                      <w:r w:rsidRPr="00E850A9">
                        <w:rPr>
                          <w:sz w:val="21"/>
                          <w:szCs w:val="21"/>
                        </w:rPr>
                        <w:t>Through this program, Sauk County has awarded federal funds to two community projects</w:t>
                      </w:r>
                      <w:r w:rsidR="00E850A9" w:rsidRPr="00E850A9">
                        <w:rPr>
                          <w:sz w:val="21"/>
                          <w:szCs w:val="21"/>
                        </w:rPr>
                        <w:t>:</w:t>
                      </w:r>
                      <w:r w:rsidR="0099381B" w:rsidRPr="00E850A9">
                        <w:rPr>
                          <w:sz w:val="21"/>
                          <w:szCs w:val="21"/>
                        </w:rPr>
                        <w:t xml:space="preserve"> </w:t>
                      </w:r>
                    </w:p>
                    <w:p w:rsidR="008C731A" w:rsidRPr="00E850A9" w:rsidRDefault="008C731A" w:rsidP="008C731A">
                      <w:pPr>
                        <w:pStyle w:val="ListParagraph"/>
                        <w:numPr>
                          <w:ilvl w:val="0"/>
                          <w:numId w:val="3"/>
                        </w:numPr>
                        <w:spacing w:after="0"/>
                        <w:rPr>
                          <w:rFonts w:ascii="Times New Roman" w:hAnsi="Times New Roman" w:cs="Times New Roman"/>
                          <w:sz w:val="21"/>
                          <w:szCs w:val="21"/>
                        </w:rPr>
                      </w:pPr>
                      <w:r w:rsidRPr="00E850A9">
                        <w:rPr>
                          <w:rFonts w:ascii="Times New Roman" w:hAnsi="Times New Roman" w:cs="Times New Roman"/>
                          <w:sz w:val="21"/>
                          <w:szCs w:val="21"/>
                        </w:rPr>
                        <w:t>$325,000 Village of</w:t>
                      </w:r>
                      <w:r>
                        <w:rPr>
                          <w:rFonts w:ascii="Times New Roman" w:hAnsi="Times New Roman" w:cs="Times New Roman"/>
                          <w:sz w:val="21"/>
                          <w:szCs w:val="21"/>
                        </w:rPr>
                        <w:t xml:space="preserve"> Rock Springs Community Center </w:t>
                      </w:r>
                    </w:p>
                    <w:p w:rsidR="008C731A" w:rsidRPr="000B340C" w:rsidRDefault="008C731A" w:rsidP="008C731A">
                      <w:pPr>
                        <w:pStyle w:val="DefaultText"/>
                        <w:keepLines/>
                        <w:numPr>
                          <w:ilvl w:val="0"/>
                          <w:numId w:val="3"/>
                        </w:numPr>
                        <w:rPr>
                          <w:sz w:val="22"/>
                        </w:rPr>
                      </w:pPr>
                      <w:r w:rsidRPr="000B340C">
                        <w:rPr>
                          <w:sz w:val="21"/>
                          <w:szCs w:val="21"/>
                        </w:rPr>
                        <w:t xml:space="preserve">$283,792.71 City of Reedsburg South School </w:t>
                      </w:r>
                      <w:r>
                        <w:rPr>
                          <w:sz w:val="21"/>
                          <w:szCs w:val="21"/>
                        </w:rPr>
                        <w:t xml:space="preserve">Affordable Housing </w:t>
                      </w:r>
                      <w:r w:rsidRPr="000B340C">
                        <w:rPr>
                          <w:sz w:val="21"/>
                          <w:szCs w:val="21"/>
                        </w:rPr>
                        <w:t xml:space="preserve">Redevelopment </w:t>
                      </w:r>
                    </w:p>
                    <w:p w:rsidR="00DE6389" w:rsidRDefault="00DE6389" w:rsidP="008C731A">
                      <w:pPr>
                        <w:pStyle w:val="DefaultText"/>
                        <w:keepLines/>
                        <w:ind w:left="720"/>
                        <w:rPr>
                          <w:sz w:val="22"/>
                        </w:rPr>
                      </w:pPr>
                    </w:p>
                    <w:p w:rsidR="00E850A9" w:rsidRPr="00E850A9" w:rsidRDefault="00E850A9" w:rsidP="00E850A9">
                      <w:pPr>
                        <w:rPr>
                          <w:sz w:val="21"/>
                          <w:szCs w:val="21"/>
                        </w:rPr>
                      </w:pPr>
                      <w:r w:rsidRPr="00E850A9">
                        <w:rPr>
                          <w:sz w:val="21"/>
                          <w:szCs w:val="21"/>
                        </w:rPr>
                        <w:t>The County has a remaining fund balance of</w:t>
                      </w:r>
                      <w:r w:rsidR="008C731A">
                        <w:rPr>
                          <w:sz w:val="21"/>
                          <w:szCs w:val="21"/>
                        </w:rPr>
                        <w:t xml:space="preserve"> $370,000</w:t>
                      </w:r>
                      <w:r w:rsidRPr="00E850A9">
                        <w:rPr>
                          <w:sz w:val="21"/>
                          <w:szCs w:val="21"/>
                        </w:rPr>
                        <w:t xml:space="preserve">.  </w:t>
                      </w:r>
                    </w:p>
                    <w:p w:rsidR="00E850A9" w:rsidRPr="00E850A9" w:rsidRDefault="00E850A9" w:rsidP="00AF5625">
                      <w:pPr>
                        <w:rPr>
                          <w:sz w:val="21"/>
                          <w:szCs w:val="21"/>
                        </w:rPr>
                      </w:pPr>
                    </w:p>
                    <w:p w:rsidR="00F905DE" w:rsidRPr="00E850A9" w:rsidRDefault="00AF5625" w:rsidP="00AF5625">
                      <w:pPr>
                        <w:rPr>
                          <w:sz w:val="21"/>
                          <w:szCs w:val="21"/>
                        </w:rPr>
                      </w:pPr>
                      <w:r w:rsidRPr="00E850A9">
                        <w:rPr>
                          <w:sz w:val="21"/>
                          <w:szCs w:val="21"/>
                        </w:rPr>
                        <w:t>After due consideration, the Executive and Legislative Committee has recommended an application be submitted to the State of Wisconsin Department of Administration for the following project</w:t>
                      </w:r>
                      <w:r w:rsidR="008C731A">
                        <w:rPr>
                          <w:sz w:val="21"/>
                          <w:szCs w:val="21"/>
                        </w:rPr>
                        <w:t xml:space="preserve"> </w:t>
                      </w:r>
                      <w:r w:rsidR="008C731A" w:rsidRPr="008C731A">
                        <w:rPr>
                          <w:sz w:val="21"/>
                          <w:szCs w:val="21"/>
                        </w:rPr>
                        <w:t>Bluffview Community Park</w:t>
                      </w:r>
                      <w:r w:rsidRPr="00E850A9">
                        <w:rPr>
                          <w:sz w:val="21"/>
                          <w:szCs w:val="21"/>
                        </w:rPr>
                        <w:t xml:space="preserve">. The requesting amount for this project is </w:t>
                      </w:r>
                      <w:r w:rsidR="00257CBF" w:rsidRPr="00E850A9">
                        <w:rPr>
                          <w:sz w:val="21"/>
                          <w:szCs w:val="21"/>
                        </w:rPr>
                        <w:t>$</w:t>
                      </w:r>
                      <w:r w:rsidR="008C731A">
                        <w:rPr>
                          <w:sz w:val="21"/>
                          <w:szCs w:val="21"/>
                        </w:rPr>
                        <w:t>370,000</w:t>
                      </w:r>
                      <w:r w:rsidRPr="00E850A9">
                        <w:rPr>
                          <w:sz w:val="21"/>
                          <w:szCs w:val="21"/>
                        </w:rPr>
                        <w:t>. It is necessary for the Sauk County Board of Supervisors to approve the preparation and filing of an application for Sauk County to receive funds from this program only after holding a public hearing. The Sauk County Board of Supervisors will review the need for the proposed project and the benefits to be gained therefrom.</w:t>
                      </w:r>
                    </w:p>
                    <w:p w:rsidR="00EA31D8" w:rsidRPr="00257CBF" w:rsidRDefault="00EA31D8" w:rsidP="00302ADF">
                      <w:pPr>
                        <w:tabs>
                          <w:tab w:val="left" w:pos="2430"/>
                        </w:tabs>
                        <w:spacing w:after="240"/>
                        <w:jc w:val="both"/>
                      </w:pPr>
                    </w:p>
                  </w:txbxContent>
                </v:textbox>
                <w10:wrap type="square" anchorx="margin"/>
              </v:shape>
            </w:pict>
          </mc:Fallback>
        </mc:AlternateContent>
      </w:r>
      <w:r w:rsidRPr="00E537A1">
        <w:rPr>
          <w:b/>
          <w:noProof/>
        </w:rPr>
        <mc:AlternateContent>
          <mc:Choice Requires="wps">
            <w:drawing>
              <wp:anchor distT="45720" distB="45720" distL="114300" distR="114300" simplePos="0" relativeHeight="251658240" behindDoc="0" locked="0" layoutInCell="1" allowOverlap="1">
                <wp:simplePos x="0" y="0"/>
                <wp:positionH relativeFrom="margin">
                  <wp:posOffset>-17780</wp:posOffset>
                </wp:positionH>
                <wp:positionV relativeFrom="paragraph">
                  <wp:posOffset>2841625</wp:posOffset>
                </wp:positionV>
                <wp:extent cx="5949315" cy="289560"/>
                <wp:effectExtent l="0" t="0" r="13335"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315" cy="289560"/>
                        </a:xfrm>
                        <a:prstGeom prst="rect">
                          <a:avLst/>
                        </a:prstGeom>
                        <a:solidFill>
                          <a:srgbClr val="FFFFFF"/>
                        </a:solidFill>
                        <a:ln w="9525">
                          <a:solidFill>
                            <a:srgbClr val="000000"/>
                          </a:solidFill>
                          <a:miter lim="800000"/>
                          <a:headEnd/>
                          <a:tailEnd/>
                        </a:ln>
                      </wps:spPr>
                      <wps:txbx>
                        <w:txbxContent>
                          <w:p w:rsidR="001E4083" w:rsidRPr="003D4E12" w:rsidRDefault="00D300F2">
                            <w:pPr>
                              <w:rPr>
                                <w:b/>
                              </w:rPr>
                            </w:pPr>
                            <w:r>
                              <w:rPr>
                                <w:b/>
                              </w:rPr>
                              <w:t>Fiscal Impact:</w:t>
                            </w:r>
                            <w:r w:rsidR="001E4083" w:rsidRPr="0018238D">
                              <w:rPr>
                                <w:b/>
                              </w:rPr>
                              <w:t xml:space="preserve"> [</w:t>
                            </w:r>
                            <w:r w:rsidR="006A43F7">
                              <w:rPr>
                                <w:b/>
                              </w:rPr>
                              <w:t xml:space="preserve"> </w:t>
                            </w:r>
                            <w:r w:rsidR="00563BAA">
                              <w:rPr>
                                <w:b/>
                              </w:rPr>
                              <w:t xml:space="preserve"> </w:t>
                            </w:r>
                            <w:r w:rsidR="001E4083" w:rsidRPr="0018238D">
                              <w:rPr>
                                <w:b/>
                              </w:rPr>
                              <w:t xml:space="preserve">] </w:t>
                            </w:r>
                            <w:r>
                              <w:rPr>
                                <w:b/>
                              </w:rPr>
                              <w:t>None</w:t>
                            </w:r>
                            <w:r w:rsidR="005936FF">
                              <w:rPr>
                                <w:b/>
                              </w:rPr>
                              <w:t xml:space="preserve">   [ </w:t>
                            </w:r>
                            <w:r w:rsidR="00077B05">
                              <w:rPr>
                                <w:b/>
                              </w:rPr>
                              <w:t>x</w:t>
                            </w:r>
                            <w:r w:rsidR="005936FF">
                              <w:rPr>
                                <w:b/>
                              </w:rPr>
                              <w:t xml:space="preserve"> </w:t>
                            </w:r>
                            <w:r w:rsidR="001E4083" w:rsidRPr="0018238D">
                              <w:rPr>
                                <w:b/>
                              </w:rPr>
                              <w:t>] Budgeted E</w:t>
                            </w:r>
                            <w:r w:rsidR="003D4E12">
                              <w:rPr>
                                <w:b/>
                              </w:rPr>
                              <w:t>xpenditure    [] Not Budgeted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4pt;margin-top:223.75pt;width:468.45pt;height:22.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">
                <v:textbox>
                  <w:txbxContent>
                    <w:p w:rsidR="001E4083" w:rsidRPr="003D4E12" w:rsidRDefault="00D300F2">
                      <w:pPr>
                        <w:rPr>
                          <w:b/>
                        </w:rPr>
                      </w:pPr>
                      <w:r>
                        <w:rPr>
                          <w:b/>
                        </w:rPr>
                        <w:t>Fiscal Impact:</w:t>
                      </w:r>
                      <w:r w:rsidR="001E4083" w:rsidRPr="0018238D">
                        <w:rPr>
                          <w:b/>
                        </w:rPr>
                        <w:t xml:space="preserve"> [</w:t>
                      </w:r>
                      <w:r w:rsidR="006A43F7">
                        <w:rPr>
                          <w:b/>
                        </w:rPr>
                        <w:t xml:space="preserve"> </w:t>
                      </w:r>
                      <w:r w:rsidR="00563BAA">
                        <w:rPr>
                          <w:b/>
                        </w:rPr>
                        <w:t xml:space="preserve"> </w:t>
                      </w:r>
                      <w:r w:rsidR="001E4083" w:rsidRPr="0018238D">
                        <w:rPr>
                          <w:b/>
                        </w:rPr>
                        <w:t xml:space="preserve">] </w:t>
                      </w:r>
                      <w:r>
                        <w:rPr>
                          <w:b/>
                        </w:rPr>
                        <w:t>None</w:t>
                      </w:r>
                      <w:r w:rsidR="005936FF">
                        <w:rPr>
                          <w:b/>
                        </w:rPr>
                        <w:t xml:space="preserve">   [ </w:t>
                      </w:r>
                      <w:r w:rsidR="00077B05">
                        <w:rPr>
                          <w:b/>
                        </w:rPr>
                        <w:t>x</w:t>
                      </w:r>
                      <w:r w:rsidR="005936FF">
                        <w:rPr>
                          <w:b/>
                        </w:rPr>
                        <w:t xml:space="preserve"> </w:t>
                      </w:r>
                      <w:r w:rsidR="001E4083" w:rsidRPr="0018238D">
                        <w:rPr>
                          <w:b/>
                        </w:rPr>
                        <w:t>] Budgeted E</w:t>
                      </w:r>
                      <w:r w:rsidR="003D4E12">
                        <w:rPr>
                          <w:b/>
                        </w:rPr>
                        <w:t>xpenditure    [] Not Budgeted</w:t>
                      </w:r>
                    </w:p>
                  </w:txbxContent>
                </v:textbox>
                <w10:wrap type="square" anchorx="margin"/>
              </v:shape>
            </w:pict>
          </mc:Fallback>
        </mc:AlternateContent>
      </w:r>
    </w:p>
    <w:p w:rsidR="00AF5625" w:rsidRPr="00AF5625" w:rsidRDefault="00AF5625" w:rsidP="00AF5625">
      <w:pPr>
        <w:keepLines/>
        <w:ind w:firstLine="720"/>
        <w:rPr>
          <w:color w:val="000000"/>
          <w:sz w:val="22"/>
        </w:rPr>
      </w:pPr>
      <w:r w:rsidRPr="00AF5625">
        <w:rPr>
          <w:b/>
          <w:color w:val="000000"/>
          <w:sz w:val="22"/>
        </w:rPr>
        <w:t>NOW, THEREFORE, BE IT RESOLVED,</w:t>
      </w:r>
      <w:r w:rsidRPr="00AF5625">
        <w:rPr>
          <w:rFonts w:ascii="Helv" w:hAnsi="Helv"/>
          <w:b/>
          <w:color w:val="000000"/>
          <w:sz w:val="22"/>
        </w:rPr>
        <w:t xml:space="preserve"> </w:t>
      </w:r>
      <w:r w:rsidRPr="00AF5625">
        <w:rPr>
          <w:color w:val="000000"/>
          <w:sz w:val="22"/>
        </w:rPr>
        <w:t>that the Sauk County Board of Supervisors does approve and authorize the CDBG Citizen Participation Committee to prepare and file an application for funds under this program in accordance with this resolution; and</w:t>
      </w:r>
    </w:p>
    <w:p w:rsidR="00AF5625" w:rsidRPr="00AF5625" w:rsidRDefault="00AF5625" w:rsidP="00AF5625">
      <w:pPr>
        <w:keepLines/>
        <w:rPr>
          <w:color w:val="000000"/>
          <w:sz w:val="22"/>
        </w:rPr>
      </w:pPr>
    </w:p>
    <w:p w:rsidR="00AF5625" w:rsidRPr="00AF5625" w:rsidRDefault="00AF5625" w:rsidP="00AF5625">
      <w:pPr>
        <w:keepLines/>
        <w:rPr>
          <w:rFonts w:ascii="Helv" w:hAnsi="Helv"/>
          <w:color w:val="000000"/>
          <w:sz w:val="22"/>
        </w:rPr>
      </w:pPr>
      <w:r w:rsidRPr="00AF5625">
        <w:rPr>
          <w:color w:val="000000"/>
          <w:sz w:val="22"/>
        </w:rPr>
        <w:tab/>
      </w:r>
      <w:r w:rsidRPr="00AF5625">
        <w:rPr>
          <w:b/>
          <w:color w:val="000000"/>
          <w:sz w:val="22"/>
        </w:rPr>
        <w:t>BE IT FURTHER RESOLVED</w:t>
      </w:r>
      <w:r w:rsidRPr="00AF5625">
        <w:rPr>
          <w:color w:val="000000"/>
          <w:sz w:val="22"/>
        </w:rPr>
        <w:t>,</w:t>
      </w:r>
      <w:r w:rsidRPr="00AF5625">
        <w:rPr>
          <w:rFonts w:ascii="Helv" w:hAnsi="Helv"/>
          <w:color w:val="000000"/>
          <w:sz w:val="22"/>
        </w:rPr>
        <w:t xml:space="preserve"> </w:t>
      </w:r>
      <w:r w:rsidRPr="00AF5625">
        <w:rPr>
          <w:color w:val="000000"/>
          <w:sz w:val="22"/>
        </w:rPr>
        <w:t xml:space="preserve">that the County Board Chair is hereby authorized to sign all necessary documents on behalf of the county. </w:t>
      </w:r>
    </w:p>
    <w:p w:rsidR="00AF5625" w:rsidRPr="00AF5625" w:rsidRDefault="00AF5625" w:rsidP="00AF5625">
      <w:pPr>
        <w:keepLines/>
        <w:rPr>
          <w:rFonts w:ascii="Helv" w:hAnsi="Helv"/>
          <w:color w:val="000000"/>
          <w:sz w:val="22"/>
        </w:rPr>
      </w:pPr>
    </w:p>
    <w:p w:rsidR="00AF5625" w:rsidRPr="00AF5625" w:rsidRDefault="00AF5625" w:rsidP="00AF5625">
      <w:pPr>
        <w:keepLines/>
        <w:rPr>
          <w:color w:val="000000"/>
          <w:sz w:val="22"/>
        </w:rPr>
      </w:pPr>
      <w:r w:rsidRPr="00AF5625">
        <w:rPr>
          <w:color w:val="000000"/>
          <w:sz w:val="22"/>
        </w:rPr>
        <w:t xml:space="preserve">For consideration by the Sauk County Board of Supervisors on </w:t>
      </w:r>
      <w:r w:rsidR="008C731A">
        <w:rPr>
          <w:color w:val="000000"/>
          <w:sz w:val="22"/>
        </w:rPr>
        <w:t>September 15</w:t>
      </w:r>
      <w:r w:rsidR="00DE6389">
        <w:rPr>
          <w:color w:val="000000"/>
          <w:sz w:val="22"/>
        </w:rPr>
        <w:t>, 2020</w:t>
      </w:r>
      <w:r w:rsidRPr="00AF5625">
        <w:rPr>
          <w:color w:val="000000"/>
          <w:sz w:val="22"/>
        </w:rPr>
        <w:t>.</w:t>
      </w:r>
    </w:p>
    <w:p w:rsidR="00AF5625" w:rsidRPr="00AF5625" w:rsidRDefault="00AF5625" w:rsidP="00AF5625">
      <w:pPr>
        <w:keepLines/>
        <w:rPr>
          <w:color w:val="000000"/>
          <w:sz w:val="22"/>
        </w:rPr>
      </w:pPr>
    </w:p>
    <w:p w:rsidR="00AF5625" w:rsidRPr="00AF5625" w:rsidRDefault="00AF5625" w:rsidP="00AF5625">
      <w:pPr>
        <w:keepLines/>
        <w:rPr>
          <w:color w:val="000000"/>
          <w:sz w:val="22"/>
        </w:rPr>
      </w:pPr>
      <w:r w:rsidRPr="00AF5625">
        <w:rPr>
          <w:color w:val="000000"/>
          <w:sz w:val="22"/>
        </w:rPr>
        <w:t>Respectfully submitted,</w:t>
      </w:r>
    </w:p>
    <w:p w:rsidR="009D5159" w:rsidRPr="00C3362D" w:rsidRDefault="009D5159">
      <w:pPr>
        <w:pStyle w:val="DefaultText"/>
        <w:rPr>
          <w:rStyle w:val="InitialStyle"/>
          <w:rFonts w:ascii="Times New Roman" w:hAnsi="Times New Roman"/>
          <w:sz w:val="22"/>
          <w:szCs w:val="22"/>
        </w:rPr>
      </w:pPr>
    </w:p>
    <w:p w:rsidR="006D309C" w:rsidRPr="001001B3" w:rsidRDefault="006D309C" w:rsidP="00A671BB">
      <w:pPr>
        <w:pStyle w:val="DefaultText"/>
        <w:rPr>
          <w:b/>
          <w:bCs/>
          <w:sz w:val="16"/>
          <w:szCs w:val="16"/>
        </w:rPr>
      </w:pPr>
    </w:p>
    <w:p w:rsidR="0023321F" w:rsidRPr="00A72D22" w:rsidRDefault="0023321F" w:rsidP="0023321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4"/>
          <w:u w:val="single"/>
        </w:rPr>
      </w:pPr>
      <w:r w:rsidRPr="00A72D22">
        <w:rPr>
          <w:b/>
          <w:szCs w:val="24"/>
        </w:rPr>
        <w:t xml:space="preserve">SAUK COUNTY </w:t>
      </w:r>
      <w:r w:rsidR="00EA31D8">
        <w:rPr>
          <w:b/>
          <w:szCs w:val="24"/>
        </w:rPr>
        <w:t>EXECUTIVE &amp; LEGISLATIVE</w:t>
      </w:r>
      <w:r w:rsidR="0016192F">
        <w:rPr>
          <w:b/>
          <w:szCs w:val="24"/>
        </w:rPr>
        <w:t xml:space="preserve"> </w:t>
      </w:r>
      <w:r w:rsidRPr="00A72D22">
        <w:rPr>
          <w:b/>
          <w:szCs w:val="24"/>
        </w:rPr>
        <w:t>COMMITTEE</w:t>
      </w:r>
      <w:r w:rsidRPr="00A72D22">
        <w:rPr>
          <w:b/>
          <w:szCs w:val="24"/>
        </w:rPr>
        <w:tab/>
      </w:r>
    </w:p>
    <w:p w:rsidR="0023321F" w:rsidRDefault="0023321F" w:rsidP="0023321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u w:val="single"/>
        </w:rPr>
      </w:pPr>
    </w:p>
    <w:p w:rsidR="008C731A" w:rsidRDefault="008C731A" w:rsidP="0023321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2"/>
          <w:szCs w:val="22"/>
        </w:rPr>
      </w:pPr>
    </w:p>
    <w:p w:rsidR="0023321F" w:rsidRPr="009D78E4" w:rsidRDefault="0023321F" w:rsidP="0023321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u w:val="single"/>
        </w:rPr>
      </w:pPr>
      <w:r w:rsidRPr="008269D5">
        <w:rPr>
          <w:b/>
          <w:sz w:val="22"/>
          <w:szCs w:val="22"/>
        </w:rPr>
        <w:t>_________________________________</w:t>
      </w:r>
      <w:r w:rsidRPr="009D78E4">
        <w:rPr>
          <w:sz w:val="22"/>
          <w:szCs w:val="22"/>
        </w:rPr>
        <w:tab/>
      </w:r>
      <w:r w:rsidRPr="009D78E4">
        <w:rPr>
          <w:sz w:val="22"/>
          <w:szCs w:val="22"/>
        </w:rPr>
        <w:tab/>
      </w:r>
      <w:r w:rsidR="008269D5" w:rsidRPr="008269D5">
        <w:rPr>
          <w:b/>
          <w:sz w:val="22"/>
          <w:szCs w:val="22"/>
        </w:rPr>
        <w:t>_________________________________</w:t>
      </w:r>
    </w:p>
    <w:p w:rsidR="0023321F" w:rsidRPr="009D78E4" w:rsidRDefault="00701FE2" w:rsidP="0023321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rPr>
          <w:sz w:val="22"/>
          <w:szCs w:val="22"/>
        </w:rPr>
      </w:pPr>
      <w:r>
        <w:rPr>
          <w:sz w:val="22"/>
          <w:szCs w:val="22"/>
        </w:rPr>
        <w:t>Tim McCumber</w:t>
      </w:r>
      <w:r w:rsidR="0023321F" w:rsidRPr="009D78E4">
        <w:rPr>
          <w:sz w:val="22"/>
          <w:szCs w:val="22"/>
        </w:rPr>
        <w:t>, Chair</w:t>
      </w:r>
      <w:r w:rsidR="0023321F" w:rsidRPr="009D78E4">
        <w:rPr>
          <w:sz w:val="22"/>
          <w:szCs w:val="22"/>
        </w:rPr>
        <w:tab/>
      </w:r>
      <w:r w:rsidR="0023321F" w:rsidRPr="009D78E4">
        <w:rPr>
          <w:sz w:val="22"/>
          <w:szCs w:val="22"/>
        </w:rPr>
        <w:tab/>
      </w:r>
      <w:r w:rsidR="0023321F" w:rsidRPr="009D78E4">
        <w:rPr>
          <w:sz w:val="22"/>
          <w:szCs w:val="22"/>
        </w:rPr>
        <w:tab/>
      </w:r>
      <w:r w:rsidR="0023321F" w:rsidRPr="009D78E4">
        <w:rPr>
          <w:sz w:val="22"/>
          <w:szCs w:val="22"/>
        </w:rPr>
        <w:tab/>
      </w:r>
      <w:r w:rsidR="00BE43CD" w:rsidRPr="009D78E4">
        <w:rPr>
          <w:sz w:val="22"/>
          <w:szCs w:val="22"/>
        </w:rPr>
        <w:tab/>
      </w:r>
      <w:r>
        <w:rPr>
          <w:sz w:val="22"/>
          <w:szCs w:val="22"/>
        </w:rPr>
        <w:t>Brandon Lohr</w:t>
      </w:r>
    </w:p>
    <w:p w:rsidR="009D78E4" w:rsidRPr="009D78E4" w:rsidRDefault="009D78E4" w:rsidP="0023321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rPr>
          <w:sz w:val="22"/>
          <w:szCs w:val="22"/>
        </w:rPr>
      </w:pPr>
    </w:p>
    <w:p w:rsidR="0023321F" w:rsidRPr="009D78E4" w:rsidRDefault="008269D5" w:rsidP="0023321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rPr>
      </w:pPr>
      <w:r w:rsidRPr="008269D5">
        <w:rPr>
          <w:b/>
          <w:sz w:val="22"/>
          <w:szCs w:val="22"/>
        </w:rPr>
        <w:t>_________________________________</w:t>
      </w:r>
      <w:r w:rsidR="0023321F" w:rsidRPr="009D78E4">
        <w:rPr>
          <w:sz w:val="22"/>
          <w:szCs w:val="22"/>
        </w:rPr>
        <w:tab/>
      </w:r>
      <w:r w:rsidR="0023321F" w:rsidRPr="009D78E4">
        <w:rPr>
          <w:sz w:val="22"/>
          <w:szCs w:val="22"/>
        </w:rPr>
        <w:tab/>
      </w:r>
      <w:r w:rsidRPr="008269D5">
        <w:rPr>
          <w:b/>
          <w:sz w:val="22"/>
          <w:szCs w:val="22"/>
        </w:rPr>
        <w:t>_________________________________</w:t>
      </w:r>
    </w:p>
    <w:p w:rsidR="0023321F" w:rsidRPr="009D78E4" w:rsidRDefault="00992C58" w:rsidP="0023321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rPr>
          <w:sz w:val="22"/>
          <w:szCs w:val="22"/>
        </w:rPr>
      </w:pPr>
      <w:r>
        <w:rPr>
          <w:sz w:val="22"/>
          <w:szCs w:val="22"/>
        </w:rPr>
        <w:t>Wally Czuprynko</w:t>
      </w:r>
      <w:r w:rsidR="0023321F" w:rsidRPr="009D78E4">
        <w:rPr>
          <w:sz w:val="22"/>
          <w:szCs w:val="22"/>
        </w:rPr>
        <w:tab/>
      </w:r>
      <w:r w:rsidR="0023321F" w:rsidRPr="009D78E4">
        <w:rPr>
          <w:sz w:val="22"/>
          <w:szCs w:val="22"/>
        </w:rPr>
        <w:tab/>
      </w:r>
      <w:r w:rsidR="0023321F" w:rsidRPr="009D78E4">
        <w:rPr>
          <w:sz w:val="22"/>
          <w:szCs w:val="22"/>
        </w:rPr>
        <w:tab/>
      </w:r>
      <w:r w:rsidR="0023321F" w:rsidRPr="009D78E4">
        <w:rPr>
          <w:sz w:val="22"/>
          <w:szCs w:val="22"/>
        </w:rPr>
        <w:tab/>
      </w:r>
      <w:r w:rsidR="0023321F" w:rsidRPr="009D78E4">
        <w:rPr>
          <w:sz w:val="22"/>
          <w:szCs w:val="22"/>
        </w:rPr>
        <w:tab/>
      </w:r>
      <w:r w:rsidR="00701FE2">
        <w:rPr>
          <w:sz w:val="22"/>
          <w:szCs w:val="22"/>
        </w:rPr>
        <w:t>Marty Krueger</w:t>
      </w:r>
    </w:p>
    <w:p w:rsidR="009D78E4" w:rsidRPr="009D78E4" w:rsidRDefault="009D78E4" w:rsidP="0023321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rPr>
          <w:sz w:val="22"/>
          <w:szCs w:val="22"/>
        </w:rPr>
      </w:pPr>
    </w:p>
    <w:p w:rsidR="0023321F" w:rsidRPr="009D78E4" w:rsidRDefault="008269D5" w:rsidP="0023321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rPr>
      </w:pPr>
      <w:r w:rsidRPr="008269D5">
        <w:rPr>
          <w:b/>
          <w:sz w:val="22"/>
          <w:szCs w:val="22"/>
        </w:rPr>
        <w:t>_________________________________</w:t>
      </w:r>
      <w:r w:rsidR="0023321F" w:rsidRPr="009D78E4">
        <w:rPr>
          <w:sz w:val="22"/>
          <w:szCs w:val="22"/>
        </w:rPr>
        <w:tab/>
      </w:r>
      <w:r w:rsidR="0023321F" w:rsidRPr="009D78E4">
        <w:rPr>
          <w:sz w:val="22"/>
          <w:szCs w:val="22"/>
        </w:rPr>
        <w:tab/>
      </w:r>
    </w:p>
    <w:p w:rsidR="00701FE2" w:rsidRDefault="00701FE2" w:rsidP="00A63CF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rPr>
      </w:pPr>
      <w:r w:rsidRPr="00701FE2">
        <w:rPr>
          <w:sz w:val="22"/>
          <w:szCs w:val="22"/>
        </w:rPr>
        <w:t>Valerie McAuliffe</w:t>
      </w:r>
    </w:p>
    <w:p w:rsidR="008C731A" w:rsidRDefault="008C731A" w:rsidP="00A63CF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rPr>
      </w:pPr>
    </w:p>
    <w:p w:rsidR="0023321F" w:rsidRPr="00EA7EC7" w:rsidRDefault="00EA7EC7" w:rsidP="00A63CF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16"/>
          <w:szCs w:val="16"/>
        </w:rPr>
      </w:pPr>
      <w:r w:rsidRPr="00EA7EC7">
        <w:rPr>
          <w:sz w:val="16"/>
          <w:szCs w:val="16"/>
        </w:rPr>
        <w:t xml:space="preserve"> </w:t>
      </w:r>
      <w:r w:rsidR="0023321F" w:rsidRPr="00EA7EC7">
        <w:rPr>
          <w:sz w:val="16"/>
          <w:szCs w:val="16"/>
        </w:rPr>
        <w:tab/>
      </w:r>
      <w:r w:rsidR="0023321F" w:rsidRPr="00EA7EC7">
        <w:rPr>
          <w:sz w:val="16"/>
          <w:szCs w:val="16"/>
        </w:rPr>
        <w:tab/>
      </w:r>
      <w:r w:rsidR="0023321F" w:rsidRPr="00EA7EC7">
        <w:rPr>
          <w:sz w:val="16"/>
          <w:szCs w:val="16"/>
        </w:rPr>
        <w:tab/>
      </w:r>
      <w:r w:rsidR="0023321F" w:rsidRPr="00EA7EC7">
        <w:rPr>
          <w:sz w:val="16"/>
          <w:szCs w:val="16"/>
        </w:rPr>
        <w:tab/>
      </w:r>
      <w:r w:rsidR="0023321F" w:rsidRPr="00EA7EC7">
        <w:rPr>
          <w:sz w:val="16"/>
          <w:szCs w:val="16"/>
        </w:rPr>
        <w:tab/>
      </w:r>
      <w:r w:rsidR="0023321F" w:rsidRPr="00EA7EC7">
        <w:rPr>
          <w:sz w:val="16"/>
          <w:szCs w:val="16"/>
        </w:rPr>
        <w:tab/>
      </w:r>
      <w:r w:rsidR="0023321F" w:rsidRPr="00EA7EC7">
        <w:rPr>
          <w:sz w:val="16"/>
          <w:szCs w:val="16"/>
        </w:rPr>
        <w:tab/>
      </w:r>
      <w:r w:rsidR="00BE43CD" w:rsidRPr="00EA7EC7">
        <w:rPr>
          <w:sz w:val="16"/>
          <w:szCs w:val="16"/>
        </w:rPr>
        <w:tab/>
      </w:r>
    </w:p>
    <w:p w:rsidR="00D72E5B" w:rsidRPr="00EA7EC7" w:rsidRDefault="00313268" w:rsidP="0023321F">
      <w:pPr>
        <w:rPr>
          <w:sz w:val="18"/>
          <w:szCs w:val="18"/>
        </w:rPr>
      </w:pPr>
      <w:r w:rsidRPr="00EA7EC7">
        <w:rPr>
          <w:b/>
          <w:sz w:val="18"/>
          <w:szCs w:val="18"/>
        </w:rPr>
        <w:t>Fiscal Note</w:t>
      </w:r>
      <w:r w:rsidRPr="00EA7EC7">
        <w:rPr>
          <w:sz w:val="18"/>
          <w:szCs w:val="18"/>
        </w:rPr>
        <w:t>:</w:t>
      </w:r>
      <w:r w:rsidR="00AF5625" w:rsidRPr="00EA7EC7">
        <w:rPr>
          <w:sz w:val="18"/>
          <w:szCs w:val="18"/>
        </w:rPr>
        <w:t xml:space="preserve"> </w:t>
      </w:r>
      <w:r w:rsidR="00EA7EC7" w:rsidRPr="00EA7EC7">
        <w:rPr>
          <w:sz w:val="18"/>
          <w:szCs w:val="18"/>
        </w:rPr>
        <w:t xml:space="preserve">The cost of the program will be paid for by a grant from the State of Wisconsin from the CDBG-CLOSE program.  The request totals </w:t>
      </w:r>
      <w:r w:rsidR="00E45E73" w:rsidRPr="00257CBF">
        <w:t>$</w:t>
      </w:r>
      <w:r w:rsidR="008C731A">
        <w:t>370,000</w:t>
      </w:r>
      <w:r w:rsidR="00EA7EC7" w:rsidRPr="00EA7EC7">
        <w:rPr>
          <w:sz w:val="18"/>
          <w:szCs w:val="18"/>
        </w:rPr>
        <w:t>.</w:t>
      </w:r>
    </w:p>
    <w:p w:rsidR="0023321F" w:rsidRPr="00EA7EC7" w:rsidRDefault="00313268" w:rsidP="0023321F">
      <w:pPr>
        <w:rPr>
          <w:sz w:val="18"/>
          <w:szCs w:val="18"/>
        </w:rPr>
      </w:pPr>
      <w:r w:rsidRPr="00EA7EC7">
        <w:rPr>
          <w:b/>
          <w:sz w:val="18"/>
          <w:szCs w:val="18"/>
        </w:rPr>
        <w:t>MIS</w:t>
      </w:r>
      <w:r w:rsidR="001F7890" w:rsidRPr="00EA7EC7">
        <w:rPr>
          <w:b/>
          <w:sz w:val="18"/>
          <w:szCs w:val="18"/>
        </w:rPr>
        <w:t xml:space="preserve"> Note:</w:t>
      </w:r>
      <w:r w:rsidR="001F7890" w:rsidRPr="00EA7EC7">
        <w:rPr>
          <w:sz w:val="18"/>
          <w:szCs w:val="18"/>
        </w:rPr>
        <w:t xml:space="preserve">  </w:t>
      </w:r>
      <w:r w:rsidR="0023321F" w:rsidRPr="00EA7EC7">
        <w:rPr>
          <w:sz w:val="18"/>
          <w:szCs w:val="18"/>
        </w:rPr>
        <w:t xml:space="preserve">No fiscal impact. </w:t>
      </w:r>
    </w:p>
    <w:sectPr w:rsidR="0023321F" w:rsidRPr="00EA7EC7" w:rsidSect="00E353A7">
      <w:pgSz w:w="12240" w:h="15840"/>
      <w:pgMar w:top="1296" w:right="1440" w:bottom="432" w:left="1440" w:header="648"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B1E" w:rsidRDefault="007E5B1E">
      <w:r>
        <w:separator/>
      </w:r>
    </w:p>
  </w:endnote>
  <w:endnote w:type="continuationSeparator" w:id="0">
    <w:p w:rsidR="007E5B1E" w:rsidRDefault="007E5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B1E" w:rsidRDefault="007E5B1E">
      <w:r>
        <w:separator/>
      </w:r>
    </w:p>
  </w:footnote>
  <w:footnote w:type="continuationSeparator" w:id="0">
    <w:p w:rsidR="007E5B1E" w:rsidRDefault="007E5B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092EC0"/>
    <w:multiLevelType w:val="hybridMultilevel"/>
    <w:tmpl w:val="E5546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674124"/>
    <w:multiLevelType w:val="hybridMultilevel"/>
    <w:tmpl w:val="CB02B3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3E064E"/>
    <w:multiLevelType w:val="hybridMultilevel"/>
    <w:tmpl w:val="A5543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720"/>
  <w:hyphenationZone w:val="0"/>
  <w:doNotHyphenateCaps/>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E1A"/>
    <w:rsid w:val="000016AA"/>
    <w:rsid w:val="00004F13"/>
    <w:rsid w:val="000109DA"/>
    <w:rsid w:val="00023D02"/>
    <w:rsid w:val="000241B0"/>
    <w:rsid w:val="00027503"/>
    <w:rsid w:val="00030BF5"/>
    <w:rsid w:val="00031E85"/>
    <w:rsid w:val="0003237D"/>
    <w:rsid w:val="00052087"/>
    <w:rsid w:val="00064F56"/>
    <w:rsid w:val="0007073E"/>
    <w:rsid w:val="00077B05"/>
    <w:rsid w:val="00084DF0"/>
    <w:rsid w:val="000B352B"/>
    <w:rsid w:val="000B59DF"/>
    <w:rsid w:val="000B79FF"/>
    <w:rsid w:val="000C37E2"/>
    <w:rsid w:val="000C6D18"/>
    <w:rsid w:val="000D6495"/>
    <w:rsid w:val="000F1169"/>
    <w:rsid w:val="000F647B"/>
    <w:rsid w:val="001001B3"/>
    <w:rsid w:val="001034FE"/>
    <w:rsid w:val="00110216"/>
    <w:rsid w:val="001228B6"/>
    <w:rsid w:val="001319F5"/>
    <w:rsid w:val="00136D1E"/>
    <w:rsid w:val="001565D5"/>
    <w:rsid w:val="00156A3C"/>
    <w:rsid w:val="0016192F"/>
    <w:rsid w:val="0016384A"/>
    <w:rsid w:val="00166E27"/>
    <w:rsid w:val="0017292D"/>
    <w:rsid w:val="00177770"/>
    <w:rsid w:val="00186E52"/>
    <w:rsid w:val="00187B05"/>
    <w:rsid w:val="00194DF5"/>
    <w:rsid w:val="001D1E90"/>
    <w:rsid w:val="001E1D83"/>
    <w:rsid w:val="001E4083"/>
    <w:rsid w:val="001F7890"/>
    <w:rsid w:val="00202D37"/>
    <w:rsid w:val="002147B2"/>
    <w:rsid w:val="002219EF"/>
    <w:rsid w:val="0022514A"/>
    <w:rsid w:val="0023321F"/>
    <w:rsid w:val="00240EBF"/>
    <w:rsid w:val="00241D5C"/>
    <w:rsid w:val="00257CBF"/>
    <w:rsid w:val="00257F26"/>
    <w:rsid w:val="00273D83"/>
    <w:rsid w:val="00287A8B"/>
    <w:rsid w:val="002933D1"/>
    <w:rsid w:val="002A1AD2"/>
    <w:rsid w:val="002A1ADD"/>
    <w:rsid w:val="002C060F"/>
    <w:rsid w:val="00301CB0"/>
    <w:rsid w:val="00302ADF"/>
    <w:rsid w:val="00311D1A"/>
    <w:rsid w:val="00313268"/>
    <w:rsid w:val="00355EFD"/>
    <w:rsid w:val="00367538"/>
    <w:rsid w:val="00373B31"/>
    <w:rsid w:val="00385C33"/>
    <w:rsid w:val="00387FF5"/>
    <w:rsid w:val="003955DA"/>
    <w:rsid w:val="003B0339"/>
    <w:rsid w:val="003D4E12"/>
    <w:rsid w:val="003D77F5"/>
    <w:rsid w:val="004043D1"/>
    <w:rsid w:val="0041595A"/>
    <w:rsid w:val="00423630"/>
    <w:rsid w:val="004265F8"/>
    <w:rsid w:val="00431245"/>
    <w:rsid w:val="00432339"/>
    <w:rsid w:val="004344A8"/>
    <w:rsid w:val="004447C0"/>
    <w:rsid w:val="00446B11"/>
    <w:rsid w:val="00447545"/>
    <w:rsid w:val="00465B1E"/>
    <w:rsid w:val="00475279"/>
    <w:rsid w:val="00493356"/>
    <w:rsid w:val="004B48CA"/>
    <w:rsid w:val="004E1653"/>
    <w:rsid w:val="004E64DD"/>
    <w:rsid w:val="004F725D"/>
    <w:rsid w:val="005006B3"/>
    <w:rsid w:val="0050385F"/>
    <w:rsid w:val="00521687"/>
    <w:rsid w:val="00523250"/>
    <w:rsid w:val="00543967"/>
    <w:rsid w:val="00550E1A"/>
    <w:rsid w:val="00552513"/>
    <w:rsid w:val="005635BA"/>
    <w:rsid w:val="00563BAA"/>
    <w:rsid w:val="005842F0"/>
    <w:rsid w:val="00592439"/>
    <w:rsid w:val="005936FF"/>
    <w:rsid w:val="00595B68"/>
    <w:rsid w:val="005F4649"/>
    <w:rsid w:val="006032A6"/>
    <w:rsid w:val="00620B14"/>
    <w:rsid w:val="0062165C"/>
    <w:rsid w:val="00642DA3"/>
    <w:rsid w:val="00644A98"/>
    <w:rsid w:val="00655F9A"/>
    <w:rsid w:val="0065755B"/>
    <w:rsid w:val="0067139A"/>
    <w:rsid w:val="00687D1C"/>
    <w:rsid w:val="006A43F7"/>
    <w:rsid w:val="006A5D35"/>
    <w:rsid w:val="006B2270"/>
    <w:rsid w:val="006D309C"/>
    <w:rsid w:val="006D3CAA"/>
    <w:rsid w:val="0070196C"/>
    <w:rsid w:val="00701FE2"/>
    <w:rsid w:val="00712121"/>
    <w:rsid w:val="00716A53"/>
    <w:rsid w:val="00721B17"/>
    <w:rsid w:val="00723D8D"/>
    <w:rsid w:val="00724305"/>
    <w:rsid w:val="00727334"/>
    <w:rsid w:val="007460DF"/>
    <w:rsid w:val="00747818"/>
    <w:rsid w:val="00762ADA"/>
    <w:rsid w:val="0076365E"/>
    <w:rsid w:val="00790AD3"/>
    <w:rsid w:val="007910D2"/>
    <w:rsid w:val="00796FBB"/>
    <w:rsid w:val="0079739E"/>
    <w:rsid w:val="007B15DC"/>
    <w:rsid w:val="007C39A5"/>
    <w:rsid w:val="007C47AD"/>
    <w:rsid w:val="007C4FFA"/>
    <w:rsid w:val="007C5181"/>
    <w:rsid w:val="007C5B19"/>
    <w:rsid w:val="007D005D"/>
    <w:rsid w:val="007E44E9"/>
    <w:rsid w:val="007E5B1E"/>
    <w:rsid w:val="008269D5"/>
    <w:rsid w:val="00862F04"/>
    <w:rsid w:val="00867969"/>
    <w:rsid w:val="00867B2B"/>
    <w:rsid w:val="00876B91"/>
    <w:rsid w:val="008C731A"/>
    <w:rsid w:val="008C7889"/>
    <w:rsid w:val="008D00C1"/>
    <w:rsid w:val="008E3A7D"/>
    <w:rsid w:val="008E457A"/>
    <w:rsid w:val="008F402D"/>
    <w:rsid w:val="008F77A8"/>
    <w:rsid w:val="00907C08"/>
    <w:rsid w:val="00924240"/>
    <w:rsid w:val="00971BAF"/>
    <w:rsid w:val="00976515"/>
    <w:rsid w:val="00992C58"/>
    <w:rsid w:val="0099381B"/>
    <w:rsid w:val="009A0736"/>
    <w:rsid w:val="009D5159"/>
    <w:rsid w:val="009D78E4"/>
    <w:rsid w:val="00A00F12"/>
    <w:rsid w:val="00A074A1"/>
    <w:rsid w:val="00A144E5"/>
    <w:rsid w:val="00A20060"/>
    <w:rsid w:val="00A311B4"/>
    <w:rsid w:val="00A36D4F"/>
    <w:rsid w:val="00A36DB2"/>
    <w:rsid w:val="00A41C29"/>
    <w:rsid w:val="00A44430"/>
    <w:rsid w:val="00A446AE"/>
    <w:rsid w:val="00A52BF3"/>
    <w:rsid w:val="00A52DEB"/>
    <w:rsid w:val="00A551DE"/>
    <w:rsid w:val="00A560B7"/>
    <w:rsid w:val="00A608F3"/>
    <w:rsid w:val="00A63CF8"/>
    <w:rsid w:val="00A671BB"/>
    <w:rsid w:val="00A72D22"/>
    <w:rsid w:val="00A749A3"/>
    <w:rsid w:val="00A812ED"/>
    <w:rsid w:val="00A9066D"/>
    <w:rsid w:val="00A951D6"/>
    <w:rsid w:val="00A959D9"/>
    <w:rsid w:val="00A95BC4"/>
    <w:rsid w:val="00A966DA"/>
    <w:rsid w:val="00AB219D"/>
    <w:rsid w:val="00AC331C"/>
    <w:rsid w:val="00AF377E"/>
    <w:rsid w:val="00AF5625"/>
    <w:rsid w:val="00AF5ACA"/>
    <w:rsid w:val="00B22381"/>
    <w:rsid w:val="00B2634E"/>
    <w:rsid w:val="00B30443"/>
    <w:rsid w:val="00B47F6D"/>
    <w:rsid w:val="00B61373"/>
    <w:rsid w:val="00B62C05"/>
    <w:rsid w:val="00B73B46"/>
    <w:rsid w:val="00B7537F"/>
    <w:rsid w:val="00B8727E"/>
    <w:rsid w:val="00BD352B"/>
    <w:rsid w:val="00BE2690"/>
    <w:rsid w:val="00BE43CD"/>
    <w:rsid w:val="00C024D3"/>
    <w:rsid w:val="00C0509E"/>
    <w:rsid w:val="00C26190"/>
    <w:rsid w:val="00C30082"/>
    <w:rsid w:val="00C3362D"/>
    <w:rsid w:val="00C41211"/>
    <w:rsid w:val="00C415C6"/>
    <w:rsid w:val="00C4616B"/>
    <w:rsid w:val="00C60573"/>
    <w:rsid w:val="00C7687E"/>
    <w:rsid w:val="00C860C2"/>
    <w:rsid w:val="00CC206B"/>
    <w:rsid w:val="00CD5436"/>
    <w:rsid w:val="00CE718D"/>
    <w:rsid w:val="00CF02DC"/>
    <w:rsid w:val="00D300F2"/>
    <w:rsid w:val="00D40573"/>
    <w:rsid w:val="00D6732B"/>
    <w:rsid w:val="00D72E5B"/>
    <w:rsid w:val="00DC11B7"/>
    <w:rsid w:val="00DD1952"/>
    <w:rsid w:val="00DD635D"/>
    <w:rsid w:val="00DE144E"/>
    <w:rsid w:val="00DE6389"/>
    <w:rsid w:val="00E05362"/>
    <w:rsid w:val="00E0562C"/>
    <w:rsid w:val="00E27A69"/>
    <w:rsid w:val="00E353A7"/>
    <w:rsid w:val="00E45E73"/>
    <w:rsid w:val="00E537A1"/>
    <w:rsid w:val="00E55C6D"/>
    <w:rsid w:val="00E76BCD"/>
    <w:rsid w:val="00E80637"/>
    <w:rsid w:val="00E829F4"/>
    <w:rsid w:val="00E850A9"/>
    <w:rsid w:val="00EA31D8"/>
    <w:rsid w:val="00EA7EC7"/>
    <w:rsid w:val="00ED2684"/>
    <w:rsid w:val="00F1491A"/>
    <w:rsid w:val="00F14F86"/>
    <w:rsid w:val="00F3792D"/>
    <w:rsid w:val="00F4341D"/>
    <w:rsid w:val="00F44B62"/>
    <w:rsid w:val="00F77933"/>
    <w:rsid w:val="00F905DE"/>
    <w:rsid w:val="00FB27AF"/>
    <w:rsid w:val="00FC6DEC"/>
    <w:rsid w:val="00FD66C9"/>
    <w:rsid w:val="00FF1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44A5EB-0677-4B2E-A4DC-E155C1C71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qFormat/>
    <w:pPr>
      <w:spacing w:before="280"/>
      <w:outlineLvl w:val="0"/>
    </w:pPr>
    <w:rPr>
      <w:rFonts w:ascii="Arial Black" w:hAnsi="Arial Black"/>
      <w:color w:val="000000"/>
      <w:sz w:val="28"/>
    </w:rPr>
  </w:style>
  <w:style w:type="paragraph" w:styleId="Heading2">
    <w:name w:val="heading 2"/>
    <w:basedOn w:val="Normal"/>
    <w:qFormat/>
    <w:pPr>
      <w:spacing w:before="120"/>
      <w:outlineLvl w:val="1"/>
    </w:pPr>
    <w:rPr>
      <w:rFonts w:ascii="Arial" w:hAnsi="Arial"/>
      <w:b/>
      <w:color w:val="000000"/>
      <w:sz w:val="24"/>
    </w:rPr>
  </w:style>
  <w:style w:type="paragraph" w:styleId="Heading3">
    <w:name w:val="heading 3"/>
    <w:basedOn w:val="Normal"/>
    <w:qFormat/>
    <w:pPr>
      <w:spacing w:before="120"/>
      <w:outlineLvl w:val="2"/>
    </w:pPr>
    <w:rPr>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77F5"/>
    <w:rPr>
      <w:rFonts w:ascii="Calibri" w:eastAsia="Calibri" w:hAnsi="Calibri"/>
      <w:sz w:val="22"/>
      <w:szCs w:val="22"/>
    </w:rPr>
  </w:style>
  <w:style w:type="paragraph" w:styleId="Title">
    <w:name w:val="Title"/>
    <w:basedOn w:val="Normal"/>
    <w:qFormat/>
    <w:pPr>
      <w:spacing w:after="240"/>
      <w:jc w:val="center"/>
    </w:pPr>
    <w:rPr>
      <w:rFonts w:ascii="Arial Black" w:hAnsi="Arial Black"/>
      <w:color w:val="000000"/>
      <w:sz w:val="48"/>
    </w:rPr>
  </w:style>
  <w:style w:type="paragraph" w:customStyle="1" w:styleId="OutlineNotIndented">
    <w:name w:val="Outline (Not Indented)"/>
    <w:basedOn w:val="Normal"/>
    <w:rPr>
      <w:color w:val="000000"/>
      <w:sz w:val="24"/>
    </w:rPr>
  </w:style>
  <w:style w:type="paragraph" w:customStyle="1" w:styleId="OutlineIndented">
    <w:name w:val="Outline (Indented)"/>
    <w:basedOn w:val="Normal"/>
    <w:rPr>
      <w:color w:val="000000"/>
      <w:sz w:val="24"/>
    </w:rPr>
  </w:style>
  <w:style w:type="paragraph" w:customStyle="1" w:styleId="TableText">
    <w:name w:val="Table Text"/>
    <w:basedOn w:val="Normal"/>
    <w:pPr>
      <w:jc w:val="right"/>
    </w:pPr>
    <w:rPr>
      <w:color w:val="000000"/>
      <w:sz w:val="24"/>
    </w:rPr>
  </w:style>
  <w:style w:type="paragraph" w:customStyle="1" w:styleId="NumberList">
    <w:name w:val="Number List"/>
    <w:basedOn w:val="Normal"/>
    <w:rPr>
      <w:color w:val="000000"/>
      <w:sz w:val="24"/>
    </w:rPr>
  </w:style>
  <w:style w:type="paragraph" w:customStyle="1" w:styleId="FirstLineIndent">
    <w:name w:val="First Line Indent"/>
    <w:basedOn w:val="Normal"/>
    <w:pPr>
      <w:ind w:firstLine="720"/>
    </w:pPr>
    <w:rPr>
      <w:color w:val="000000"/>
      <w:sz w:val="24"/>
    </w:rPr>
  </w:style>
  <w:style w:type="paragraph" w:customStyle="1" w:styleId="Bullet2">
    <w:name w:val="Bullet 2"/>
    <w:basedOn w:val="Normal"/>
    <w:rPr>
      <w:color w:val="000000"/>
      <w:sz w:val="24"/>
    </w:rPr>
  </w:style>
  <w:style w:type="paragraph" w:customStyle="1" w:styleId="Bullet1">
    <w:name w:val="Bullet 1"/>
    <w:basedOn w:val="Normal"/>
    <w:rPr>
      <w:color w:val="000000"/>
      <w:sz w:val="24"/>
    </w:rPr>
  </w:style>
  <w:style w:type="paragraph" w:customStyle="1" w:styleId="BodySingle">
    <w:name w:val="Body Single"/>
    <w:basedOn w:val="Normal"/>
    <w:rPr>
      <w:color w:val="000000"/>
      <w:sz w:val="24"/>
    </w:rPr>
  </w:style>
  <w:style w:type="paragraph" w:customStyle="1" w:styleId="DefaultText">
    <w:name w:val="Default Text"/>
    <w:basedOn w:val="Normal"/>
    <w:rPr>
      <w:color w:val="000000"/>
      <w:sz w:val="24"/>
    </w:rPr>
  </w:style>
  <w:style w:type="character" w:customStyle="1" w:styleId="InitialStyle">
    <w:name w:val="InitialStyle"/>
    <w:rPr>
      <w:rFonts w:ascii="Courier New" w:hAnsi="Courier New"/>
      <w:color w:val="000000"/>
      <w:spacing w:val="0"/>
      <w:sz w:val="24"/>
    </w:rPr>
  </w:style>
  <w:style w:type="paragraph" w:styleId="BalloonText">
    <w:name w:val="Balloon Text"/>
    <w:basedOn w:val="Normal"/>
    <w:link w:val="BalloonTextChar"/>
    <w:uiPriority w:val="99"/>
    <w:semiHidden/>
    <w:unhideWhenUsed/>
    <w:rsid w:val="004E16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653"/>
    <w:rPr>
      <w:rFonts w:ascii="Segoe UI" w:hAnsi="Segoe UI" w:cs="Segoe UI"/>
      <w:sz w:val="18"/>
      <w:szCs w:val="18"/>
    </w:rPr>
  </w:style>
  <w:style w:type="paragraph" w:styleId="ListParagraph">
    <w:name w:val="List Paragraph"/>
    <w:basedOn w:val="Normal"/>
    <w:uiPriority w:val="34"/>
    <w:qFormat/>
    <w:rsid w:val="00F905DE"/>
    <w:pPr>
      <w:overflowPunct/>
      <w:autoSpaceDE/>
      <w:autoSpaceDN/>
      <w:adjustRightInd/>
      <w:spacing w:after="160" w:line="259" w:lineRule="auto"/>
      <w:ind w:left="720"/>
      <w:contextualSpacing/>
      <w:textAlignment w:val="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752331">
      <w:bodyDiv w:val="1"/>
      <w:marLeft w:val="0"/>
      <w:marRight w:val="0"/>
      <w:marTop w:val="0"/>
      <w:marBottom w:val="0"/>
      <w:divBdr>
        <w:top w:val="none" w:sz="0" w:space="0" w:color="auto"/>
        <w:left w:val="none" w:sz="0" w:space="0" w:color="auto"/>
        <w:bottom w:val="none" w:sz="0" w:space="0" w:color="auto"/>
        <w:right w:val="none" w:sz="0" w:space="0" w:color="auto"/>
      </w:divBdr>
    </w:div>
    <w:div w:id="878123623">
      <w:bodyDiv w:val="1"/>
      <w:marLeft w:val="0"/>
      <w:marRight w:val="0"/>
      <w:marTop w:val="0"/>
      <w:marBottom w:val="0"/>
      <w:divBdr>
        <w:top w:val="none" w:sz="0" w:space="0" w:color="auto"/>
        <w:left w:val="none" w:sz="0" w:space="0" w:color="auto"/>
        <w:bottom w:val="none" w:sz="0" w:space="0" w:color="auto"/>
        <w:right w:val="none" w:sz="0" w:space="0" w:color="auto"/>
      </w:divBdr>
    </w:div>
    <w:div w:id="1115759278">
      <w:bodyDiv w:val="1"/>
      <w:marLeft w:val="0"/>
      <w:marRight w:val="0"/>
      <w:marTop w:val="0"/>
      <w:marBottom w:val="0"/>
      <w:divBdr>
        <w:top w:val="none" w:sz="0" w:space="0" w:color="auto"/>
        <w:left w:val="none" w:sz="0" w:space="0" w:color="auto"/>
        <w:bottom w:val="none" w:sz="0" w:space="0" w:color="auto"/>
        <w:right w:val="none" w:sz="0" w:space="0" w:color="auto"/>
      </w:divBdr>
    </w:div>
    <w:div w:id="165945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Words>
  <Characters>1004</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Sauk County</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akleczek</dc:creator>
  <cp:keywords/>
  <cp:lastModifiedBy>Becky Evert</cp:lastModifiedBy>
  <cp:revision>2</cp:revision>
  <cp:lastPrinted>2019-01-10T18:28:00Z</cp:lastPrinted>
  <dcterms:created xsi:type="dcterms:W3CDTF">2020-08-25T14:48:00Z</dcterms:created>
  <dcterms:modified xsi:type="dcterms:W3CDTF">2020-08-25T14:48:00Z</dcterms:modified>
</cp:coreProperties>
</file>