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8E72" w14:textId="09F23F6D" w:rsidR="00147E2D" w:rsidRPr="008F2456" w:rsidRDefault="00D45FD7" w:rsidP="00147E2D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3CBCBA" wp14:editId="477EE68C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1146175" cy="13335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" b="586"/>
                    <a:stretch/>
                  </pic:blipFill>
                  <pic:spPr bwMode="auto">
                    <a:xfrm>
                      <a:off x="0" y="0"/>
                      <a:ext cx="11461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149" w:rsidRPr="008F2456">
        <w:rPr>
          <w:rFonts w:ascii="Segoe UI" w:hAnsi="Segoe UI" w:cs="Segoe UI"/>
          <w:b/>
          <w:sz w:val="36"/>
          <w:szCs w:val="36"/>
        </w:rPr>
        <w:t>Public Health</w:t>
      </w:r>
      <w:r w:rsidR="00381149" w:rsidRPr="008F2456">
        <w:rPr>
          <w:rFonts w:ascii="Segoe UI" w:hAnsi="Segoe UI" w:cs="Segoe UI"/>
          <w:noProof/>
          <w:sz w:val="22"/>
          <w:szCs w:val="22"/>
        </w:rPr>
        <w:t xml:space="preserve"> </w:t>
      </w:r>
      <w:r w:rsidR="00147E2D" w:rsidRPr="008F2456">
        <w:rPr>
          <w:rFonts w:ascii="Segoe UI" w:hAnsi="Segoe UI" w:cs="Segoe UI"/>
          <w:b/>
          <w:sz w:val="36"/>
          <w:szCs w:val="36"/>
        </w:rPr>
        <w:t xml:space="preserve">Sauk County </w:t>
      </w:r>
    </w:p>
    <w:p w14:paraId="71FE9C7A" w14:textId="77777777" w:rsidR="00147E2D" w:rsidRPr="008F2456" w:rsidRDefault="00147E2D" w:rsidP="00147E2D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sz w:val="22"/>
          <w:szCs w:val="22"/>
        </w:rPr>
        <w:t>505 Broadway Street, Suite 372</w:t>
      </w:r>
    </w:p>
    <w:p w14:paraId="4FC5F832" w14:textId="77777777" w:rsidR="00147E2D" w:rsidRPr="008F2456" w:rsidRDefault="00147E2D" w:rsidP="00147E2D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Baraboo, WI 53913</w:t>
      </w:r>
    </w:p>
    <w:p w14:paraId="78CF6403" w14:textId="503EBB60" w:rsidR="00147E2D" w:rsidRPr="008F2456" w:rsidRDefault="00147E2D" w:rsidP="00147E2D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Telephone: (608) 355-3290 Fax: (608)355-4329</w:t>
      </w:r>
    </w:p>
    <w:p w14:paraId="68575ED4" w14:textId="36F0CF93" w:rsidR="00D45FD7" w:rsidRDefault="00D45FD7" w:rsidP="00820F5A">
      <w:pPr>
        <w:autoSpaceDE w:val="0"/>
        <w:autoSpaceDN w:val="0"/>
        <w:adjustRightInd w:val="0"/>
        <w:rPr>
          <w:b/>
          <w:bCs/>
        </w:rPr>
      </w:pPr>
    </w:p>
    <w:p w14:paraId="4F57F9DE" w14:textId="77777777" w:rsidR="00CA4877" w:rsidRPr="00CA4877" w:rsidRDefault="00CA4877" w:rsidP="00820F5A">
      <w:pPr>
        <w:autoSpaceDE w:val="0"/>
        <w:autoSpaceDN w:val="0"/>
        <w:adjustRightInd w:val="0"/>
        <w:rPr>
          <w:rFonts w:eastAsia="Calibri" w:cstheme="minorHAnsi"/>
          <w:b/>
          <w:color w:val="231F20"/>
          <w:sz w:val="16"/>
          <w:szCs w:val="16"/>
        </w:rPr>
      </w:pPr>
    </w:p>
    <w:p w14:paraId="2F6C34E8" w14:textId="63E99E8E" w:rsidR="00820F5A" w:rsidRPr="000232F4" w:rsidRDefault="00820F5A" w:rsidP="00820F5A">
      <w:pPr>
        <w:autoSpaceDE w:val="0"/>
        <w:autoSpaceDN w:val="0"/>
        <w:adjustRightInd w:val="0"/>
        <w:rPr>
          <w:rFonts w:eastAsia="Calibri" w:cstheme="minorHAnsi"/>
          <w:color w:val="231F20"/>
          <w:sz w:val="28"/>
          <w:szCs w:val="28"/>
        </w:rPr>
      </w:pPr>
      <w:r w:rsidRPr="000232F4">
        <w:rPr>
          <w:rFonts w:eastAsia="Calibri" w:cstheme="minorHAnsi"/>
          <w:b/>
          <w:color w:val="231F20"/>
          <w:sz w:val="28"/>
          <w:szCs w:val="28"/>
        </w:rPr>
        <w:t>For immediate release</w:t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="00CB3EE8">
        <w:rPr>
          <w:rFonts w:eastAsia="Calibri" w:cstheme="minorHAnsi"/>
          <w:b/>
          <w:color w:val="231F20"/>
          <w:sz w:val="28"/>
          <w:szCs w:val="28"/>
        </w:rPr>
        <w:t xml:space="preserve">October </w:t>
      </w:r>
      <w:r w:rsidR="00916DBE">
        <w:rPr>
          <w:rFonts w:eastAsia="Calibri" w:cstheme="minorHAnsi"/>
          <w:b/>
          <w:color w:val="231F20"/>
          <w:sz w:val="28"/>
          <w:szCs w:val="28"/>
        </w:rPr>
        <w:t>2</w:t>
      </w:r>
      <w:r w:rsidR="004C5318">
        <w:rPr>
          <w:rFonts w:eastAsia="Calibri" w:cstheme="minorHAnsi"/>
          <w:b/>
          <w:color w:val="231F20"/>
          <w:sz w:val="28"/>
          <w:szCs w:val="28"/>
        </w:rPr>
        <w:t>4</w:t>
      </w:r>
      <w:r w:rsidR="00FC74C3">
        <w:rPr>
          <w:rFonts w:eastAsia="Calibri" w:cstheme="minorHAnsi"/>
          <w:b/>
          <w:color w:val="231F20"/>
          <w:sz w:val="28"/>
          <w:szCs w:val="28"/>
        </w:rPr>
        <w:t>, 2023</w:t>
      </w:r>
    </w:p>
    <w:p w14:paraId="08FD74F2" w14:textId="3C88E607" w:rsidR="00D15E17" w:rsidRDefault="00820F5A" w:rsidP="00181B72">
      <w:pPr>
        <w:autoSpaceDE w:val="0"/>
        <w:autoSpaceDN w:val="0"/>
        <w:adjustRightInd w:val="0"/>
        <w:rPr>
          <w:rFonts w:eastAsia="Calibri" w:cstheme="minorHAnsi"/>
          <w:color w:val="231F20"/>
          <w:sz w:val="24"/>
          <w:szCs w:val="24"/>
        </w:rPr>
      </w:pPr>
      <w:r w:rsidRPr="00FC74C3">
        <w:rPr>
          <w:rFonts w:eastAsia="Calibri" w:cstheme="minorHAnsi"/>
          <w:color w:val="231F20"/>
          <w:sz w:val="24"/>
          <w:szCs w:val="24"/>
        </w:rPr>
        <w:t xml:space="preserve">Contact: </w:t>
      </w:r>
      <w:r w:rsidR="00FC74C3" w:rsidRPr="00FC74C3">
        <w:rPr>
          <w:rFonts w:eastAsia="Calibri" w:cstheme="minorHAnsi"/>
          <w:color w:val="231F20"/>
          <w:sz w:val="24"/>
          <w:szCs w:val="24"/>
        </w:rPr>
        <w:t>Jennifer Weitzel, Dep</w:t>
      </w:r>
      <w:r w:rsidR="00FC74C3">
        <w:rPr>
          <w:rFonts w:eastAsia="Calibri" w:cstheme="minorHAnsi"/>
          <w:color w:val="231F20"/>
          <w:sz w:val="24"/>
          <w:szCs w:val="24"/>
        </w:rPr>
        <w:t xml:space="preserve">uty Director </w:t>
      </w:r>
      <w:r w:rsidR="00A02924" w:rsidRPr="00FC74C3">
        <w:rPr>
          <w:rFonts w:eastAsia="Calibri" w:cstheme="minorHAnsi"/>
          <w:color w:val="231F20"/>
          <w:sz w:val="24"/>
          <w:szCs w:val="24"/>
        </w:rPr>
        <w:br/>
      </w:r>
      <w:r w:rsidR="008F79DF" w:rsidRPr="00FC74C3">
        <w:rPr>
          <w:rFonts w:eastAsia="Calibri" w:cstheme="minorHAnsi"/>
          <w:color w:val="231F20"/>
          <w:sz w:val="24"/>
          <w:szCs w:val="24"/>
        </w:rPr>
        <w:t>608-355-3290</w:t>
      </w:r>
      <w:r w:rsidRPr="00FC74C3">
        <w:rPr>
          <w:rFonts w:eastAsia="Calibri" w:cstheme="minorHAnsi"/>
          <w:color w:val="231F20"/>
          <w:sz w:val="24"/>
          <w:szCs w:val="24"/>
        </w:rPr>
        <w:t xml:space="preserve"> </w:t>
      </w:r>
      <w:r w:rsidR="00A02924" w:rsidRPr="00FC74C3">
        <w:rPr>
          <w:rFonts w:eastAsia="Calibri" w:cstheme="minorHAnsi"/>
          <w:color w:val="231F20"/>
          <w:sz w:val="24"/>
          <w:szCs w:val="24"/>
        </w:rPr>
        <w:br/>
      </w:r>
      <w:hyperlink r:id="rId12" w:history="1">
        <w:r w:rsidR="00FC74C3" w:rsidRPr="004859F6">
          <w:rPr>
            <w:rStyle w:val="Hyperlink"/>
            <w:rFonts w:eastAsia="Calibri" w:cstheme="minorHAnsi"/>
            <w:sz w:val="24"/>
            <w:szCs w:val="24"/>
          </w:rPr>
          <w:t>Jennifer.weitzel@saukcountywi.gov</w:t>
        </w:r>
      </w:hyperlink>
      <w:r w:rsidR="00FC74C3">
        <w:rPr>
          <w:rFonts w:eastAsia="Calibri" w:cstheme="minorHAnsi"/>
          <w:sz w:val="24"/>
          <w:szCs w:val="24"/>
        </w:rPr>
        <w:t xml:space="preserve"> </w:t>
      </w:r>
      <w:r w:rsidR="001F26AB" w:rsidRPr="00FC74C3">
        <w:rPr>
          <w:rFonts w:eastAsia="Calibri" w:cstheme="minorHAnsi"/>
          <w:color w:val="231F20"/>
          <w:sz w:val="24"/>
          <w:szCs w:val="24"/>
        </w:rPr>
        <w:t xml:space="preserve"> </w:t>
      </w:r>
    </w:p>
    <w:p w14:paraId="6AED805E" w14:textId="77777777" w:rsidR="00CA4877" w:rsidRPr="00FC74C3" w:rsidRDefault="00CA4877" w:rsidP="00181B72">
      <w:pPr>
        <w:autoSpaceDE w:val="0"/>
        <w:autoSpaceDN w:val="0"/>
        <w:adjustRightInd w:val="0"/>
        <w:rPr>
          <w:rFonts w:eastAsia="Calibri" w:cstheme="minorHAnsi"/>
          <w:color w:val="231F20"/>
          <w:sz w:val="24"/>
          <w:szCs w:val="24"/>
        </w:rPr>
      </w:pPr>
    </w:p>
    <w:p w14:paraId="0BFF09C5" w14:textId="0E85ED19" w:rsidR="00411D3A" w:rsidRDefault="00FC74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Public Health Sauk County Partners with </w:t>
      </w:r>
      <w:r w:rsidR="00CB3EE8">
        <w:rPr>
          <w:b/>
          <w:bCs/>
          <w:sz w:val="32"/>
          <w:szCs w:val="32"/>
        </w:rPr>
        <w:t>Local Libraries</w:t>
      </w:r>
      <w:r>
        <w:rPr>
          <w:b/>
          <w:bCs/>
          <w:sz w:val="32"/>
          <w:szCs w:val="32"/>
        </w:rPr>
        <w:t xml:space="preserve"> to </w:t>
      </w:r>
      <w:r w:rsidR="008B1043">
        <w:rPr>
          <w:b/>
          <w:bCs/>
          <w:sz w:val="32"/>
          <w:szCs w:val="32"/>
        </w:rPr>
        <w:t>Create</w:t>
      </w:r>
      <w:r w:rsidR="00CA4877">
        <w:rPr>
          <w:b/>
          <w:bCs/>
          <w:sz w:val="32"/>
          <w:szCs w:val="32"/>
        </w:rPr>
        <w:t xml:space="preserve"> and Improve</w:t>
      </w:r>
      <w:r>
        <w:rPr>
          <w:b/>
          <w:bCs/>
          <w:sz w:val="32"/>
          <w:szCs w:val="32"/>
        </w:rPr>
        <w:t xml:space="preserve"> </w:t>
      </w:r>
      <w:r w:rsidR="00CB3EE8">
        <w:rPr>
          <w:b/>
          <w:bCs/>
          <w:sz w:val="32"/>
          <w:szCs w:val="32"/>
        </w:rPr>
        <w:t>Breastfeeding Spaces</w:t>
      </w:r>
    </w:p>
    <w:p w14:paraId="6FD25323" w14:textId="1A390646" w:rsidR="00CB3EE8" w:rsidRDefault="00335E95" w:rsidP="00CB3EE8">
      <w:pPr>
        <w:pStyle w:val="NormalWeb"/>
        <w:spacing w:after="240" w:line="276" w:lineRule="auto"/>
        <w:textAlignment w:val="baseline"/>
        <w:rPr>
          <w:rFonts w:asciiTheme="minorHAnsi" w:hAnsiTheme="minorHAnsi" w:cstheme="minorHAnsi"/>
        </w:rPr>
      </w:pPr>
      <w:r w:rsidRPr="004A28AE">
        <w:rPr>
          <w:rFonts w:asciiTheme="minorHAnsi" w:hAnsiTheme="minorHAnsi" w:cstheme="minorHAnsi"/>
          <w:b/>
          <w:bCs/>
        </w:rPr>
        <w:t>Sauk County, Wis. --</w:t>
      </w:r>
      <w:r>
        <w:rPr>
          <w:rFonts w:asciiTheme="minorHAnsi" w:hAnsiTheme="minorHAnsi" w:cstheme="minorHAnsi"/>
        </w:rPr>
        <w:t xml:space="preserve"> </w:t>
      </w:r>
      <w:r w:rsidR="00B10D73">
        <w:rPr>
          <w:rFonts w:asciiTheme="minorHAnsi" w:hAnsiTheme="minorHAnsi" w:cstheme="minorHAnsi"/>
        </w:rPr>
        <w:t xml:space="preserve">Public Health Sauk County </w:t>
      </w:r>
      <w:r w:rsidR="00CA4877">
        <w:rPr>
          <w:rFonts w:asciiTheme="minorHAnsi" w:hAnsiTheme="minorHAnsi" w:cstheme="minorHAnsi"/>
        </w:rPr>
        <w:t xml:space="preserve">(PHSC) </w:t>
      </w:r>
      <w:r w:rsidR="00B10D73">
        <w:rPr>
          <w:rFonts w:asciiTheme="minorHAnsi" w:hAnsiTheme="minorHAnsi" w:cstheme="minorHAnsi"/>
        </w:rPr>
        <w:t xml:space="preserve">is </w:t>
      </w:r>
      <w:r w:rsidR="00AD5798">
        <w:rPr>
          <w:rFonts w:asciiTheme="minorHAnsi" w:hAnsiTheme="minorHAnsi" w:cstheme="minorHAnsi"/>
        </w:rPr>
        <w:t>pleased</w:t>
      </w:r>
      <w:r w:rsidR="00B10D73">
        <w:rPr>
          <w:rFonts w:asciiTheme="minorHAnsi" w:hAnsiTheme="minorHAnsi" w:cstheme="minorHAnsi"/>
        </w:rPr>
        <w:t xml:space="preserve"> to announce</w:t>
      </w:r>
      <w:r w:rsidR="0094538D">
        <w:rPr>
          <w:rFonts w:asciiTheme="minorHAnsi" w:hAnsiTheme="minorHAnsi" w:cstheme="minorHAnsi"/>
        </w:rPr>
        <w:t xml:space="preserve"> that it </w:t>
      </w:r>
      <w:r w:rsidR="00FC74C3">
        <w:rPr>
          <w:rFonts w:asciiTheme="minorHAnsi" w:hAnsiTheme="minorHAnsi" w:cstheme="minorHAnsi"/>
        </w:rPr>
        <w:t xml:space="preserve">has recently partnered with </w:t>
      </w:r>
      <w:r w:rsidR="00CB3EE8">
        <w:rPr>
          <w:rFonts w:asciiTheme="minorHAnsi" w:hAnsiTheme="minorHAnsi" w:cstheme="minorHAnsi"/>
        </w:rPr>
        <w:t>local libraries</w:t>
      </w:r>
      <w:r w:rsidR="00FC74C3">
        <w:rPr>
          <w:rFonts w:asciiTheme="minorHAnsi" w:hAnsiTheme="minorHAnsi" w:cstheme="minorHAnsi"/>
        </w:rPr>
        <w:t xml:space="preserve"> to </w:t>
      </w:r>
      <w:r w:rsidR="00CB3EE8">
        <w:rPr>
          <w:rFonts w:asciiTheme="minorHAnsi" w:hAnsiTheme="minorHAnsi" w:cstheme="minorHAnsi"/>
        </w:rPr>
        <w:t xml:space="preserve">help </w:t>
      </w:r>
      <w:r w:rsidR="008B1043">
        <w:rPr>
          <w:rFonts w:asciiTheme="minorHAnsi" w:hAnsiTheme="minorHAnsi" w:cstheme="minorHAnsi"/>
        </w:rPr>
        <w:t xml:space="preserve">develop </w:t>
      </w:r>
      <w:r w:rsidR="00CB3EE8">
        <w:rPr>
          <w:rFonts w:asciiTheme="minorHAnsi" w:hAnsiTheme="minorHAnsi" w:cstheme="minorHAnsi"/>
        </w:rPr>
        <w:t>breastfeeding spaces throughout the county</w:t>
      </w:r>
      <w:r w:rsidR="00FC74C3">
        <w:rPr>
          <w:rFonts w:asciiTheme="minorHAnsi" w:hAnsiTheme="minorHAnsi" w:cstheme="minorHAnsi"/>
        </w:rPr>
        <w:t>. The</w:t>
      </w:r>
      <w:r w:rsidR="00CB3EE8">
        <w:rPr>
          <w:rFonts w:asciiTheme="minorHAnsi" w:hAnsiTheme="minorHAnsi" w:cstheme="minorHAnsi"/>
        </w:rPr>
        <w:t>se</w:t>
      </w:r>
      <w:r w:rsidR="00FC74C3">
        <w:rPr>
          <w:rFonts w:asciiTheme="minorHAnsi" w:hAnsiTheme="minorHAnsi" w:cstheme="minorHAnsi"/>
        </w:rPr>
        <w:t xml:space="preserve"> space</w:t>
      </w:r>
      <w:r w:rsidR="00CB3EE8">
        <w:rPr>
          <w:rFonts w:asciiTheme="minorHAnsi" w:hAnsiTheme="minorHAnsi" w:cstheme="minorHAnsi"/>
        </w:rPr>
        <w:t>s</w:t>
      </w:r>
      <w:r w:rsidR="00FC74C3">
        <w:rPr>
          <w:rFonts w:asciiTheme="minorHAnsi" w:hAnsiTheme="minorHAnsi" w:cstheme="minorHAnsi"/>
        </w:rPr>
        <w:t xml:space="preserve"> </w:t>
      </w:r>
      <w:r w:rsidR="00CB3EE8">
        <w:rPr>
          <w:rFonts w:asciiTheme="minorHAnsi" w:hAnsiTheme="minorHAnsi" w:cstheme="minorHAnsi"/>
        </w:rPr>
        <w:t>are</w:t>
      </w:r>
      <w:r w:rsidR="00FC74C3">
        <w:rPr>
          <w:rFonts w:asciiTheme="minorHAnsi" w:hAnsiTheme="minorHAnsi" w:cstheme="minorHAnsi"/>
        </w:rPr>
        <w:t xml:space="preserve"> designated </w:t>
      </w:r>
      <w:r w:rsidR="00CB3EE8">
        <w:rPr>
          <w:rFonts w:asciiTheme="minorHAnsi" w:hAnsiTheme="minorHAnsi" w:cstheme="minorHAnsi"/>
        </w:rPr>
        <w:t>as</w:t>
      </w:r>
      <w:r w:rsidR="00FC74C3">
        <w:rPr>
          <w:rFonts w:asciiTheme="minorHAnsi" w:hAnsiTheme="minorHAnsi" w:cstheme="minorHAnsi"/>
        </w:rPr>
        <w:t xml:space="preserve"> private area</w:t>
      </w:r>
      <w:r w:rsidR="00CB3EE8">
        <w:rPr>
          <w:rFonts w:asciiTheme="minorHAnsi" w:hAnsiTheme="minorHAnsi" w:cstheme="minorHAnsi"/>
        </w:rPr>
        <w:t>s</w:t>
      </w:r>
      <w:r w:rsidR="00FC74C3">
        <w:rPr>
          <w:rFonts w:asciiTheme="minorHAnsi" w:hAnsiTheme="minorHAnsi" w:cstheme="minorHAnsi"/>
        </w:rPr>
        <w:t xml:space="preserve"> where parents can comfortably nurse, express breastmilk, and bottle-feed. </w:t>
      </w:r>
      <w:r w:rsidR="00CA4877">
        <w:rPr>
          <w:rFonts w:asciiTheme="minorHAnsi" w:hAnsiTheme="minorHAnsi" w:cstheme="minorHAnsi"/>
        </w:rPr>
        <w:t>Through funding, PHSC has provided furniture, equipment, and</w:t>
      </w:r>
      <w:r w:rsidR="000D6877">
        <w:rPr>
          <w:rFonts w:asciiTheme="minorHAnsi" w:hAnsiTheme="minorHAnsi" w:cstheme="minorHAnsi"/>
        </w:rPr>
        <w:t>/or</w:t>
      </w:r>
      <w:r w:rsidR="00CA4877">
        <w:rPr>
          <w:rFonts w:asciiTheme="minorHAnsi" w:hAnsiTheme="minorHAnsi" w:cstheme="minorHAnsi"/>
        </w:rPr>
        <w:t xml:space="preserve"> supplies to the following locations:</w:t>
      </w:r>
    </w:p>
    <w:p w14:paraId="294D9E76" w14:textId="3E7D237B" w:rsidR="00CB3EE8" w:rsidRDefault="00CB3EE8" w:rsidP="00CB3EE8">
      <w:pPr>
        <w:pStyle w:val="NormalWeb"/>
        <w:numPr>
          <w:ilvl w:val="0"/>
          <w:numId w:val="8"/>
        </w:numPr>
        <w:spacing w:after="240"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Reedsburg </w:t>
      </w:r>
      <w:r w:rsidR="004B771C">
        <w:rPr>
          <w:rFonts w:asciiTheme="minorHAnsi" w:hAnsiTheme="minorHAnsi" w:cstheme="minorHAnsi"/>
        </w:rPr>
        <w:t xml:space="preserve">Public </w:t>
      </w:r>
      <w:r>
        <w:rPr>
          <w:rFonts w:asciiTheme="minorHAnsi" w:hAnsiTheme="minorHAnsi" w:cstheme="minorHAnsi"/>
        </w:rPr>
        <w:t>Library, 370 Vine St, Reedsburg, WI 53959</w:t>
      </w:r>
    </w:p>
    <w:p w14:paraId="6A4F2FD2" w14:textId="18B81F4A" w:rsidR="00CB3EE8" w:rsidRDefault="00CB3EE8" w:rsidP="00CB3EE8">
      <w:pPr>
        <w:pStyle w:val="NormalWeb"/>
        <w:numPr>
          <w:ilvl w:val="0"/>
          <w:numId w:val="8"/>
        </w:numPr>
        <w:spacing w:after="240"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Spring Green Community Library, 230 E. Monroe St, Spring Green, WI 53588</w:t>
      </w:r>
    </w:p>
    <w:p w14:paraId="0190F754" w14:textId="56B494C5" w:rsidR="00B123A7" w:rsidRDefault="00CA4877" w:rsidP="00B10D73">
      <w:pPr>
        <w:pStyle w:val="NormalWeb"/>
        <w:numPr>
          <w:ilvl w:val="0"/>
          <w:numId w:val="8"/>
        </w:numPr>
        <w:spacing w:after="240"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Carnegie-Schadde Memorial Public Library, 230 4</w:t>
      </w:r>
      <w:r w:rsidRPr="00CA4877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Ave, Baraboo, WI 53913</w:t>
      </w:r>
    </w:p>
    <w:p w14:paraId="68BC1C96" w14:textId="59C56CA0" w:rsidR="00CA4877" w:rsidRPr="00CA4877" w:rsidRDefault="00CA4877" w:rsidP="00CA4877">
      <w:pPr>
        <w:pStyle w:val="NormalWeb"/>
        <w:spacing w:after="240"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Funding for this project was made possible from a grant provided by the National Association for City and Community Health Officials (NACCHO). It is part of a larger initiative to help increase breastfeeding rates in Sauk County.</w:t>
      </w:r>
    </w:p>
    <w:p w14:paraId="77FD37DC" w14:textId="41996549" w:rsidR="00FC74C3" w:rsidRPr="00DD73B9" w:rsidRDefault="00FC74C3" w:rsidP="00FC74C3">
      <w:pPr>
        <w:rPr>
          <w:rFonts w:cstheme="minorHAnsi"/>
          <w:sz w:val="24"/>
          <w:szCs w:val="24"/>
        </w:rPr>
      </w:pPr>
      <w:r w:rsidRPr="00DD73B9">
        <w:rPr>
          <w:rFonts w:cstheme="minorHAnsi"/>
          <w:sz w:val="24"/>
          <w:szCs w:val="24"/>
        </w:rPr>
        <w:t>“We are excited to have been selected as one of the five health departments nationwide to have received this grant,” says Jennifer Weitzel, Deputy Director of Public Health Sauk County.</w:t>
      </w:r>
      <w:r w:rsidR="00916DB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“Breastfeeding</w:t>
      </w:r>
      <w:r w:rsidR="003266FF">
        <w:rPr>
          <w:rFonts w:cstheme="minorHAnsi"/>
          <w:sz w:val="24"/>
          <w:szCs w:val="24"/>
        </w:rPr>
        <w:t xml:space="preserve"> provides unmatched health benefits for babies and </w:t>
      </w:r>
      <w:r w:rsidR="00CA4877">
        <w:rPr>
          <w:rFonts w:cstheme="minorHAnsi"/>
          <w:sz w:val="24"/>
          <w:szCs w:val="24"/>
        </w:rPr>
        <w:t>mothers and</w:t>
      </w:r>
      <w:r w:rsidR="003266FF">
        <w:rPr>
          <w:rFonts w:cstheme="minorHAnsi"/>
          <w:sz w:val="24"/>
          <w:szCs w:val="24"/>
        </w:rPr>
        <w:t xml:space="preserve"> is recognized by the Centers for Disease Control and Prevention (CDC) as a clinical gold standard for infant feeding and nutrition. However, </w:t>
      </w:r>
      <w:proofErr w:type="gramStart"/>
      <w:r w:rsidR="003266FF">
        <w:rPr>
          <w:rFonts w:cstheme="minorHAnsi"/>
          <w:sz w:val="24"/>
          <w:szCs w:val="24"/>
        </w:rPr>
        <w:t>we’ve</w:t>
      </w:r>
      <w:proofErr w:type="gramEnd"/>
      <w:r w:rsidR="003266FF">
        <w:rPr>
          <w:rFonts w:cstheme="minorHAnsi"/>
          <w:sz w:val="24"/>
          <w:szCs w:val="24"/>
        </w:rPr>
        <w:t xml:space="preserve"> also learned from community surveys that breastfeeding can be challenging- especially for first-time parents. It is our intention that </w:t>
      </w:r>
      <w:r w:rsidR="00CA4877">
        <w:rPr>
          <w:rFonts w:cstheme="minorHAnsi"/>
          <w:sz w:val="24"/>
          <w:szCs w:val="24"/>
        </w:rPr>
        <w:t>these spaces</w:t>
      </w:r>
      <w:r w:rsidR="003266FF">
        <w:rPr>
          <w:rFonts w:cstheme="minorHAnsi"/>
          <w:sz w:val="24"/>
          <w:szCs w:val="24"/>
        </w:rPr>
        <w:t xml:space="preserve"> will create a supportive environment for local parents and help create a culture of breastfeeding here in Sauk County.” </w:t>
      </w:r>
    </w:p>
    <w:p w14:paraId="755F24FF" w14:textId="4ADDE735" w:rsidR="00CC6263" w:rsidRDefault="003266FF" w:rsidP="00CC6263">
      <w:pPr>
        <w:pStyle w:val="NormalWeb"/>
        <w:spacing w:before="0" w:beforeAutospacing="0" w:after="240" w:afterAutospacing="0"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or someone you know would like</w:t>
      </w:r>
      <w:r w:rsidR="005133BD">
        <w:rPr>
          <w:rFonts w:asciiTheme="minorHAnsi" w:hAnsiTheme="minorHAnsi" w:cstheme="minorHAnsi"/>
        </w:rPr>
        <w:t xml:space="preserve"> to get involved with local breastfeeding initiatives, please contact Public Health Sauk County at 608-355-3290. </w:t>
      </w:r>
    </w:p>
    <w:p w14:paraId="35E3C60B" w14:textId="05E51583" w:rsidR="008E05B4" w:rsidRPr="00CA4877" w:rsidRDefault="009E7638" w:rsidP="00CA4877">
      <w:pPr>
        <w:pStyle w:val="NormalWeb"/>
        <w:spacing w:before="0" w:beforeAutospacing="0" w:after="240" w:afterAutospacing="0" w:line="276" w:lineRule="auto"/>
        <w:ind w:left="4320" w:firstLine="720"/>
        <w:textAlignment w:val="baseline"/>
      </w:pPr>
      <w:r>
        <w:t>###</w:t>
      </w:r>
    </w:p>
    <w:sectPr w:rsidR="008E05B4" w:rsidRPr="00CA4877" w:rsidSect="00D15E1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FF36" w14:textId="77777777" w:rsidR="00E37C93" w:rsidRDefault="00E37C93" w:rsidP="00973442">
      <w:pPr>
        <w:spacing w:after="0" w:line="240" w:lineRule="auto"/>
      </w:pPr>
      <w:r>
        <w:separator/>
      </w:r>
    </w:p>
  </w:endnote>
  <w:endnote w:type="continuationSeparator" w:id="0">
    <w:p w14:paraId="17507E66" w14:textId="77777777" w:rsidR="00E37C93" w:rsidRDefault="00E37C93" w:rsidP="0097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1CEE" w14:textId="77777777" w:rsidR="00E37C93" w:rsidRDefault="00E37C93" w:rsidP="00973442">
      <w:pPr>
        <w:spacing w:after="0" w:line="240" w:lineRule="auto"/>
      </w:pPr>
      <w:r>
        <w:separator/>
      </w:r>
    </w:p>
  </w:footnote>
  <w:footnote w:type="continuationSeparator" w:id="0">
    <w:p w14:paraId="3C38D99D" w14:textId="77777777" w:rsidR="00E37C93" w:rsidRDefault="00E37C93" w:rsidP="00973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E24C7"/>
    <w:multiLevelType w:val="hybridMultilevel"/>
    <w:tmpl w:val="EEA6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2A82"/>
    <w:multiLevelType w:val="hybridMultilevel"/>
    <w:tmpl w:val="D086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2643"/>
    <w:multiLevelType w:val="hybridMultilevel"/>
    <w:tmpl w:val="FE30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8593E"/>
    <w:multiLevelType w:val="hybridMultilevel"/>
    <w:tmpl w:val="E978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902B9"/>
    <w:multiLevelType w:val="multilevel"/>
    <w:tmpl w:val="2F6E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B0CAA"/>
    <w:multiLevelType w:val="hybridMultilevel"/>
    <w:tmpl w:val="1804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72CB5"/>
    <w:multiLevelType w:val="hybridMultilevel"/>
    <w:tmpl w:val="F11E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2062B"/>
    <w:multiLevelType w:val="hybridMultilevel"/>
    <w:tmpl w:val="AE1A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76827">
    <w:abstractNumId w:val="1"/>
  </w:num>
  <w:num w:numId="2" w16cid:durableId="1401636504">
    <w:abstractNumId w:val="3"/>
  </w:num>
  <w:num w:numId="3" w16cid:durableId="829256348">
    <w:abstractNumId w:val="0"/>
  </w:num>
  <w:num w:numId="4" w16cid:durableId="1376199417">
    <w:abstractNumId w:val="2"/>
  </w:num>
  <w:num w:numId="5" w16cid:durableId="1153908202">
    <w:abstractNumId w:val="7"/>
  </w:num>
  <w:num w:numId="6" w16cid:durableId="255216551">
    <w:abstractNumId w:val="5"/>
  </w:num>
  <w:num w:numId="7" w16cid:durableId="588077060">
    <w:abstractNumId w:val="4"/>
  </w:num>
  <w:num w:numId="8" w16cid:durableId="482939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DB"/>
    <w:rsid w:val="000232F4"/>
    <w:rsid w:val="00047AAF"/>
    <w:rsid w:val="00062496"/>
    <w:rsid w:val="000A4DF8"/>
    <w:rsid w:val="000A64F5"/>
    <w:rsid w:val="000C0715"/>
    <w:rsid w:val="000D3C65"/>
    <w:rsid w:val="000D3E76"/>
    <w:rsid w:val="000D6877"/>
    <w:rsid w:val="000E3208"/>
    <w:rsid w:val="000F5FFE"/>
    <w:rsid w:val="001037F2"/>
    <w:rsid w:val="00104090"/>
    <w:rsid w:val="001203E8"/>
    <w:rsid w:val="00123E08"/>
    <w:rsid w:val="00125374"/>
    <w:rsid w:val="00137BAD"/>
    <w:rsid w:val="0014728B"/>
    <w:rsid w:val="00147E2D"/>
    <w:rsid w:val="00163D91"/>
    <w:rsid w:val="00180E27"/>
    <w:rsid w:val="00181B72"/>
    <w:rsid w:val="001B3388"/>
    <w:rsid w:val="001B3FDE"/>
    <w:rsid w:val="001C47BB"/>
    <w:rsid w:val="001F26AB"/>
    <w:rsid w:val="00234784"/>
    <w:rsid w:val="0025692A"/>
    <w:rsid w:val="00274B7F"/>
    <w:rsid w:val="002B0D15"/>
    <w:rsid w:val="002C1218"/>
    <w:rsid w:val="002C3CBC"/>
    <w:rsid w:val="002D1C1E"/>
    <w:rsid w:val="003071FB"/>
    <w:rsid w:val="00315FBA"/>
    <w:rsid w:val="003266FF"/>
    <w:rsid w:val="00335E95"/>
    <w:rsid w:val="00344549"/>
    <w:rsid w:val="00381149"/>
    <w:rsid w:val="003A3536"/>
    <w:rsid w:val="003C2C4B"/>
    <w:rsid w:val="003D2DDB"/>
    <w:rsid w:val="00407F17"/>
    <w:rsid w:val="00411D3A"/>
    <w:rsid w:val="0041516A"/>
    <w:rsid w:val="00416867"/>
    <w:rsid w:val="00435E2F"/>
    <w:rsid w:val="00447F20"/>
    <w:rsid w:val="004663A6"/>
    <w:rsid w:val="004A0A6D"/>
    <w:rsid w:val="004A28AE"/>
    <w:rsid w:val="004A760F"/>
    <w:rsid w:val="004B771C"/>
    <w:rsid w:val="004C054C"/>
    <w:rsid w:val="004C4BF4"/>
    <w:rsid w:val="004C5318"/>
    <w:rsid w:val="004F2B30"/>
    <w:rsid w:val="005036AF"/>
    <w:rsid w:val="005133BD"/>
    <w:rsid w:val="00544F47"/>
    <w:rsid w:val="00563688"/>
    <w:rsid w:val="00577219"/>
    <w:rsid w:val="005A42B0"/>
    <w:rsid w:val="005D1A83"/>
    <w:rsid w:val="006109E9"/>
    <w:rsid w:val="00611A57"/>
    <w:rsid w:val="006251DB"/>
    <w:rsid w:val="00625EC5"/>
    <w:rsid w:val="00626275"/>
    <w:rsid w:val="006448F0"/>
    <w:rsid w:val="00646244"/>
    <w:rsid w:val="006507E3"/>
    <w:rsid w:val="00655BF6"/>
    <w:rsid w:val="00657EA7"/>
    <w:rsid w:val="00691149"/>
    <w:rsid w:val="00692FEC"/>
    <w:rsid w:val="006A3922"/>
    <w:rsid w:val="006C5EB8"/>
    <w:rsid w:val="00703929"/>
    <w:rsid w:val="00726667"/>
    <w:rsid w:val="0074588A"/>
    <w:rsid w:val="007A0FDA"/>
    <w:rsid w:val="007F294F"/>
    <w:rsid w:val="00804426"/>
    <w:rsid w:val="00820F5A"/>
    <w:rsid w:val="00827DCF"/>
    <w:rsid w:val="00833C28"/>
    <w:rsid w:val="00857684"/>
    <w:rsid w:val="008869F1"/>
    <w:rsid w:val="008A4CEB"/>
    <w:rsid w:val="008B1043"/>
    <w:rsid w:val="008E05B4"/>
    <w:rsid w:val="008E25AD"/>
    <w:rsid w:val="008F2456"/>
    <w:rsid w:val="008F79DF"/>
    <w:rsid w:val="00916DBE"/>
    <w:rsid w:val="00941934"/>
    <w:rsid w:val="0094538D"/>
    <w:rsid w:val="00973442"/>
    <w:rsid w:val="009751EB"/>
    <w:rsid w:val="009931CB"/>
    <w:rsid w:val="009E120F"/>
    <w:rsid w:val="009E7638"/>
    <w:rsid w:val="00A02924"/>
    <w:rsid w:val="00A059D1"/>
    <w:rsid w:val="00A117D0"/>
    <w:rsid w:val="00A23067"/>
    <w:rsid w:val="00A2465F"/>
    <w:rsid w:val="00A26E51"/>
    <w:rsid w:val="00A309CD"/>
    <w:rsid w:val="00A51CF3"/>
    <w:rsid w:val="00A62C2A"/>
    <w:rsid w:val="00A669AE"/>
    <w:rsid w:val="00AD4F3F"/>
    <w:rsid w:val="00AD5798"/>
    <w:rsid w:val="00B05578"/>
    <w:rsid w:val="00B10D73"/>
    <w:rsid w:val="00B123A7"/>
    <w:rsid w:val="00B227BC"/>
    <w:rsid w:val="00B32DF4"/>
    <w:rsid w:val="00B71013"/>
    <w:rsid w:val="00B80E61"/>
    <w:rsid w:val="00B8578A"/>
    <w:rsid w:val="00B91CEB"/>
    <w:rsid w:val="00BA4C60"/>
    <w:rsid w:val="00BB3D61"/>
    <w:rsid w:val="00C125AF"/>
    <w:rsid w:val="00C12C56"/>
    <w:rsid w:val="00C514AA"/>
    <w:rsid w:val="00C55681"/>
    <w:rsid w:val="00CA4877"/>
    <w:rsid w:val="00CA5B2D"/>
    <w:rsid w:val="00CB3EE8"/>
    <w:rsid w:val="00CC6263"/>
    <w:rsid w:val="00CD6050"/>
    <w:rsid w:val="00D15E17"/>
    <w:rsid w:val="00D44417"/>
    <w:rsid w:val="00D45FD7"/>
    <w:rsid w:val="00D62F6A"/>
    <w:rsid w:val="00DA4D4F"/>
    <w:rsid w:val="00DB1521"/>
    <w:rsid w:val="00DC4EE6"/>
    <w:rsid w:val="00DD7142"/>
    <w:rsid w:val="00E124AF"/>
    <w:rsid w:val="00E2533C"/>
    <w:rsid w:val="00E302D2"/>
    <w:rsid w:val="00E37C93"/>
    <w:rsid w:val="00E961F6"/>
    <w:rsid w:val="00EA52D6"/>
    <w:rsid w:val="00EB73D2"/>
    <w:rsid w:val="00EC3F1E"/>
    <w:rsid w:val="00F32DD9"/>
    <w:rsid w:val="00F33A42"/>
    <w:rsid w:val="00F53290"/>
    <w:rsid w:val="00F678A5"/>
    <w:rsid w:val="00F864D7"/>
    <w:rsid w:val="00FC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58284"/>
  <w15:chartTrackingRefBased/>
  <w15:docId w15:val="{94F1A75F-50DF-4FDF-9BF0-9B8DD45E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4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E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E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E2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47E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42"/>
  </w:style>
  <w:style w:type="character" w:styleId="CommentReference">
    <w:name w:val="annotation reference"/>
    <w:basedOn w:val="DefaultParagraphFont"/>
    <w:uiPriority w:val="99"/>
    <w:semiHidden/>
    <w:unhideWhenUsed/>
    <w:rsid w:val="00E30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2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3FD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6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nnifer.weitzel@saukcountywi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B79C9469DDE45BD54AD059952F7A8" ma:contentTypeVersion="9" ma:contentTypeDescription="Create a new document." ma:contentTypeScope="" ma:versionID="b0dad6ab7b9c393ca7850758ba0a46cb">
  <xsd:schema xmlns:xsd="http://www.w3.org/2001/XMLSchema" xmlns:xs="http://www.w3.org/2001/XMLSchema" xmlns:p="http://schemas.microsoft.com/office/2006/metadata/properties" xmlns:ns3="3c955c1c-bc16-4972-976e-d0d633df6d6b" xmlns:ns4="24a74bff-baa3-477e-b302-da694cceed6c" targetNamespace="http://schemas.microsoft.com/office/2006/metadata/properties" ma:root="true" ma:fieldsID="121ee7f209f0e4b879ec6799b226afca" ns3:_="" ns4:_="">
    <xsd:import namespace="3c955c1c-bc16-4972-976e-d0d633df6d6b"/>
    <xsd:import namespace="24a74bff-baa3-477e-b302-da694cceed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55c1c-bc16-4972-976e-d0d633df6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4bff-baa3-477e-b302-da694ccee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05F39-23D8-4604-A42D-2389E1E67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55c1c-bc16-4972-976e-d0d633df6d6b"/>
    <ds:schemaRef ds:uri="24a74bff-baa3-477e-b302-da694ccee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42E8D-0801-461F-AE6A-B81FB9E6A8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E4A35E-107B-4785-8FC8-508C8CC2E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C14EF6-B7B0-4FA0-A238-8F76810284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Allen</dc:creator>
  <cp:keywords/>
  <dc:description/>
  <cp:lastModifiedBy>Taylor Fish</cp:lastModifiedBy>
  <cp:revision>4</cp:revision>
  <dcterms:created xsi:type="dcterms:W3CDTF">2023-10-23T20:24:00Z</dcterms:created>
  <dcterms:modified xsi:type="dcterms:W3CDTF">2023-10-24T13:13:00Z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0x010100674B79C9469DDE45BD54AD059952F7A8</vt:lpwstr>
  </property>
</Properties>
</file>