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EF5" w:rsidRDefault="00730EF5">
      <w:pPr>
        <w:pStyle w:val="DefaultText"/>
        <w:jc w:val="center"/>
        <w:rPr>
          <w:b/>
        </w:rPr>
      </w:pPr>
      <w:r>
        <w:t>Sauk County, Wisconsin</w:t>
      </w:r>
    </w:p>
    <w:p w:rsidR="00730EF5" w:rsidRDefault="00072EB2">
      <w:pPr>
        <w:pStyle w:val="DefaultText"/>
        <w:jc w:val="center"/>
        <w:rPr>
          <w:b/>
          <w:sz w:val="32"/>
        </w:rPr>
      </w:pPr>
      <w:r>
        <w:rPr>
          <w:b/>
          <w:sz w:val="32"/>
        </w:rPr>
        <w:t>Accounting</w:t>
      </w:r>
      <w:r w:rsidR="00730EF5">
        <w:rPr>
          <w:b/>
          <w:sz w:val="32"/>
        </w:rPr>
        <w:t xml:space="preserve"> Department Annual Report</w:t>
      </w:r>
    </w:p>
    <w:p w:rsidR="00730EF5" w:rsidRDefault="00730EF5">
      <w:pPr>
        <w:pStyle w:val="DefaultText"/>
        <w:rPr>
          <w:sz w:val="32"/>
          <w:highlight w:val="white"/>
        </w:rPr>
      </w:pPr>
    </w:p>
    <w:p w:rsidR="00730EF5" w:rsidRDefault="00CB0512">
      <w:pPr>
        <w:pStyle w:val="DefaultText"/>
      </w:pPr>
      <w:r>
        <w:rPr>
          <w:b/>
          <w:sz w:val="28"/>
          <w:u w:val="single"/>
        </w:rPr>
        <w:t>20</w:t>
      </w:r>
      <w:r w:rsidR="002B539C">
        <w:rPr>
          <w:b/>
          <w:sz w:val="28"/>
          <w:u w:val="single"/>
        </w:rPr>
        <w:t>2</w:t>
      </w:r>
      <w:r w:rsidR="000D2C72">
        <w:rPr>
          <w:b/>
          <w:sz w:val="28"/>
          <w:u w:val="single"/>
        </w:rPr>
        <w:t>1</w:t>
      </w:r>
      <w:r w:rsidR="00730EF5">
        <w:rPr>
          <w:b/>
          <w:sz w:val="28"/>
          <w:u w:val="single"/>
        </w:rPr>
        <w:t xml:space="preserve"> Mission:</w:t>
      </w:r>
      <w:r w:rsidR="00730EF5" w:rsidRPr="000B593D">
        <w:rPr>
          <w:b/>
          <w:sz w:val="28"/>
        </w:rPr>
        <w:tab/>
      </w:r>
      <w:r w:rsidR="00072EB2" w:rsidRPr="00072EB2">
        <w:t>To facilitate the effective and efficient use of County resources and to provide a record and accountability for those resources.  The Sauk County Accounting Department provides financial expertise and leadership, maintains financial records, satisfies the County’s financial obligations, and prepares managerial, financial and agency reports.  To serve County Board Supervisors, managers, citizens, other governmental units, and funding agencies through consultation and information dissemination, maintenance of an accounting system according to established accounting principles, and coordination of budget preparation and implementation.</w:t>
      </w:r>
    </w:p>
    <w:p w:rsidR="00730EF5" w:rsidRDefault="00730EF5">
      <w:pPr>
        <w:pStyle w:val="DefaultText"/>
      </w:pPr>
    </w:p>
    <w:p w:rsidR="00730EF5" w:rsidRDefault="00730EF5">
      <w:pPr>
        <w:pStyle w:val="DefaultText"/>
      </w:pPr>
      <w:r>
        <w:rPr>
          <w:b/>
          <w:sz w:val="28"/>
          <w:u w:val="single"/>
        </w:rPr>
        <w:t>Departmental Program Summary</w:t>
      </w:r>
      <w:r>
        <w:t>:</w:t>
      </w:r>
      <w:r>
        <w:tab/>
      </w:r>
      <w:r w:rsidR="00072EB2">
        <w:t>The Accounting Department provides the day-to-day verification, processing and accumulation of financial transactions for all County departments.  This includes issuing accounts payable checks to our vendors, payroll checks to our employees, and maintenance of a general ledger to track these transactions.  The Accounting Department also orchestrates the development of the County’s annual budget, assists in planning processes, monitors departments’ compliance with the intent of the budget and takes appropriate actions when deviations are found.  In addition, the Department performs audits of County departments as necessary, coordinates the County’s general financial audit and assists in audits of specific programs.  Finally, departmental staff provide financial analysis of actions considered by the County Board.</w:t>
      </w:r>
    </w:p>
    <w:p w:rsidR="00730EF5" w:rsidRDefault="00730EF5">
      <w:pPr>
        <w:pStyle w:val="DefaultText"/>
      </w:pPr>
    </w:p>
    <w:p w:rsidR="00730EF5" w:rsidRDefault="00730EF5">
      <w:pPr>
        <w:pStyle w:val="DefaultText"/>
        <w:rPr>
          <w:b/>
          <w:sz w:val="28"/>
          <w:u w:val="single"/>
        </w:rPr>
      </w:pPr>
      <w:r>
        <w:rPr>
          <w:b/>
          <w:sz w:val="28"/>
          <w:u w:val="single"/>
        </w:rPr>
        <w:t>20</w:t>
      </w:r>
      <w:r w:rsidR="002B539C">
        <w:rPr>
          <w:b/>
          <w:sz w:val="28"/>
          <w:u w:val="single"/>
        </w:rPr>
        <w:t>2</w:t>
      </w:r>
      <w:r w:rsidR="000D2C72">
        <w:rPr>
          <w:b/>
          <w:sz w:val="28"/>
          <w:u w:val="single"/>
        </w:rPr>
        <w:t>1</w:t>
      </w:r>
      <w:r w:rsidR="000B593D">
        <w:rPr>
          <w:b/>
          <w:sz w:val="28"/>
          <w:u w:val="single"/>
        </w:rPr>
        <w:t xml:space="preserve"> </w:t>
      </w:r>
      <w:r>
        <w:rPr>
          <w:b/>
          <w:sz w:val="28"/>
          <w:u w:val="single"/>
        </w:rPr>
        <w:t>Goals Review</w:t>
      </w:r>
    </w:p>
    <w:tbl>
      <w:tblPr>
        <w:tblW w:w="9350" w:type="dxa"/>
        <w:tblInd w:w="108" w:type="dxa"/>
        <w:tblLayout w:type="fixed"/>
        <w:tblLook w:val="0000" w:firstRow="0" w:lastRow="0" w:firstColumn="0" w:lastColumn="0" w:noHBand="0" w:noVBand="0"/>
      </w:tblPr>
      <w:tblGrid>
        <w:gridCol w:w="5920"/>
        <w:gridCol w:w="3430"/>
      </w:tblGrid>
      <w:tr w:rsidR="00730EF5" w:rsidTr="00A767BF">
        <w:trPr>
          <w:cantSplit/>
          <w:trHeight w:val="10"/>
          <w:tblHeader/>
        </w:trPr>
        <w:tc>
          <w:tcPr>
            <w:tcW w:w="9350" w:type="dxa"/>
            <w:gridSpan w:val="2"/>
            <w:tcBorders>
              <w:top w:val="nil"/>
              <w:left w:val="nil"/>
              <w:bottom w:val="nil"/>
              <w:right w:val="nil"/>
            </w:tcBorders>
            <w:vAlign w:val="center"/>
          </w:tcPr>
          <w:p w:rsidR="00730EF5" w:rsidRPr="00BC21AA" w:rsidRDefault="00730EF5" w:rsidP="002B539C">
            <w:pPr>
              <w:pStyle w:val="TableText"/>
              <w:jc w:val="center"/>
              <w:rPr>
                <w:sz w:val="36"/>
                <w:szCs w:val="36"/>
              </w:rPr>
            </w:pPr>
            <w:r w:rsidRPr="00BC21AA">
              <w:rPr>
                <w:b/>
                <w:sz w:val="36"/>
                <w:szCs w:val="36"/>
                <w:highlight w:val="white"/>
              </w:rPr>
              <w:t>20</w:t>
            </w:r>
            <w:r w:rsidR="002B539C">
              <w:rPr>
                <w:b/>
                <w:sz w:val="36"/>
                <w:szCs w:val="36"/>
                <w:highlight w:val="white"/>
              </w:rPr>
              <w:t>2</w:t>
            </w:r>
            <w:r w:rsidR="000D2C72">
              <w:rPr>
                <w:b/>
                <w:sz w:val="36"/>
                <w:szCs w:val="36"/>
                <w:highlight w:val="white"/>
              </w:rPr>
              <w:t>1</w:t>
            </w:r>
            <w:r w:rsidRPr="00BC21AA">
              <w:rPr>
                <w:b/>
                <w:sz w:val="36"/>
                <w:szCs w:val="36"/>
                <w:highlight w:val="white"/>
              </w:rPr>
              <w:t xml:space="preserve"> GOALS REVIEW</w:t>
            </w:r>
          </w:p>
        </w:tc>
      </w:tr>
      <w:tr w:rsidR="00730EF5" w:rsidTr="00A767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30"/>
          <w:tblHeader/>
        </w:trPr>
        <w:tc>
          <w:tcPr>
            <w:tcW w:w="5920" w:type="dxa"/>
            <w:vMerge w:val="restart"/>
            <w:tcBorders>
              <w:top w:val="single" w:sz="4" w:space="0" w:color="000000"/>
              <w:left w:val="single" w:sz="4" w:space="0" w:color="000000"/>
              <w:bottom w:val="single" w:sz="4" w:space="0" w:color="000000"/>
              <w:right w:val="single" w:sz="4" w:space="0" w:color="000000"/>
            </w:tcBorders>
            <w:vAlign w:val="center"/>
          </w:tcPr>
          <w:p w:rsidR="00730EF5" w:rsidRDefault="00730EF5">
            <w:pPr>
              <w:pStyle w:val="TableText"/>
              <w:jc w:val="center"/>
              <w:rPr>
                <w:b/>
              </w:rPr>
            </w:pPr>
            <w:r>
              <w:rPr>
                <w:b/>
                <w:sz w:val="20"/>
              </w:rPr>
              <w:t>OBJECTIVE</w:t>
            </w:r>
          </w:p>
          <w:p w:rsidR="00730EF5" w:rsidRDefault="00730EF5">
            <w:pPr>
              <w:pStyle w:val="TableText"/>
              <w:jc w:val="left"/>
            </w:pPr>
          </w:p>
        </w:tc>
        <w:tc>
          <w:tcPr>
            <w:tcW w:w="3430" w:type="dxa"/>
            <w:tcBorders>
              <w:top w:val="single" w:sz="4" w:space="0" w:color="000000"/>
              <w:left w:val="single" w:sz="4" w:space="0" w:color="000000"/>
              <w:bottom w:val="single" w:sz="4" w:space="0" w:color="000000"/>
              <w:right w:val="single" w:sz="4" w:space="0" w:color="000000"/>
            </w:tcBorders>
            <w:vAlign w:val="center"/>
          </w:tcPr>
          <w:p w:rsidR="00730EF5" w:rsidRDefault="00730EF5" w:rsidP="00391AF2">
            <w:pPr>
              <w:pStyle w:val="TableText"/>
              <w:jc w:val="center"/>
            </w:pPr>
            <w:r>
              <w:rPr>
                <w:b/>
                <w:caps/>
                <w:sz w:val="20"/>
              </w:rPr>
              <w:t>WA</w:t>
            </w:r>
            <w:r w:rsidR="002B539C">
              <w:rPr>
                <w:b/>
                <w:caps/>
                <w:sz w:val="20"/>
              </w:rPr>
              <w:t>S this objective REACHED in 202</w:t>
            </w:r>
            <w:r w:rsidR="000D2C72">
              <w:rPr>
                <w:b/>
                <w:caps/>
                <w:sz w:val="20"/>
              </w:rPr>
              <w:t>1</w:t>
            </w:r>
            <w:r>
              <w:rPr>
                <w:b/>
                <w:caps/>
                <w:sz w:val="20"/>
              </w:rPr>
              <w:t>?</w:t>
            </w:r>
          </w:p>
        </w:tc>
      </w:tr>
      <w:tr w:rsidR="00730EF5" w:rsidTr="00A767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93"/>
          <w:tblHeader/>
        </w:trPr>
        <w:tc>
          <w:tcPr>
            <w:tcW w:w="5920" w:type="dxa"/>
            <w:vMerge/>
            <w:tcBorders>
              <w:top w:val="single" w:sz="4" w:space="0" w:color="000000"/>
              <w:left w:val="single" w:sz="4" w:space="0" w:color="000000"/>
              <w:bottom w:val="single" w:sz="4" w:space="0" w:color="000000"/>
              <w:right w:val="single" w:sz="4" w:space="0" w:color="000000"/>
            </w:tcBorders>
          </w:tcPr>
          <w:p w:rsidR="00730EF5" w:rsidRDefault="00730EF5">
            <w:pPr>
              <w:pStyle w:val="DefaultText"/>
            </w:pPr>
          </w:p>
        </w:tc>
        <w:tc>
          <w:tcPr>
            <w:tcW w:w="3430" w:type="dxa"/>
            <w:tcBorders>
              <w:top w:val="single" w:sz="4" w:space="0" w:color="000000"/>
              <w:left w:val="single" w:sz="4" w:space="0" w:color="000000"/>
              <w:bottom w:val="single" w:sz="4" w:space="0" w:color="000000"/>
              <w:right w:val="single" w:sz="4" w:space="0" w:color="000000"/>
            </w:tcBorders>
          </w:tcPr>
          <w:p w:rsidR="00730EF5" w:rsidRDefault="00730EF5">
            <w:pPr>
              <w:pStyle w:val="TableText"/>
              <w:jc w:val="center"/>
            </w:pPr>
            <w:r>
              <w:rPr>
                <w:b/>
              </w:rPr>
              <w:t>Yes or No (If no, please provide comment)</w:t>
            </w:r>
          </w:p>
        </w:tc>
      </w:tr>
      <w:tr w:rsidR="00730EF5" w:rsidTr="00A767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3"/>
        </w:trPr>
        <w:tc>
          <w:tcPr>
            <w:tcW w:w="5920" w:type="dxa"/>
            <w:tcBorders>
              <w:top w:val="single" w:sz="4" w:space="0" w:color="000000"/>
              <w:left w:val="single" w:sz="4" w:space="0" w:color="000000"/>
              <w:bottom w:val="single" w:sz="4" w:space="0" w:color="000000"/>
              <w:right w:val="single" w:sz="4" w:space="0" w:color="000000"/>
            </w:tcBorders>
          </w:tcPr>
          <w:p w:rsidR="00730EF5" w:rsidRDefault="00072EB2">
            <w:pPr>
              <w:pStyle w:val="DefaultText"/>
            </w:pPr>
            <w:r w:rsidRPr="00072EB2">
              <w:t>Number of new and recurring audi</w:t>
            </w:r>
            <w:r>
              <w:t>t findings is less than three</w:t>
            </w:r>
          </w:p>
        </w:tc>
        <w:tc>
          <w:tcPr>
            <w:tcW w:w="3430" w:type="dxa"/>
            <w:tcBorders>
              <w:top w:val="single" w:sz="4" w:space="0" w:color="000000"/>
              <w:left w:val="single" w:sz="4" w:space="0" w:color="000000"/>
              <w:bottom w:val="single" w:sz="4" w:space="0" w:color="000000"/>
              <w:right w:val="single" w:sz="4" w:space="0" w:color="000000"/>
            </w:tcBorders>
          </w:tcPr>
          <w:p w:rsidR="00730EF5" w:rsidRDefault="00D2556E" w:rsidP="002B539C">
            <w:pPr>
              <w:pStyle w:val="DefaultText"/>
            </w:pPr>
            <w:r>
              <w:t>Yes</w:t>
            </w:r>
            <w:r w:rsidR="00A767BF">
              <w:t xml:space="preserve">, </w:t>
            </w:r>
            <w:r w:rsidR="00B308E2">
              <w:rPr>
                <w:szCs w:val="18"/>
              </w:rPr>
              <w:t>1 recurring finding</w:t>
            </w:r>
            <w:r w:rsidR="00B308E2" w:rsidRPr="00A0198B">
              <w:rPr>
                <w:szCs w:val="18"/>
              </w:rPr>
              <w:t xml:space="preserve"> fr</w:t>
            </w:r>
            <w:r w:rsidR="00B308E2">
              <w:rPr>
                <w:szCs w:val="18"/>
              </w:rPr>
              <w:t>om</w:t>
            </w:r>
            <w:r w:rsidR="00B308E2" w:rsidRPr="00A0198B">
              <w:rPr>
                <w:szCs w:val="18"/>
              </w:rPr>
              <w:t xml:space="preserve"> 20</w:t>
            </w:r>
            <w:r w:rsidR="00B308E2">
              <w:rPr>
                <w:szCs w:val="18"/>
              </w:rPr>
              <w:t>19</w:t>
            </w:r>
            <w:r w:rsidR="00B308E2" w:rsidRPr="00A0198B">
              <w:rPr>
                <w:szCs w:val="18"/>
              </w:rPr>
              <w:t xml:space="preserve"> audit</w:t>
            </w:r>
            <w:r w:rsidR="00B308E2">
              <w:rPr>
                <w:szCs w:val="18"/>
              </w:rPr>
              <w:t xml:space="preserve"> recurred in 2020.  (It was resolved mid-2020)</w:t>
            </w:r>
            <w:r>
              <w:t>.</w:t>
            </w:r>
          </w:p>
        </w:tc>
      </w:tr>
      <w:tr w:rsidR="00D2556E" w:rsidTr="00A767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3"/>
        </w:trPr>
        <w:tc>
          <w:tcPr>
            <w:tcW w:w="5920" w:type="dxa"/>
            <w:tcBorders>
              <w:top w:val="single" w:sz="4" w:space="0" w:color="000000"/>
              <w:left w:val="single" w:sz="4" w:space="0" w:color="000000"/>
              <w:bottom w:val="single" w:sz="4" w:space="0" w:color="000000"/>
              <w:right w:val="single" w:sz="4" w:space="0" w:color="000000"/>
            </w:tcBorders>
          </w:tcPr>
          <w:p w:rsidR="00D2556E" w:rsidRPr="00072EB2" w:rsidRDefault="00D2556E">
            <w:pPr>
              <w:pStyle w:val="DefaultText"/>
            </w:pPr>
            <w:r w:rsidRPr="00D056CE">
              <w:t>Implementation of a timekeeping system for employee time that is accessible by all employees, easily exported to the payroll system, and provides accurate centralized reporting of time worked.</w:t>
            </w:r>
          </w:p>
        </w:tc>
        <w:tc>
          <w:tcPr>
            <w:tcW w:w="3430" w:type="dxa"/>
            <w:tcBorders>
              <w:top w:val="single" w:sz="4" w:space="0" w:color="000000"/>
              <w:left w:val="single" w:sz="4" w:space="0" w:color="000000"/>
              <w:bottom w:val="single" w:sz="4" w:space="0" w:color="000000"/>
              <w:right w:val="single" w:sz="4" w:space="0" w:color="000000"/>
            </w:tcBorders>
          </w:tcPr>
          <w:p w:rsidR="00D2556E" w:rsidRDefault="00B308E2" w:rsidP="002B539C">
            <w:pPr>
              <w:pStyle w:val="DefaultText"/>
            </w:pPr>
            <w:r w:rsidRPr="00FD3179">
              <w:rPr>
                <w:szCs w:val="18"/>
              </w:rPr>
              <w:t>County Board approval Febru</w:t>
            </w:r>
            <w:r>
              <w:rPr>
                <w:szCs w:val="18"/>
              </w:rPr>
              <w:t>ary 2021 to expand use of Munis.  System setup in progress, with first departments going live April/May 2022.</w:t>
            </w:r>
          </w:p>
        </w:tc>
      </w:tr>
      <w:tr w:rsidR="00072EB2" w:rsidTr="00A767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3"/>
        </w:trPr>
        <w:tc>
          <w:tcPr>
            <w:tcW w:w="5920" w:type="dxa"/>
            <w:tcBorders>
              <w:top w:val="single" w:sz="4" w:space="0" w:color="000000"/>
              <w:left w:val="single" w:sz="4" w:space="0" w:color="000000"/>
              <w:bottom w:val="single" w:sz="4" w:space="0" w:color="000000"/>
              <w:right w:val="single" w:sz="4" w:space="0" w:color="000000"/>
            </w:tcBorders>
          </w:tcPr>
          <w:p w:rsidR="00072EB2" w:rsidRDefault="00072EB2">
            <w:pPr>
              <w:pStyle w:val="DefaultText"/>
            </w:pPr>
            <w:r w:rsidRPr="00072EB2">
              <w:t>The budget document receives the Government Finance Officers Association Distinguis</w:t>
            </w:r>
            <w:r>
              <w:t>hed Budget Presentation Award</w:t>
            </w:r>
          </w:p>
        </w:tc>
        <w:tc>
          <w:tcPr>
            <w:tcW w:w="3430" w:type="dxa"/>
            <w:tcBorders>
              <w:top w:val="single" w:sz="4" w:space="0" w:color="000000"/>
              <w:left w:val="single" w:sz="4" w:space="0" w:color="000000"/>
              <w:bottom w:val="single" w:sz="4" w:space="0" w:color="000000"/>
              <w:right w:val="single" w:sz="4" w:space="0" w:color="000000"/>
            </w:tcBorders>
          </w:tcPr>
          <w:p w:rsidR="00072EB2" w:rsidRDefault="00A767BF" w:rsidP="00B308E2">
            <w:pPr>
              <w:pStyle w:val="DefaultText"/>
            </w:pPr>
            <w:r>
              <w:t>Yes, for the 1</w:t>
            </w:r>
            <w:r w:rsidR="00B308E2">
              <w:t>9</w:t>
            </w:r>
            <w:r w:rsidR="00D2556E">
              <w:rPr>
                <w:vertAlign w:val="superscript"/>
              </w:rPr>
              <w:t>th</w:t>
            </w:r>
            <w:r>
              <w:t xml:space="preserve"> consecutive year</w:t>
            </w:r>
            <w:r w:rsidR="00B308E2">
              <w:t>.</w:t>
            </w:r>
          </w:p>
        </w:tc>
      </w:tr>
      <w:tr w:rsidR="00072EB2" w:rsidTr="00A767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3"/>
        </w:trPr>
        <w:tc>
          <w:tcPr>
            <w:tcW w:w="5920" w:type="dxa"/>
            <w:tcBorders>
              <w:top w:val="single" w:sz="4" w:space="0" w:color="000000"/>
              <w:left w:val="single" w:sz="4" w:space="0" w:color="000000"/>
              <w:bottom w:val="single" w:sz="4" w:space="0" w:color="000000"/>
              <w:right w:val="single" w:sz="4" w:space="0" w:color="000000"/>
            </w:tcBorders>
          </w:tcPr>
          <w:p w:rsidR="00072EB2" w:rsidRDefault="00072EB2">
            <w:pPr>
              <w:pStyle w:val="DefaultText"/>
            </w:pPr>
            <w:r w:rsidRPr="00072EB2">
              <w:t>One to two new or revised financial policies are adopted based on nationally recognized recom</w:t>
            </w:r>
            <w:r>
              <w:t>mended practices</w:t>
            </w:r>
          </w:p>
        </w:tc>
        <w:tc>
          <w:tcPr>
            <w:tcW w:w="3430" w:type="dxa"/>
            <w:tcBorders>
              <w:top w:val="single" w:sz="4" w:space="0" w:color="000000"/>
              <w:left w:val="single" w:sz="4" w:space="0" w:color="000000"/>
              <w:bottom w:val="single" w:sz="4" w:space="0" w:color="000000"/>
              <w:right w:val="single" w:sz="4" w:space="0" w:color="000000"/>
            </w:tcBorders>
          </w:tcPr>
          <w:p w:rsidR="00072EB2" w:rsidRPr="00D2556E" w:rsidRDefault="00A767BF">
            <w:pPr>
              <w:pStyle w:val="DefaultText"/>
              <w:rPr>
                <w:szCs w:val="24"/>
              </w:rPr>
            </w:pPr>
            <w:r w:rsidRPr="00D2556E">
              <w:rPr>
                <w:szCs w:val="24"/>
              </w:rPr>
              <w:t xml:space="preserve">Yes, </w:t>
            </w:r>
            <w:r w:rsidR="00B308E2" w:rsidRPr="00FD3179">
              <w:rPr>
                <w:szCs w:val="18"/>
              </w:rPr>
              <w:t xml:space="preserve">May 2-96 Annual Budget Process, 1-95 Outlay Expenditures, and 4-96 Capital </w:t>
            </w:r>
            <w:proofErr w:type="gramStart"/>
            <w:r w:rsidR="00B308E2" w:rsidRPr="00FD3179">
              <w:rPr>
                <w:szCs w:val="18"/>
              </w:rPr>
              <w:t>Improvements</w:t>
            </w:r>
            <w:r w:rsidR="00B308E2">
              <w:rPr>
                <w:szCs w:val="18"/>
              </w:rPr>
              <w:t>.</w:t>
            </w:r>
            <w:proofErr w:type="gramEnd"/>
          </w:p>
        </w:tc>
      </w:tr>
      <w:tr w:rsidR="00072EB2" w:rsidTr="00A767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3"/>
        </w:trPr>
        <w:tc>
          <w:tcPr>
            <w:tcW w:w="5920" w:type="dxa"/>
            <w:tcBorders>
              <w:top w:val="single" w:sz="4" w:space="0" w:color="000000"/>
              <w:left w:val="single" w:sz="4" w:space="0" w:color="000000"/>
              <w:bottom w:val="single" w:sz="4" w:space="0" w:color="000000"/>
              <w:right w:val="single" w:sz="4" w:space="0" w:color="000000"/>
            </w:tcBorders>
          </w:tcPr>
          <w:p w:rsidR="00072EB2" w:rsidRDefault="00072EB2" w:rsidP="00B308E2">
            <w:pPr>
              <w:pStyle w:val="DefaultText"/>
            </w:pPr>
            <w:r w:rsidRPr="00072EB2">
              <w:lastRenderedPageBreak/>
              <w:t xml:space="preserve">The </w:t>
            </w:r>
            <w:r w:rsidR="00B308E2">
              <w:t>Annual Com</w:t>
            </w:r>
            <w:r w:rsidRPr="00072EB2">
              <w:t>prehen</w:t>
            </w:r>
            <w:r w:rsidR="00B308E2">
              <w:t>sive Financial Report (AC</w:t>
            </w:r>
            <w:r w:rsidRPr="00072EB2">
              <w:t>FR) receives the Government Finance Officers Association Certificate of Achievement for Exce</w:t>
            </w:r>
            <w:r>
              <w:t>llence in Financial Reporting</w:t>
            </w:r>
          </w:p>
        </w:tc>
        <w:tc>
          <w:tcPr>
            <w:tcW w:w="3430" w:type="dxa"/>
            <w:tcBorders>
              <w:top w:val="single" w:sz="4" w:space="0" w:color="000000"/>
              <w:left w:val="single" w:sz="4" w:space="0" w:color="000000"/>
              <w:bottom w:val="single" w:sz="4" w:space="0" w:color="000000"/>
              <w:right w:val="single" w:sz="4" w:space="0" w:color="000000"/>
            </w:tcBorders>
          </w:tcPr>
          <w:p w:rsidR="00072EB2" w:rsidRDefault="00233912">
            <w:pPr>
              <w:pStyle w:val="DefaultText"/>
            </w:pPr>
            <w:r w:rsidRPr="00233912">
              <w:rPr>
                <w:color w:val="auto"/>
              </w:rPr>
              <w:t>Results not received yet</w:t>
            </w:r>
          </w:p>
        </w:tc>
      </w:tr>
      <w:tr w:rsidR="00A767BF" w:rsidTr="00A767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3"/>
        </w:trPr>
        <w:tc>
          <w:tcPr>
            <w:tcW w:w="5920" w:type="dxa"/>
            <w:tcBorders>
              <w:top w:val="single" w:sz="4" w:space="0" w:color="000000"/>
              <w:left w:val="single" w:sz="4" w:space="0" w:color="000000"/>
              <w:bottom w:val="single" w:sz="4" w:space="0" w:color="000000"/>
              <w:right w:val="single" w:sz="4" w:space="0" w:color="000000"/>
            </w:tcBorders>
          </w:tcPr>
          <w:p w:rsidR="00A767BF" w:rsidRDefault="00A767BF" w:rsidP="00A767BF">
            <w:pPr>
              <w:pStyle w:val="DefaultText"/>
            </w:pPr>
            <w:r w:rsidRPr="00072EB2">
              <w:t>Award of Special Capital Recognition by Government Finance Officers Association for budget document</w:t>
            </w:r>
          </w:p>
        </w:tc>
        <w:tc>
          <w:tcPr>
            <w:tcW w:w="3430" w:type="dxa"/>
            <w:tcBorders>
              <w:top w:val="single" w:sz="4" w:space="0" w:color="000000"/>
              <w:left w:val="single" w:sz="4" w:space="0" w:color="000000"/>
              <w:bottom w:val="single" w:sz="4" w:space="0" w:color="000000"/>
              <w:right w:val="single" w:sz="4" w:space="0" w:color="000000"/>
            </w:tcBorders>
          </w:tcPr>
          <w:p w:rsidR="00A767BF" w:rsidRPr="00A767BF" w:rsidRDefault="00A767BF" w:rsidP="00A767BF">
            <w:pPr>
              <w:pStyle w:val="TableText"/>
              <w:jc w:val="left"/>
            </w:pPr>
            <w:r w:rsidRPr="00A767BF">
              <w:t xml:space="preserve">No.  Special Capital Recognition award not received. </w:t>
            </w:r>
          </w:p>
        </w:tc>
      </w:tr>
      <w:tr w:rsidR="00A767BF" w:rsidTr="00A767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3"/>
        </w:trPr>
        <w:tc>
          <w:tcPr>
            <w:tcW w:w="5920" w:type="dxa"/>
            <w:tcBorders>
              <w:top w:val="single" w:sz="4" w:space="0" w:color="000000"/>
              <w:left w:val="single" w:sz="4" w:space="0" w:color="000000"/>
              <w:bottom w:val="single" w:sz="4" w:space="0" w:color="000000"/>
              <w:right w:val="single" w:sz="4" w:space="0" w:color="000000"/>
            </w:tcBorders>
          </w:tcPr>
          <w:p w:rsidR="00A767BF" w:rsidRDefault="00A767BF" w:rsidP="00A767BF">
            <w:pPr>
              <w:pStyle w:val="DefaultText"/>
            </w:pPr>
            <w:r w:rsidRPr="00072EB2">
              <w:t>Award of Special Performance Measure Recognition by Government Finance Officers Association for budget</w:t>
            </w:r>
          </w:p>
        </w:tc>
        <w:tc>
          <w:tcPr>
            <w:tcW w:w="3430" w:type="dxa"/>
            <w:tcBorders>
              <w:top w:val="single" w:sz="4" w:space="0" w:color="000000"/>
              <w:left w:val="single" w:sz="4" w:space="0" w:color="000000"/>
              <w:bottom w:val="single" w:sz="4" w:space="0" w:color="000000"/>
              <w:right w:val="single" w:sz="4" w:space="0" w:color="000000"/>
            </w:tcBorders>
          </w:tcPr>
          <w:p w:rsidR="00A767BF" w:rsidRPr="00A767BF" w:rsidRDefault="00A767BF" w:rsidP="00A767BF">
            <w:pPr>
              <w:pStyle w:val="TableText"/>
              <w:jc w:val="left"/>
            </w:pPr>
            <w:r w:rsidRPr="00A767BF">
              <w:t xml:space="preserve">No.  Special Performance Measure Recognition award not received.  </w:t>
            </w:r>
          </w:p>
        </w:tc>
      </w:tr>
    </w:tbl>
    <w:p w:rsidR="00730EF5" w:rsidRDefault="00730EF5">
      <w:pPr>
        <w:pStyle w:val="DefaultText"/>
      </w:pPr>
    </w:p>
    <w:p w:rsidR="00730EF5" w:rsidRDefault="00730EF5">
      <w:pPr>
        <w:pStyle w:val="DefaultText"/>
        <w:rPr>
          <w:b/>
          <w:sz w:val="28"/>
          <w:u w:val="single"/>
        </w:rPr>
      </w:pPr>
    </w:p>
    <w:p w:rsidR="00A4550F" w:rsidRDefault="00730EF5">
      <w:pPr>
        <w:pStyle w:val="DefaultText"/>
        <w:rPr>
          <w:b/>
          <w:sz w:val="28"/>
        </w:rPr>
      </w:pPr>
      <w:r>
        <w:rPr>
          <w:b/>
          <w:sz w:val="28"/>
          <w:u w:val="single"/>
        </w:rPr>
        <w:t>Changes / Accomplishments:</w:t>
      </w:r>
      <w:r w:rsidRPr="000B593D">
        <w:rPr>
          <w:b/>
          <w:sz w:val="28"/>
        </w:rPr>
        <w:tab/>
      </w:r>
      <w:r w:rsidRPr="000B593D">
        <w:rPr>
          <w:b/>
          <w:sz w:val="28"/>
        </w:rPr>
        <w:tab/>
      </w:r>
    </w:p>
    <w:p w:rsidR="000B30F1" w:rsidRDefault="000B30F1">
      <w:pPr>
        <w:pStyle w:val="DefaultText"/>
        <w:rPr>
          <w:color w:val="auto"/>
        </w:rPr>
      </w:pPr>
      <w:r w:rsidRPr="00786347">
        <w:rPr>
          <w:color w:val="auto"/>
        </w:rPr>
        <w:t>Our most prestigious accomplishments in 20</w:t>
      </w:r>
      <w:r w:rsidR="000141B9">
        <w:rPr>
          <w:color w:val="auto"/>
        </w:rPr>
        <w:t>2</w:t>
      </w:r>
      <w:r w:rsidR="00B308E2">
        <w:rPr>
          <w:color w:val="auto"/>
        </w:rPr>
        <w:t>1</w:t>
      </w:r>
      <w:r w:rsidRPr="00786347">
        <w:rPr>
          <w:color w:val="auto"/>
        </w:rPr>
        <w:t xml:space="preserve"> were receipt of t</w:t>
      </w:r>
      <w:r w:rsidR="000141B9">
        <w:rPr>
          <w:color w:val="auto"/>
        </w:rPr>
        <w:t>hree</w:t>
      </w:r>
      <w:r w:rsidRPr="00786347">
        <w:rPr>
          <w:color w:val="auto"/>
        </w:rPr>
        <w:t xml:space="preserve"> Government Finance Officers Association </w:t>
      </w:r>
      <w:r w:rsidR="007F086A">
        <w:rPr>
          <w:color w:val="auto"/>
        </w:rPr>
        <w:t xml:space="preserve">(GFOA) </w:t>
      </w:r>
      <w:r w:rsidRPr="00786347">
        <w:rPr>
          <w:color w:val="auto"/>
        </w:rPr>
        <w:t xml:space="preserve">awards.  The Distinguished Budget Presentation Award was earned for the </w:t>
      </w:r>
      <w:r w:rsidR="009D538A">
        <w:rPr>
          <w:color w:val="auto"/>
        </w:rPr>
        <w:t>nine</w:t>
      </w:r>
      <w:r w:rsidRPr="00786347">
        <w:rPr>
          <w:color w:val="auto"/>
        </w:rPr>
        <w:t>teenth ye</w:t>
      </w:r>
      <w:r w:rsidR="000141B9">
        <w:rPr>
          <w:color w:val="auto"/>
        </w:rPr>
        <w:t>ar in a row for the County’s 202</w:t>
      </w:r>
      <w:r w:rsidR="009D538A">
        <w:rPr>
          <w:color w:val="auto"/>
        </w:rPr>
        <w:t>1</w:t>
      </w:r>
      <w:r w:rsidRPr="00786347">
        <w:rPr>
          <w:color w:val="auto"/>
        </w:rPr>
        <w:t xml:space="preserve"> </w:t>
      </w:r>
      <w:r w:rsidRPr="00233912">
        <w:rPr>
          <w:color w:val="auto"/>
        </w:rPr>
        <w:t xml:space="preserve">budget.  </w:t>
      </w:r>
      <w:r w:rsidR="00233912" w:rsidRPr="00233912">
        <w:rPr>
          <w:color w:val="auto"/>
        </w:rPr>
        <w:t>The results have not yet been received yet</w:t>
      </w:r>
      <w:r w:rsidRPr="00233912">
        <w:rPr>
          <w:color w:val="auto"/>
        </w:rPr>
        <w:t>,</w:t>
      </w:r>
      <w:r w:rsidR="00233912" w:rsidRPr="00233912">
        <w:rPr>
          <w:color w:val="auto"/>
        </w:rPr>
        <w:t xml:space="preserve"> but</w:t>
      </w:r>
      <w:r w:rsidRPr="00233912">
        <w:rPr>
          <w:color w:val="auto"/>
        </w:rPr>
        <w:t xml:space="preserve"> the County </w:t>
      </w:r>
      <w:r w:rsidR="00233912" w:rsidRPr="00233912">
        <w:rPr>
          <w:color w:val="auto"/>
        </w:rPr>
        <w:t xml:space="preserve">will likely </w:t>
      </w:r>
      <w:r w:rsidRPr="00233912">
        <w:rPr>
          <w:color w:val="auto"/>
        </w:rPr>
        <w:t xml:space="preserve">receive the Certificate of Achievement for Excellence in Financial Reporting for the </w:t>
      </w:r>
      <w:r w:rsidR="009D538A">
        <w:rPr>
          <w:color w:val="auto"/>
        </w:rPr>
        <w:t>nin</w:t>
      </w:r>
      <w:r w:rsidRPr="00233912">
        <w:rPr>
          <w:color w:val="auto"/>
        </w:rPr>
        <w:t xml:space="preserve">th consecutive year for its </w:t>
      </w:r>
      <w:r w:rsidR="009D538A">
        <w:rPr>
          <w:color w:val="auto"/>
        </w:rPr>
        <w:t xml:space="preserve">Annual </w:t>
      </w:r>
      <w:r w:rsidRPr="00233912">
        <w:rPr>
          <w:color w:val="auto"/>
        </w:rPr>
        <w:t>Comprehensive Financial Report (</w:t>
      </w:r>
      <w:r w:rsidR="009D538A">
        <w:rPr>
          <w:color w:val="auto"/>
        </w:rPr>
        <w:t>A</w:t>
      </w:r>
      <w:r w:rsidRPr="00233912">
        <w:rPr>
          <w:color w:val="auto"/>
        </w:rPr>
        <w:t xml:space="preserve">CFR).  </w:t>
      </w:r>
      <w:r w:rsidR="00464F61">
        <w:rPr>
          <w:color w:val="auto"/>
        </w:rPr>
        <w:t>W</w:t>
      </w:r>
      <w:r w:rsidR="007F086A">
        <w:rPr>
          <w:color w:val="auto"/>
        </w:rPr>
        <w:t xml:space="preserve">e </w:t>
      </w:r>
      <w:r w:rsidR="00464F61">
        <w:rPr>
          <w:color w:val="auto"/>
        </w:rPr>
        <w:t>also anticipate</w:t>
      </w:r>
      <w:r w:rsidR="007F086A">
        <w:rPr>
          <w:color w:val="auto"/>
        </w:rPr>
        <w:t xml:space="preserve"> </w:t>
      </w:r>
      <w:r w:rsidR="00464F61">
        <w:rPr>
          <w:color w:val="auto"/>
        </w:rPr>
        <w:t>our</w:t>
      </w:r>
      <w:r w:rsidR="007F086A">
        <w:rPr>
          <w:color w:val="auto"/>
        </w:rPr>
        <w:t xml:space="preserve"> Popular Annual Financial Report (PAFR) </w:t>
      </w:r>
      <w:r w:rsidR="00464F61">
        <w:rPr>
          <w:color w:val="auto"/>
        </w:rPr>
        <w:t xml:space="preserve">will </w:t>
      </w:r>
      <w:r w:rsidR="000141B9">
        <w:rPr>
          <w:color w:val="auto"/>
        </w:rPr>
        <w:t>earn</w:t>
      </w:r>
      <w:r w:rsidR="00464F61">
        <w:rPr>
          <w:color w:val="auto"/>
        </w:rPr>
        <w:t xml:space="preserve"> our second</w:t>
      </w:r>
      <w:r w:rsidR="007F086A">
        <w:rPr>
          <w:color w:val="auto"/>
        </w:rPr>
        <w:t xml:space="preserve"> GFOA </w:t>
      </w:r>
      <w:r w:rsidR="008D4C9E" w:rsidRPr="008D4C9E">
        <w:rPr>
          <w:color w:val="auto"/>
        </w:rPr>
        <w:t>Popular Annual Financial Reporting Award</w:t>
      </w:r>
      <w:r w:rsidR="008D4C9E">
        <w:rPr>
          <w:color w:val="auto"/>
        </w:rPr>
        <w:t>.</w:t>
      </w:r>
      <w:r w:rsidR="007F086A">
        <w:rPr>
          <w:color w:val="auto"/>
        </w:rPr>
        <w:t xml:space="preserve"> </w:t>
      </w:r>
      <w:r w:rsidR="007F086A" w:rsidRPr="007F086A">
        <w:rPr>
          <w:color w:val="auto"/>
        </w:rPr>
        <w:t xml:space="preserve"> </w:t>
      </w:r>
      <w:r w:rsidR="007F086A">
        <w:rPr>
          <w:color w:val="auto"/>
        </w:rPr>
        <w:t>Thes</w:t>
      </w:r>
      <w:r w:rsidRPr="00020230">
        <w:rPr>
          <w:color w:val="auto"/>
        </w:rPr>
        <w:t xml:space="preserve">e </w:t>
      </w:r>
      <w:r w:rsidR="003B02BE">
        <w:rPr>
          <w:color w:val="auto"/>
        </w:rPr>
        <w:t xml:space="preserve">documents and </w:t>
      </w:r>
      <w:r w:rsidRPr="00020230">
        <w:rPr>
          <w:color w:val="auto"/>
        </w:rPr>
        <w:t xml:space="preserve">awards acknowledge the County’s commitment to sound financial planning and full </w:t>
      </w:r>
      <w:r w:rsidRPr="00786347">
        <w:rPr>
          <w:color w:val="auto"/>
        </w:rPr>
        <w:t xml:space="preserve">disclosure, and </w:t>
      </w:r>
      <w:r>
        <w:rPr>
          <w:color w:val="auto"/>
        </w:rPr>
        <w:t xml:space="preserve">are </w:t>
      </w:r>
      <w:r w:rsidRPr="00786347">
        <w:rPr>
          <w:color w:val="auto"/>
        </w:rPr>
        <w:t>positive factor</w:t>
      </w:r>
      <w:r>
        <w:rPr>
          <w:color w:val="auto"/>
        </w:rPr>
        <w:t>s</w:t>
      </w:r>
      <w:r w:rsidRPr="00786347">
        <w:rPr>
          <w:color w:val="auto"/>
        </w:rPr>
        <w:t xml:space="preserve"> in information dissemination and credit rating reviews.</w:t>
      </w:r>
    </w:p>
    <w:p w:rsidR="000B30F1" w:rsidRDefault="000B30F1">
      <w:pPr>
        <w:pStyle w:val="DefaultText"/>
        <w:rPr>
          <w:color w:val="auto"/>
        </w:rPr>
      </w:pPr>
    </w:p>
    <w:p w:rsidR="00D7090B" w:rsidRDefault="00586224" w:rsidP="00D7090B">
      <w:pPr>
        <w:pStyle w:val="DefaultText"/>
        <w:rPr>
          <w:color w:val="auto"/>
        </w:rPr>
      </w:pPr>
      <w:r>
        <w:rPr>
          <w:color w:val="auto"/>
        </w:rPr>
        <w:t xml:space="preserve">Like so much of the world, it seems the rest of the Accounting Department’s year was dedicated to responding to </w:t>
      </w:r>
      <w:r w:rsidR="009C2424">
        <w:rPr>
          <w:color w:val="auto"/>
        </w:rPr>
        <w:t>COVID-19.</w:t>
      </w:r>
      <w:r>
        <w:rPr>
          <w:color w:val="auto"/>
        </w:rPr>
        <w:t xml:space="preserve"> </w:t>
      </w:r>
      <w:r w:rsidR="00405CBF">
        <w:rPr>
          <w:color w:val="auto"/>
        </w:rPr>
        <w:t xml:space="preserve"> </w:t>
      </w:r>
      <w:r w:rsidR="009C2424">
        <w:rPr>
          <w:color w:val="auto"/>
        </w:rPr>
        <w:t xml:space="preserve">The County’s </w:t>
      </w:r>
      <w:r w:rsidR="001D4E5A">
        <w:rPr>
          <w:color w:val="auto"/>
        </w:rPr>
        <w:t>audit</w:t>
      </w:r>
      <w:r w:rsidR="009C2424">
        <w:rPr>
          <w:color w:val="auto"/>
        </w:rPr>
        <w:t xml:space="preserve"> was </w:t>
      </w:r>
      <w:r w:rsidR="009276A1">
        <w:rPr>
          <w:color w:val="auto"/>
        </w:rPr>
        <w:t>performed completely remotely, and many payroll and accounts payable functions have been accomplished more remotely</w:t>
      </w:r>
      <w:r w:rsidR="009C2424">
        <w:rPr>
          <w:color w:val="auto"/>
        </w:rPr>
        <w:t xml:space="preserve">.  </w:t>
      </w:r>
      <w:r w:rsidR="00736B1D">
        <w:rPr>
          <w:color w:val="auto"/>
        </w:rPr>
        <w:t>Developing an understanding of</w:t>
      </w:r>
      <w:r w:rsidR="00B10F70">
        <w:rPr>
          <w:color w:val="auto"/>
        </w:rPr>
        <w:t>, then implementing,</w:t>
      </w:r>
      <w:r w:rsidR="00736B1D">
        <w:rPr>
          <w:color w:val="auto"/>
        </w:rPr>
        <w:t xml:space="preserve"> hastily created Federal and State COVID requirements and grants posed challenges as well</w:t>
      </w:r>
      <w:r w:rsidR="0025025D">
        <w:rPr>
          <w:color w:val="auto"/>
        </w:rPr>
        <w:t>, particularly with the County’s allocation of American Rescue Plan Act funds of $12,517,103.</w:t>
      </w:r>
    </w:p>
    <w:p w:rsidR="0025025D" w:rsidRDefault="0025025D" w:rsidP="00D7090B">
      <w:pPr>
        <w:pStyle w:val="DefaultText"/>
        <w:rPr>
          <w:color w:val="auto"/>
        </w:rPr>
      </w:pPr>
    </w:p>
    <w:p w:rsidR="0025025D" w:rsidRDefault="0025025D" w:rsidP="00D7090B">
      <w:pPr>
        <w:pStyle w:val="DefaultText"/>
        <w:rPr>
          <w:color w:val="auto"/>
        </w:rPr>
      </w:pPr>
      <w:r>
        <w:rPr>
          <w:color w:val="auto"/>
        </w:rPr>
        <w:t xml:space="preserve">A long-standing goal of the County has been upgrade to a centralized timekeeping system utilized by all County departments.  Much preliminary work was done in 2021, including a major upgrade to the financial system, revamping how user permissions are assigned, and </w:t>
      </w:r>
      <w:r w:rsidR="0089738E">
        <w:rPr>
          <w:color w:val="auto"/>
        </w:rPr>
        <w:t>consolidation of pay periods for all employees.  Considerable work was then begun setting up the behind-the-scenes tables and pay rules.</w:t>
      </w:r>
    </w:p>
    <w:p w:rsidR="0089738E" w:rsidRDefault="0089738E" w:rsidP="00D7090B">
      <w:pPr>
        <w:pStyle w:val="DefaultText"/>
        <w:rPr>
          <w:color w:val="auto"/>
        </w:rPr>
      </w:pPr>
    </w:p>
    <w:p w:rsidR="0025025D" w:rsidRDefault="0089738E" w:rsidP="00D7090B">
      <w:pPr>
        <w:pStyle w:val="DefaultText"/>
        <w:rPr>
          <w:color w:val="auto"/>
        </w:rPr>
      </w:pPr>
      <w:r>
        <w:rPr>
          <w:color w:val="auto"/>
        </w:rPr>
        <w:t>The groundwork was also laid for securing funding for construction and equipping of new Highway Department shops in Baraboo and Reedsburg with the hiring of a f</w:t>
      </w:r>
      <w:r w:rsidR="0025025D">
        <w:rPr>
          <w:color w:val="auto"/>
        </w:rPr>
        <w:t>inancial advisor</w:t>
      </w:r>
      <w:r>
        <w:rPr>
          <w:color w:val="auto"/>
        </w:rPr>
        <w:t>.</w:t>
      </w:r>
    </w:p>
    <w:p w:rsidR="00736B1D" w:rsidRDefault="00736B1D" w:rsidP="00D7090B">
      <w:pPr>
        <w:pStyle w:val="DefaultText"/>
        <w:rPr>
          <w:color w:val="auto"/>
        </w:rPr>
      </w:pPr>
    </w:p>
    <w:p w:rsidR="00736B1D" w:rsidRDefault="00736B1D" w:rsidP="00D7090B">
      <w:pPr>
        <w:pStyle w:val="DefaultText"/>
        <w:rPr>
          <w:color w:val="auto"/>
        </w:rPr>
      </w:pPr>
    </w:p>
    <w:p w:rsidR="00736B1D" w:rsidRDefault="00736B1D" w:rsidP="00D7090B">
      <w:pPr>
        <w:pStyle w:val="DefaultText"/>
        <w:rPr>
          <w:color w:val="auto"/>
        </w:rPr>
      </w:pPr>
    </w:p>
    <w:p w:rsidR="003B02BE" w:rsidRDefault="003B02BE" w:rsidP="003B02BE">
      <w:pPr>
        <w:pStyle w:val="DefaultText"/>
        <w:rPr>
          <w:color w:val="auto"/>
        </w:rPr>
      </w:pPr>
    </w:p>
    <w:p w:rsidR="00BC21AA" w:rsidRDefault="00730EF5">
      <w:pPr>
        <w:pStyle w:val="DefaultText"/>
        <w:rPr>
          <w:b/>
          <w:sz w:val="28"/>
          <w:u w:val="single"/>
        </w:rPr>
      </w:pPr>
      <w:r>
        <w:rPr>
          <w:b/>
          <w:sz w:val="28"/>
          <w:u w:val="single"/>
        </w:rPr>
        <w:lastRenderedPageBreak/>
        <w:t>Statistical Summary:</w:t>
      </w:r>
    </w:p>
    <w:p w:rsidR="00233912" w:rsidRDefault="00233912">
      <w:pPr>
        <w:pStyle w:val="DefaultText"/>
      </w:pPr>
    </w:p>
    <w:p w:rsidR="00BC21AA" w:rsidRPr="00BC21AA" w:rsidRDefault="00BC21AA" w:rsidP="00BC21AA">
      <w:pPr>
        <w:pStyle w:val="DefaultText"/>
        <w:jc w:val="center"/>
        <w:rPr>
          <w:b/>
          <w:sz w:val="36"/>
          <w:szCs w:val="36"/>
        </w:rPr>
      </w:pPr>
      <w:r w:rsidRPr="00BC21AA">
        <w:rPr>
          <w:b/>
          <w:sz w:val="36"/>
          <w:szCs w:val="36"/>
        </w:rPr>
        <w:t>OUTPUT MEASURES</w:t>
      </w:r>
    </w:p>
    <w:tbl>
      <w:tblPr>
        <w:tblStyle w:val="TableGrid"/>
        <w:tblW w:w="9886" w:type="dxa"/>
        <w:jc w:val="center"/>
        <w:tblLook w:val="04A0" w:firstRow="1" w:lastRow="0" w:firstColumn="1" w:lastColumn="0" w:noHBand="0" w:noVBand="1"/>
      </w:tblPr>
      <w:tblGrid>
        <w:gridCol w:w="1918"/>
        <w:gridCol w:w="1329"/>
        <w:gridCol w:w="1329"/>
        <w:gridCol w:w="1329"/>
        <w:gridCol w:w="1329"/>
        <w:gridCol w:w="1422"/>
        <w:gridCol w:w="1230"/>
      </w:tblGrid>
      <w:tr w:rsidR="00451D35" w:rsidRPr="00F00860" w:rsidTr="00451D35">
        <w:trPr>
          <w:trHeight w:val="286"/>
          <w:jc w:val="center"/>
        </w:trPr>
        <w:tc>
          <w:tcPr>
            <w:tcW w:w="1918" w:type="dxa"/>
            <w:noWrap/>
            <w:hideMark/>
          </w:tcPr>
          <w:p w:rsidR="00451D35" w:rsidRPr="00F00860" w:rsidRDefault="00451D35" w:rsidP="00451D35">
            <w:pPr>
              <w:pStyle w:val="DefaultText"/>
              <w:jc w:val="center"/>
              <w:rPr>
                <w:b/>
                <w:bCs/>
              </w:rPr>
            </w:pPr>
            <w:r w:rsidRPr="00F00860">
              <w:rPr>
                <w:b/>
                <w:bCs/>
              </w:rPr>
              <w:t>DESCRIPTION</w:t>
            </w:r>
          </w:p>
        </w:tc>
        <w:tc>
          <w:tcPr>
            <w:tcW w:w="1329" w:type="dxa"/>
            <w:noWrap/>
            <w:hideMark/>
          </w:tcPr>
          <w:p w:rsidR="00451D35" w:rsidRPr="00F00860" w:rsidRDefault="00451D35" w:rsidP="00451D35">
            <w:pPr>
              <w:pStyle w:val="DefaultText"/>
              <w:jc w:val="center"/>
              <w:rPr>
                <w:b/>
                <w:bCs/>
              </w:rPr>
            </w:pPr>
            <w:r w:rsidRPr="00F00860">
              <w:rPr>
                <w:b/>
                <w:bCs/>
              </w:rPr>
              <w:t>2016 ACTUAL</w:t>
            </w:r>
          </w:p>
        </w:tc>
        <w:tc>
          <w:tcPr>
            <w:tcW w:w="1329" w:type="dxa"/>
            <w:noWrap/>
            <w:hideMark/>
          </w:tcPr>
          <w:p w:rsidR="00451D35" w:rsidRPr="00F00860" w:rsidRDefault="00451D35" w:rsidP="00451D35">
            <w:pPr>
              <w:pStyle w:val="DefaultText"/>
              <w:jc w:val="center"/>
              <w:rPr>
                <w:b/>
                <w:bCs/>
              </w:rPr>
            </w:pPr>
            <w:r w:rsidRPr="00F00860">
              <w:rPr>
                <w:b/>
                <w:bCs/>
              </w:rPr>
              <w:t>2017 ACTUAL</w:t>
            </w:r>
          </w:p>
        </w:tc>
        <w:tc>
          <w:tcPr>
            <w:tcW w:w="1329" w:type="dxa"/>
            <w:noWrap/>
            <w:hideMark/>
          </w:tcPr>
          <w:p w:rsidR="00451D35" w:rsidRDefault="00451D35" w:rsidP="00451D35">
            <w:pPr>
              <w:pStyle w:val="DefaultText"/>
              <w:jc w:val="center"/>
              <w:rPr>
                <w:b/>
                <w:bCs/>
              </w:rPr>
            </w:pPr>
            <w:r>
              <w:rPr>
                <w:b/>
                <w:bCs/>
              </w:rPr>
              <w:t xml:space="preserve">2018 </w:t>
            </w:r>
          </w:p>
          <w:p w:rsidR="00451D35" w:rsidRPr="00F00860" w:rsidRDefault="00451D35" w:rsidP="00451D35">
            <w:pPr>
              <w:pStyle w:val="DefaultText"/>
              <w:jc w:val="center"/>
              <w:rPr>
                <w:b/>
                <w:bCs/>
              </w:rPr>
            </w:pPr>
            <w:r>
              <w:rPr>
                <w:b/>
                <w:bCs/>
              </w:rPr>
              <w:t>ACTUAL</w:t>
            </w:r>
          </w:p>
        </w:tc>
        <w:tc>
          <w:tcPr>
            <w:tcW w:w="1329" w:type="dxa"/>
            <w:noWrap/>
            <w:hideMark/>
          </w:tcPr>
          <w:p w:rsidR="00451D35" w:rsidRDefault="00451D35" w:rsidP="00451D35">
            <w:pPr>
              <w:pStyle w:val="DefaultText"/>
              <w:jc w:val="center"/>
              <w:rPr>
                <w:b/>
                <w:bCs/>
              </w:rPr>
            </w:pPr>
            <w:r>
              <w:rPr>
                <w:b/>
                <w:bCs/>
              </w:rPr>
              <w:t xml:space="preserve">2019 </w:t>
            </w:r>
          </w:p>
          <w:p w:rsidR="00451D35" w:rsidRPr="00F00860" w:rsidRDefault="00451D35" w:rsidP="00451D35">
            <w:pPr>
              <w:pStyle w:val="DefaultText"/>
              <w:jc w:val="center"/>
              <w:rPr>
                <w:b/>
                <w:bCs/>
              </w:rPr>
            </w:pPr>
            <w:r>
              <w:rPr>
                <w:b/>
                <w:bCs/>
              </w:rPr>
              <w:t>ACTUAL</w:t>
            </w:r>
          </w:p>
        </w:tc>
        <w:tc>
          <w:tcPr>
            <w:tcW w:w="1422" w:type="dxa"/>
            <w:noWrap/>
            <w:hideMark/>
          </w:tcPr>
          <w:p w:rsidR="00451D35" w:rsidRDefault="00451D35" w:rsidP="00451D35">
            <w:pPr>
              <w:pStyle w:val="DefaultText"/>
              <w:jc w:val="center"/>
              <w:rPr>
                <w:b/>
                <w:bCs/>
              </w:rPr>
            </w:pPr>
            <w:r>
              <w:rPr>
                <w:b/>
                <w:bCs/>
              </w:rPr>
              <w:t xml:space="preserve">2020 </w:t>
            </w:r>
          </w:p>
          <w:p w:rsidR="00451D35" w:rsidRPr="00F00860" w:rsidRDefault="00451D35" w:rsidP="00451D35">
            <w:pPr>
              <w:pStyle w:val="DefaultText"/>
              <w:jc w:val="center"/>
              <w:rPr>
                <w:b/>
                <w:bCs/>
              </w:rPr>
            </w:pPr>
            <w:r>
              <w:rPr>
                <w:b/>
                <w:bCs/>
              </w:rPr>
              <w:t>ACTUAL</w:t>
            </w:r>
          </w:p>
        </w:tc>
        <w:tc>
          <w:tcPr>
            <w:tcW w:w="1230" w:type="dxa"/>
          </w:tcPr>
          <w:p w:rsidR="00451D35" w:rsidRDefault="00451D35" w:rsidP="00451D35">
            <w:pPr>
              <w:pStyle w:val="DefaultText"/>
              <w:jc w:val="center"/>
              <w:rPr>
                <w:b/>
                <w:bCs/>
              </w:rPr>
            </w:pPr>
            <w:r>
              <w:rPr>
                <w:b/>
                <w:bCs/>
              </w:rPr>
              <w:t>2021</w:t>
            </w:r>
            <w:r>
              <w:rPr>
                <w:b/>
                <w:bCs/>
              </w:rPr>
              <w:t xml:space="preserve"> </w:t>
            </w:r>
          </w:p>
          <w:p w:rsidR="00451D35" w:rsidRPr="00F00860" w:rsidRDefault="00451D35" w:rsidP="00451D35">
            <w:pPr>
              <w:pStyle w:val="DefaultText"/>
              <w:jc w:val="center"/>
              <w:rPr>
                <w:b/>
                <w:bCs/>
              </w:rPr>
            </w:pPr>
            <w:r>
              <w:rPr>
                <w:b/>
                <w:bCs/>
              </w:rPr>
              <w:t>ACTUAL</w:t>
            </w:r>
          </w:p>
        </w:tc>
      </w:tr>
      <w:tr w:rsidR="00451D35" w:rsidRPr="00F00860" w:rsidTr="00451D35">
        <w:trPr>
          <w:trHeight w:val="286"/>
          <w:jc w:val="center"/>
        </w:trPr>
        <w:tc>
          <w:tcPr>
            <w:tcW w:w="1918" w:type="dxa"/>
            <w:noWrap/>
            <w:hideMark/>
          </w:tcPr>
          <w:p w:rsidR="00451D35" w:rsidRPr="0023144A" w:rsidRDefault="00451D35" w:rsidP="00451D35">
            <w:pPr>
              <w:pStyle w:val="TableText"/>
              <w:jc w:val="left"/>
              <w:rPr>
                <w:sz w:val="20"/>
              </w:rPr>
            </w:pPr>
            <w:r w:rsidRPr="0023144A">
              <w:rPr>
                <w:sz w:val="20"/>
              </w:rPr>
              <w:t>Accounts payable checks issued</w:t>
            </w:r>
          </w:p>
        </w:tc>
        <w:tc>
          <w:tcPr>
            <w:tcW w:w="1329" w:type="dxa"/>
            <w:noWrap/>
            <w:vAlign w:val="center"/>
            <w:hideMark/>
          </w:tcPr>
          <w:p w:rsidR="00451D35" w:rsidRPr="00D15AE6" w:rsidRDefault="00451D35" w:rsidP="00451D35">
            <w:pPr>
              <w:pStyle w:val="TableText"/>
              <w:rPr>
                <w:color w:val="auto"/>
                <w:sz w:val="20"/>
              </w:rPr>
            </w:pPr>
            <w:r>
              <w:rPr>
                <w:color w:val="auto"/>
                <w:sz w:val="20"/>
              </w:rPr>
              <w:t>8</w:t>
            </w:r>
            <w:r w:rsidRPr="00D15AE6">
              <w:rPr>
                <w:color w:val="auto"/>
                <w:sz w:val="20"/>
              </w:rPr>
              <w:t>,</w:t>
            </w:r>
            <w:r>
              <w:rPr>
                <w:color w:val="auto"/>
                <w:sz w:val="20"/>
              </w:rPr>
              <w:t>630</w:t>
            </w:r>
            <w:r w:rsidRPr="00D15AE6">
              <w:rPr>
                <w:color w:val="auto"/>
                <w:sz w:val="20"/>
              </w:rPr>
              <w:fldChar w:fldCharType="begin"/>
            </w:r>
            <w:r w:rsidRPr="00D15AE6">
              <w:rPr>
                <w:color w:val="auto"/>
                <w:sz w:val="20"/>
              </w:rPr>
              <w:instrText xml:space="preserve"> -232294+239441 </w:instrText>
            </w:r>
            <w:r w:rsidRPr="00D15AE6">
              <w:rPr>
                <w:color w:val="auto"/>
                <w:sz w:val="20"/>
              </w:rPr>
              <w:fldChar w:fldCharType="end"/>
            </w:r>
          </w:p>
        </w:tc>
        <w:tc>
          <w:tcPr>
            <w:tcW w:w="1329" w:type="dxa"/>
            <w:noWrap/>
            <w:vAlign w:val="center"/>
            <w:hideMark/>
          </w:tcPr>
          <w:p w:rsidR="00451D35" w:rsidRPr="00ED18E1" w:rsidRDefault="00451D35" w:rsidP="00451D35">
            <w:pPr>
              <w:pStyle w:val="TableText"/>
              <w:rPr>
                <w:color w:val="auto"/>
                <w:sz w:val="20"/>
              </w:rPr>
            </w:pPr>
            <w:r w:rsidRPr="00ED18E1">
              <w:rPr>
                <w:color w:val="auto"/>
                <w:sz w:val="20"/>
              </w:rPr>
              <w:t>8,725</w:t>
            </w:r>
            <w:r w:rsidRPr="00ED18E1">
              <w:rPr>
                <w:color w:val="auto"/>
                <w:sz w:val="20"/>
              </w:rPr>
              <w:fldChar w:fldCharType="begin"/>
            </w:r>
            <w:r w:rsidRPr="00ED18E1">
              <w:rPr>
                <w:color w:val="auto"/>
                <w:sz w:val="20"/>
              </w:rPr>
              <w:instrText xml:space="preserve"> -232294+239441 </w:instrText>
            </w:r>
            <w:r w:rsidRPr="00ED18E1">
              <w:rPr>
                <w:color w:val="auto"/>
                <w:sz w:val="20"/>
              </w:rPr>
              <w:fldChar w:fldCharType="end"/>
            </w:r>
          </w:p>
        </w:tc>
        <w:tc>
          <w:tcPr>
            <w:tcW w:w="1329" w:type="dxa"/>
            <w:noWrap/>
            <w:vAlign w:val="center"/>
            <w:hideMark/>
          </w:tcPr>
          <w:p w:rsidR="00451D35" w:rsidRPr="00ED18E1" w:rsidRDefault="00451D35" w:rsidP="00451D35">
            <w:pPr>
              <w:pStyle w:val="TableText"/>
              <w:rPr>
                <w:color w:val="auto"/>
                <w:sz w:val="20"/>
              </w:rPr>
            </w:pPr>
            <w:r>
              <w:rPr>
                <w:color w:val="auto"/>
                <w:sz w:val="20"/>
              </w:rPr>
              <w:t>8</w:t>
            </w:r>
            <w:r w:rsidRPr="00ED18E1">
              <w:rPr>
                <w:color w:val="auto"/>
                <w:sz w:val="20"/>
              </w:rPr>
              <w:t>,</w:t>
            </w:r>
            <w:r>
              <w:rPr>
                <w:color w:val="auto"/>
                <w:sz w:val="20"/>
              </w:rPr>
              <w:t>976</w:t>
            </w:r>
            <w:r w:rsidRPr="00ED18E1">
              <w:rPr>
                <w:color w:val="auto"/>
                <w:sz w:val="20"/>
              </w:rPr>
              <w:fldChar w:fldCharType="begin"/>
            </w:r>
            <w:r w:rsidRPr="00ED18E1">
              <w:rPr>
                <w:color w:val="auto"/>
                <w:sz w:val="20"/>
              </w:rPr>
              <w:instrText xml:space="preserve"> -232294+239441 </w:instrText>
            </w:r>
            <w:r w:rsidRPr="00ED18E1">
              <w:rPr>
                <w:color w:val="auto"/>
                <w:sz w:val="20"/>
              </w:rPr>
              <w:fldChar w:fldCharType="end"/>
            </w:r>
          </w:p>
        </w:tc>
        <w:tc>
          <w:tcPr>
            <w:tcW w:w="1329" w:type="dxa"/>
            <w:noWrap/>
            <w:vAlign w:val="center"/>
            <w:hideMark/>
          </w:tcPr>
          <w:p w:rsidR="00451D35" w:rsidRPr="00ED18E1" w:rsidRDefault="00451D35" w:rsidP="00451D35">
            <w:pPr>
              <w:pStyle w:val="TableText"/>
              <w:rPr>
                <w:color w:val="auto"/>
                <w:sz w:val="20"/>
              </w:rPr>
            </w:pPr>
            <w:r>
              <w:rPr>
                <w:color w:val="auto"/>
                <w:sz w:val="20"/>
              </w:rPr>
              <w:t>8</w:t>
            </w:r>
            <w:r w:rsidRPr="00ED18E1">
              <w:rPr>
                <w:color w:val="auto"/>
                <w:sz w:val="20"/>
              </w:rPr>
              <w:t>,</w:t>
            </w:r>
            <w:r>
              <w:rPr>
                <w:color w:val="auto"/>
                <w:sz w:val="20"/>
              </w:rPr>
              <w:t>956</w:t>
            </w:r>
            <w:r w:rsidRPr="00ED18E1">
              <w:rPr>
                <w:color w:val="auto"/>
                <w:sz w:val="20"/>
              </w:rPr>
              <w:fldChar w:fldCharType="begin"/>
            </w:r>
            <w:r w:rsidRPr="00ED18E1">
              <w:rPr>
                <w:color w:val="auto"/>
                <w:sz w:val="20"/>
              </w:rPr>
              <w:instrText xml:space="preserve"> -232294+239441 </w:instrText>
            </w:r>
            <w:r w:rsidRPr="00ED18E1">
              <w:rPr>
                <w:color w:val="auto"/>
                <w:sz w:val="20"/>
              </w:rPr>
              <w:fldChar w:fldCharType="end"/>
            </w:r>
          </w:p>
        </w:tc>
        <w:tc>
          <w:tcPr>
            <w:tcW w:w="1422" w:type="dxa"/>
            <w:noWrap/>
            <w:vAlign w:val="center"/>
            <w:hideMark/>
          </w:tcPr>
          <w:p w:rsidR="00451D35" w:rsidRPr="00ED18E1" w:rsidRDefault="00451D35" w:rsidP="00451D35">
            <w:pPr>
              <w:pStyle w:val="TableText"/>
              <w:rPr>
                <w:color w:val="auto"/>
                <w:sz w:val="20"/>
              </w:rPr>
            </w:pPr>
            <w:r>
              <w:rPr>
                <w:color w:val="auto"/>
                <w:sz w:val="20"/>
              </w:rPr>
              <w:t>8</w:t>
            </w:r>
            <w:r w:rsidRPr="00ED18E1">
              <w:rPr>
                <w:color w:val="auto"/>
                <w:sz w:val="20"/>
              </w:rPr>
              <w:t>,</w:t>
            </w:r>
            <w:r>
              <w:rPr>
                <w:color w:val="auto"/>
                <w:sz w:val="20"/>
              </w:rPr>
              <w:t>578</w:t>
            </w:r>
            <w:r w:rsidRPr="00ED18E1">
              <w:rPr>
                <w:color w:val="auto"/>
                <w:sz w:val="20"/>
              </w:rPr>
              <w:fldChar w:fldCharType="begin"/>
            </w:r>
            <w:r w:rsidRPr="00ED18E1">
              <w:rPr>
                <w:color w:val="auto"/>
                <w:sz w:val="20"/>
              </w:rPr>
              <w:instrText xml:space="preserve"> -232294+239441 </w:instrText>
            </w:r>
            <w:r w:rsidRPr="00ED18E1">
              <w:rPr>
                <w:color w:val="auto"/>
                <w:sz w:val="20"/>
              </w:rPr>
              <w:fldChar w:fldCharType="end"/>
            </w:r>
          </w:p>
        </w:tc>
        <w:tc>
          <w:tcPr>
            <w:tcW w:w="1230" w:type="dxa"/>
            <w:vAlign w:val="center"/>
          </w:tcPr>
          <w:p w:rsidR="00451D35" w:rsidRPr="00ED18E1" w:rsidRDefault="00451D35" w:rsidP="00451D35">
            <w:pPr>
              <w:pStyle w:val="TableText"/>
              <w:rPr>
                <w:color w:val="auto"/>
                <w:sz w:val="20"/>
              </w:rPr>
            </w:pPr>
            <w:r>
              <w:rPr>
                <w:color w:val="auto"/>
                <w:sz w:val="20"/>
              </w:rPr>
              <w:t>8</w:t>
            </w:r>
            <w:r w:rsidRPr="00ED18E1">
              <w:rPr>
                <w:color w:val="auto"/>
                <w:sz w:val="20"/>
              </w:rPr>
              <w:t>,</w:t>
            </w:r>
            <w:r>
              <w:rPr>
                <w:color w:val="auto"/>
                <w:sz w:val="20"/>
              </w:rPr>
              <w:t>600</w:t>
            </w:r>
            <w:r w:rsidRPr="00ED18E1">
              <w:rPr>
                <w:color w:val="auto"/>
                <w:sz w:val="20"/>
              </w:rPr>
              <w:fldChar w:fldCharType="begin"/>
            </w:r>
            <w:r w:rsidRPr="00ED18E1">
              <w:rPr>
                <w:color w:val="auto"/>
                <w:sz w:val="20"/>
              </w:rPr>
              <w:instrText xml:space="preserve"> -232294+239441 </w:instrText>
            </w:r>
            <w:r w:rsidRPr="00ED18E1">
              <w:rPr>
                <w:color w:val="auto"/>
                <w:sz w:val="20"/>
              </w:rPr>
              <w:fldChar w:fldCharType="end"/>
            </w:r>
          </w:p>
        </w:tc>
      </w:tr>
      <w:tr w:rsidR="00451D35" w:rsidRPr="00F00860" w:rsidTr="00451D35">
        <w:trPr>
          <w:trHeight w:val="286"/>
          <w:jc w:val="center"/>
        </w:trPr>
        <w:tc>
          <w:tcPr>
            <w:tcW w:w="1918" w:type="dxa"/>
            <w:noWrap/>
            <w:vAlign w:val="center"/>
            <w:hideMark/>
          </w:tcPr>
          <w:p w:rsidR="00451D35" w:rsidRPr="00831CF9" w:rsidRDefault="00451D35" w:rsidP="00451D35">
            <w:pPr>
              <w:pStyle w:val="TableText"/>
              <w:jc w:val="left"/>
              <w:rPr>
                <w:sz w:val="20"/>
                <w:highlight w:val="yellow"/>
              </w:rPr>
            </w:pPr>
            <w:r w:rsidRPr="00072003">
              <w:rPr>
                <w:sz w:val="20"/>
              </w:rPr>
              <w:t>1099’s Issued to Vendors at Yearend</w:t>
            </w:r>
          </w:p>
        </w:tc>
        <w:tc>
          <w:tcPr>
            <w:tcW w:w="1329" w:type="dxa"/>
            <w:noWrap/>
            <w:vAlign w:val="center"/>
            <w:hideMark/>
          </w:tcPr>
          <w:p w:rsidR="00451D35" w:rsidRPr="003E0CDA" w:rsidRDefault="00451D35" w:rsidP="00451D35">
            <w:pPr>
              <w:pStyle w:val="TableText"/>
              <w:rPr>
                <w:sz w:val="20"/>
                <w:highlight w:val="yellow"/>
              </w:rPr>
            </w:pPr>
            <w:r>
              <w:rPr>
                <w:sz w:val="20"/>
              </w:rPr>
              <w:tab/>
              <w:t xml:space="preserve">301 </w:t>
            </w:r>
          </w:p>
        </w:tc>
        <w:tc>
          <w:tcPr>
            <w:tcW w:w="1329" w:type="dxa"/>
            <w:noWrap/>
            <w:vAlign w:val="center"/>
            <w:hideMark/>
          </w:tcPr>
          <w:p w:rsidR="00451D35" w:rsidRPr="00ED18E1" w:rsidRDefault="00451D35" w:rsidP="00451D35">
            <w:pPr>
              <w:pStyle w:val="TableText"/>
              <w:rPr>
                <w:color w:val="auto"/>
                <w:sz w:val="20"/>
              </w:rPr>
            </w:pPr>
            <w:r>
              <w:rPr>
                <w:color w:val="auto"/>
                <w:sz w:val="20"/>
              </w:rPr>
              <w:t>300</w:t>
            </w:r>
          </w:p>
        </w:tc>
        <w:tc>
          <w:tcPr>
            <w:tcW w:w="1329" w:type="dxa"/>
            <w:noWrap/>
            <w:vAlign w:val="center"/>
            <w:hideMark/>
          </w:tcPr>
          <w:p w:rsidR="00451D35" w:rsidRPr="00ED18E1" w:rsidRDefault="00451D35" w:rsidP="00451D35">
            <w:pPr>
              <w:pStyle w:val="TableText"/>
              <w:rPr>
                <w:color w:val="auto"/>
                <w:sz w:val="20"/>
              </w:rPr>
            </w:pPr>
            <w:r>
              <w:rPr>
                <w:color w:val="auto"/>
                <w:sz w:val="20"/>
              </w:rPr>
              <w:t>300</w:t>
            </w:r>
          </w:p>
        </w:tc>
        <w:tc>
          <w:tcPr>
            <w:tcW w:w="1329" w:type="dxa"/>
            <w:noWrap/>
            <w:vAlign w:val="center"/>
            <w:hideMark/>
          </w:tcPr>
          <w:p w:rsidR="00451D35" w:rsidRPr="00ED18E1" w:rsidRDefault="00451D35" w:rsidP="00451D35">
            <w:pPr>
              <w:pStyle w:val="TableText"/>
              <w:rPr>
                <w:color w:val="auto"/>
                <w:sz w:val="20"/>
              </w:rPr>
            </w:pPr>
            <w:r>
              <w:rPr>
                <w:color w:val="auto"/>
                <w:sz w:val="20"/>
              </w:rPr>
              <w:t>311</w:t>
            </w:r>
          </w:p>
        </w:tc>
        <w:tc>
          <w:tcPr>
            <w:tcW w:w="1422" w:type="dxa"/>
            <w:noWrap/>
            <w:vAlign w:val="center"/>
            <w:hideMark/>
          </w:tcPr>
          <w:p w:rsidR="00451D35" w:rsidRPr="00ED18E1" w:rsidRDefault="00451D35" w:rsidP="00451D35">
            <w:pPr>
              <w:pStyle w:val="TableText"/>
              <w:rPr>
                <w:color w:val="auto"/>
                <w:sz w:val="20"/>
              </w:rPr>
            </w:pPr>
            <w:r>
              <w:rPr>
                <w:color w:val="auto"/>
                <w:sz w:val="20"/>
              </w:rPr>
              <w:t>315</w:t>
            </w:r>
          </w:p>
        </w:tc>
        <w:tc>
          <w:tcPr>
            <w:tcW w:w="1230" w:type="dxa"/>
            <w:vAlign w:val="center"/>
          </w:tcPr>
          <w:p w:rsidR="00451D35" w:rsidRPr="00ED18E1" w:rsidRDefault="00451D35" w:rsidP="00451D35">
            <w:pPr>
              <w:pStyle w:val="TableText"/>
              <w:rPr>
                <w:color w:val="auto"/>
                <w:sz w:val="20"/>
              </w:rPr>
            </w:pPr>
            <w:r>
              <w:rPr>
                <w:color w:val="auto"/>
                <w:sz w:val="20"/>
              </w:rPr>
              <w:t>3</w:t>
            </w:r>
            <w:r>
              <w:rPr>
                <w:color w:val="auto"/>
                <w:sz w:val="20"/>
              </w:rPr>
              <w:t>27</w:t>
            </w:r>
          </w:p>
        </w:tc>
      </w:tr>
      <w:tr w:rsidR="00451D35" w:rsidRPr="00F00860" w:rsidTr="00451D35">
        <w:trPr>
          <w:trHeight w:val="286"/>
          <w:jc w:val="center"/>
        </w:trPr>
        <w:tc>
          <w:tcPr>
            <w:tcW w:w="1918" w:type="dxa"/>
            <w:noWrap/>
          </w:tcPr>
          <w:p w:rsidR="00451D35" w:rsidRPr="0023144A" w:rsidRDefault="00451D35" w:rsidP="00451D35">
            <w:pPr>
              <w:pStyle w:val="TableText"/>
              <w:jc w:val="left"/>
              <w:rPr>
                <w:sz w:val="20"/>
              </w:rPr>
            </w:pPr>
            <w:r w:rsidRPr="0023144A">
              <w:rPr>
                <w:sz w:val="20"/>
              </w:rPr>
              <w:t>Payroll checks issued</w:t>
            </w:r>
          </w:p>
        </w:tc>
        <w:tc>
          <w:tcPr>
            <w:tcW w:w="1329" w:type="dxa"/>
            <w:noWrap/>
            <w:vAlign w:val="center"/>
          </w:tcPr>
          <w:p w:rsidR="00451D35" w:rsidRPr="00D15AE6" w:rsidRDefault="00451D35" w:rsidP="00451D35">
            <w:pPr>
              <w:pStyle w:val="TableText"/>
              <w:rPr>
                <w:color w:val="FF0000"/>
                <w:sz w:val="20"/>
              </w:rPr>
            </w:pPr>
            <w:r>
              <w:rPr>
                <w:sz w:val="20"/>
              </w:rPr>
              <w:t>312</w:t>
            </w:r>
            <w:r w:rsidRPr="00D15AE6">
              <w:rPr>
                <w:sz w:val="20"/>
              </w:rPr>
              <w:t xml:space="preserve">, or </w:t>
            </w:r>
            <w:r>
              <w:rPr>
                <w:sz w:val="20"/>
              </w:rPr>
              <w:t>2</w:t>
            </w:r>
            <w:r w:rsidRPr="00D15AE6">
              <w:rPr>
                <w:sz w:val="20"/>
              </w:rPr>
              <w:t>%</w:t>
            </w:r>
          </w:p>
        </w:tc>
        <w:tc>
          <w:tcPr>
            <w:tcW w:w="1329" w:type="dxa"/>
            <w:noWrap/>
            <w:vAlign w:val="center"/>
          </w:tcPr>
          <w:p w:rsidR="00451D35" w:rsidRPr="00ED18E1" w:rsidRDefault="00451D35" w:rsidP="00451D35">
            <w:pPr>
              <w:pStyle w:val="TableText"/>
              <w:rPr>
                <w:color w:val="auto"/>
                <w:sz w:val="20"/>
              </w:rPr>
            </w:pPr>
            <w:r w:rsidRPr="00ED18E1">
              <w:rPr>
                <w:color w:val="auto"/>
                <w:sz w:val="20"/>
              </w:rPr>
              <w:t>304, or 2%</w:t>
            </w:r>
          </w:p>
        </w:tc>
        <w:tc>
          <w:tcPr>
            <w:tcW w:w="1329" w:type="dxa"/>
            <w:noWrap/>
            <w:vAlign w:val="center"/>
          </w:tcPr>
          <w:p w:rsidR="00451D35" w:rsidRPr="00ED18E1" w:rsidRDefault="00451D35" w:rsidP="00451D35">
            <w:pPr>
              <w:pStyle w:val="TableText"/>
              <w:rPr>
                <w:color w:val="auto"/>
                <w:sz w:val="20"/>
              </w:rPr>
            </w:pPr>
            <w:r w:rsidRPr="00ED18E1">
              <w:rPr>
                <w:color w:val="auto"/>
                <w:sz w:val="20"/>
              </w:rPr>
              <w:t>3</w:t>
            </w:r>
            <w:r>
              <w:rPr>
                <w:color w:val="auto"/>
                <w:sz w:val="20"/>
              </w:rPr>
              <w:t>55</w:t>
            </w:r>
            <w:r w:rsidRPr="00ED18E1">
              <w:rPr>
                <w:color w:val="auto"/>
                <w:sz w:val="20"/>
              </w:rPr>
              <w:t>, or 2%</w:t>
            </w:r>
          </w:p>
        </w:tc>
        <w:tc>
          <w:tcPr>
            <w:tcW w:w="1329" w:type="dxa"/>
            <w:noWrap/>
            <w:vAlign w:val="center"/>
          </w:tcPr>
          <w:p w:rsidR="00451D35" w:rsidRPr="00ED18E1" w:rsidRDefault="00451D35" w:rsidP="00451D35">
            <w:pPr>
              <w:pStyle w:val="TableText"/>
              <w:rPr>
                <w:color w:val="auto"/>
                <w:sz w:val="20"/>
              </w:rPr>
            </w:pPr>
            <w:r>
              <w:rPr>
                <w:color w:val="auto"/>
                <w:sz w:val="20"/>
              </w:rPr>
              <w:t>260, or 1</w:t>
            </w:r>
            <w:r w:rsidRPr="00ED18E1">
              <w:rPr>
                <w:color w:val="auto"/>
                <w:sz w:val="20"/>
              </w:rPr>
              <w:t>%</w:t>
            </w:r>
          </w:p>
        </w:tc>
        <w:tc>
          <w:tcPr>
            <w:tcW w:w="1422" w:type="dxa"/>
            <w:noWrap/>
            <w:vAlign w:val="center"/>
          </w:tcPr>
          <w:p w:rsidR="00451D35" w:rsidRPr="00ED18E1" w:rsidRDefault="00451D35" w:rsidP="00451D35">
            <w:pPr>
              <w:pStyle w:val="TableText"/>
              <w:rPr>
                <w:color w:val="auto"/>
                <w:sz w:val="20"/>
              </w:rPr>
            </w:pPr>
            <w:r>
              <w:rPr>
                <w:color w:val="auto"/>
                <w:sz w:val="20"/>
              </w:rPr>
              <w:t>223, or 1</w:t>
            </w:r>
            <w:r w:rsidRPr="00ED18E1">
              <w:rPr>
                <w:color w:val="auto"/>
                <w:sz w:val="20"/>
              </w:rPr>
              <w:t>%</w:t>
            </w:r>
          </w:p>
        </w:tc>
        <w:tc>
          <w:tcPr>
            <w:tcW w:w="1230" w:type="dxa"/>
            <w:vAlign w:val="center"/>
          </w:tcPr>
          <w:p w:rsidR="00451D35" w:rsidRPr="00ED18E1" w:rsidRDefault="00451D35" w:rsidP="00451D35">
            <w:pPr>
              <w:pStyle w:val="TableText"/>
              <w:rPr>
                <w:color w:val="auto"/>
                <w:sz w:val="20"/>
              </w:rPr>
            </w:pPr>
            <w:r>
              <w:rPr>
                <w:color w:val="auto"/>
                <w:sz w:val="20"/>
              </w:rPr>
              <w:t>192</w:t>
            </w:r>
            <w:r>
              <w:rPr>
                <w:color w:val="auto"/>
                <w:sz w:val="20"/>
              </w:rPr>
              <w:t>, or 1</w:t>
            </w:r>
            <w:r w:rsidRPr="00ED18E1">
              <w:rPr>
                <w:color w:val="auto"/>
                <w:sz w:val="20"/>
              </w:rPr>
              <w:t>%</w:t>
            </w:r>
          </w:p>
        </w:tc>
      </w:tr>
      <w:tr w:rsidR="00451D35" w:rsidRPr="00F00860" w:rsidTr="00451D35">
        <w:trPr>
          <w:trHeight w:val="286"/>
          <w:jc w:val="center"/>
        </w:trPr>
        <w:tc>
          <w:tcPr>
            <w:tcW w:w="1918" w:type="dxa"/>
            <w:noWrap/>
          </w:tcPr>
          <w:p w:rsidR="00451D35" w:rsidRPr="0023144A" w:rsidRDefault="00451D35" w:rsidP="00451D35">
            <w:pPr>
              <w:pStyle w:val="TableText"/>
              <w:jc w:val="left"/>
              <w:rPr>
                <w:sz w:val="20"/>
              </w:rPr>
            </w:pPr>
            <w:r w:rsidRPr="0023144A">
              <w:rPr>
                <w:sz w:val="20"/>
              </w:rPr>
              <w:t>Direct deposit advices issued</w:t>
            </w:r>
          </w:p>
        </w:tc>
        <w:tc>
          <w:tcPr>
            <w:tcW w:w="1329" w:type="dxa"/>
            <w:noWrap/>
            <w:vAlign w:val="center"/>
          </w:tcPr>
          <w:p w:rsidR="00451D35" w:rsidRPr="00D15AE6" w:rsidRDefault="00451D35" w:rsidP="00451D35">
            <w:pPr>
              <w:pStyle w:val="TableText"/>
              <w:rPr>
                <w:color w:val="FF0000"/>
                <w:sz w:val="20"/>
              </w:rPr>
            </w:pPr>
            <w:r>
              <w:rPr>
                <w:sz w:val="20"/>
              </w:rPr>
              <w:t>17</w:t>
            </w:r>
            <w:r w:rsidRPr="00D15AE6">
              <w:rPr>
                <w:sz w:val="20"/>
              </w:rPr>
              <w:t>,</w:t>
            </w:r>
            <w:r>
              <w:rPr>
                <w:sz w:val="20"/>
              </w:rPr>
              <w:t>603</w:t>
            </w:r>
            <w:r w:rsidRPr="00D15AE6">
              <w:rPr>
                <w:sz w:val="20"/>
              </w:rPr>
              <w:t xml:space="preserve"> or </w:t>
            </w:r>
            <w:r>
              <w:rPr>
                <w:sz w:val="20"/>
              </w:rPr>
              <w:t>98</w:t>
            </w:r>
            <w:r w:rsidRPr="00D15AE6">
              <w:rPr>
                <w:sz w:val="20"/>
              </w:rPr>
              <w:t>%</w:t>
            </w:r>
          </w:p>
        </w:tc>
        <w:tc>
          <w:tcPr>
            <w:tcW w:w="1329" w:type="dxa"/>
            <w:noWrap/>
            <w:vAlign w:val="center"/>
          </w:tcPr>
          <w:p w:rsidR="00451D35" w:rsidRPr="00ED18E1" w:rsidRDefault="00451D35" w:rsidP="00451D35">
            <w:pPr>
              <w:pStyle w:val="TableText"/>
              <w:rPr>
                <w:color w:val="auto"/>
                <w:sz w:val="20"/>
              </w:rPr>
            </w:pPr>
            <w:r w:rsidRPr="00ED18E1">
              <w:rPr>
                <w:color w:val="auto"/>
                <w:sz w:val="20"/>
              </w:rPr>
              <w:t>17,552 or 98%</w:t>
            </w:r>
          </w:p>
        </w:tc>
        <w:tc>
          <w:tcPr>
            <w:tcW w:w="1329" w:type="dxa"/>
            <w:noWrap/>
            <w:vAlign w:val="center"/>
          </w:tcPr>
          <w:p w:rsidR="00451D35" w:rsidRPr="00ED18E1" w:rsidRDefault="00451D35" w:rsidP="00451D35">
            <w:pPr>
              <w:pStyle w:val="TableText"/>
              <w:rPr>
                <w:color w:val="auto"/>
                <w:sz w:val="20"/>
              </w:rPr>
            </w:pPr>
            <w:r w:rsidRPr="00ED18E1">
              <w:rPr>
                <w:color w:val="auto"/>
                <w:sz w:val="20"/>
              </w:rPr>
              <w:t>17,</w:t>
            </w:r>
            <w:r>
              <w:rPr>
                <w:color w:val="auto"/>
                <w:sz w:val="20"/>
              </w:rPr>
              <w:t>377</w:t>
            </w:r>
            <w:r w:rsidRPr="00ED18E1">
              <w:rPr>
                <w:color w:val="auto"/>
                <w:sz w:val="20"/>
              </w:rPr>
              <w:t xml:space="preserve"> or 98%</w:t>
            </w:r>
          </w:p>
        </w:tc>
        <w:tc>
          <w:tcPr>
            <w:tcW w:w="1329" w:type="dxa"/>
            <w:noWrap/>
            <w:vAlign w:val="center"/>
          </w:tcPr>
          <w:p w:rsidR="00451D35" w:rsidRPr="00ED18E1" w:rsidRDefault="00451D35" w:rsidP="00451D35">
            <w:pPr>
              <w:pStyle w:val="TableText"/>
              <w:rPr>
                <w:color w:val="auto"/>
                <w:sz w:val="20"/>
              </w:rPr>
            </w:pPr>
            <w:r w:rsidRPr="00ED18E1">
              <w:rPr>
                <w:color w:val="auto"/>
                <w:sz w:val="20"/>
              </w:rPr>
              <w:t>17,</w:t>
            </w:r>
            <w:r>
              <w:rPr>
                <w:color w:val="auto"/>
                <w:sz w:val="20"/>
              </w:rPr>
              <w:t>806 or 99</w:t>
            </w:r>
            <w:r w:rsidRPr="00ED18E1">
              <w:rPr>
                <w:color w:val="auto"/>
                <w:sz w:val="20"/>
              </w:rPr>
              <w:t>%</w:t>
            </w:r>
          </w:p>
        </w:tc>
        <w:tc>
          <w:tcPr>
            <w:tcW w:w="1422" w:type="dxa"/>
            <w:noWrap/>
            <w:vAlign w:val="center"/>
          </w:tcPr>
          <w:p w:rsidR="00451D35" w:rsidRDefault="00451D35" w:rsidP="00451D35">
            <w:pPr>
              <w:pStyle w:val="TableText"/>
              <w:rPr>
                <w:color w:val="auto"/>
                <w:sz w:val="20"/>
              </w:rPr>
            </w:pPr>
            <w:r w:rsidRPr="00ED18E1">
              <w:rPr>
                <w:color w:val="auto"/>
                <w:sz w:val="20"/>
              </w:rPr>
              <w:t>17,</w:t>
            </w:r>
            <w:r>
              <w:rPr>
                <w:color w:val="auto"/>
                <w:sz w:val="20"/>
              </w:rPr>
              <w:t xml:space="preserve">615 or </w:t>
            </w:r>
          </w:p>
          <w:p w:rsidR="00451D35" w:rsidRPr="00ED18E1" w:rsidRDefault="00451D35" w:rsidP="00451D35">
            <w:pPr>
              <w:pStyle w:val="TableText"/>
              <w:rPr>
                <w:color w:val="auto"/>
                <w:sz w:val="20"/>
              </w:rPr>
            </w:pPr>
            <w:r>
              <w:rPr>
                <w:color w:val="auto"/>
                <w:sz w:val="20"/>
              </w:rPr>
              <w:t>99</w:t>
            </w:r>
            <w:r w:rsidRPr="00ED18E1">
              <w:rPr>
                <w:color w:val="auto"/>
                <w:sz w:val="20"/>
              </w:rPr>
              <w:t>%</w:t>
            </w:r>
          </w:p>
        </w:tc>
        <w:tc>
          <w:tcPr>
            <w:tcW w:w="1230" w:type="dxa"/>
            <w:vAlign w:val="center"/>
          </w:tcPr>
          <w:p w:rsidR="00451D35" w:rsidRDefault="00451D35" w:rsidP="00451D35">
            <w:pPr>
              <w:pStyle w:val="TableText"/>
              <w:rPr>
                <w:color w:val="auto"/>
                <w:sz w:val="20"/>
              </w:rPr>
            </w:pPr>
            <w:r w:rsidRPr="00ED18E1">
              <w:rPr>
                <w:color w:val="auto"/>
                <w:sz w:val="20"/>
              </w:rPr>
              <w:t>17,</w:t>
            </w:r>
            <w:r>
              <w:rPr>
                <w:color w:val="auto"/>
                <w:sz w:val="20"/>
              </w:rPr>
              <w:t>228</w:t>
            </w:r>
            <w:r>
              <w:rPr>
                <w:color w:val="auto"/>
                <w:sz w:val="20"/>
              </w:rPr>
              <w:t xml:space="preserve"> or </w:t>
            </w:r>
          </w:p>
          <w:p w:rsidR="00451D35" w:rsidRPr="00ED18E1" w:rsidRDefault="00451D35" w:rsidP="00451D35">
            <w:pPr>
              <w:pStyle w:val="TableText"/>
              <w:rPr>
                <w:color w:val="auto"/>
                <w:sz w:val="20"/>
              </w:rPr>
            </w:pPr>
            <w:r>
              <w:rPr>
                <w:color w:val="auto"/>
                <w:sz w:val="20"/>
              </w:rPr>
              <w:t>99</w:t>
            </w:r>
            <w:r w:rsidRPr="00ED18E1">
              <w:rPr>
                <w:color w:val="auto"/>
                <w:sz w:val="20"/>
              </w:rPr>
              <w:t>%</w:t>
            </w:r>
          </w:p>
        </w:tc>
      </w:tr>
      <w:tr w:rsidR="00451D35" w:rsidRPr="00F00860" w:rsidTr="00451D35">
        <w:trPr>
          <w:trHeight w:val="286"/>
          <w:jc w:val="center"/>
        </w:trPr>
        <w:tc>
          <w:tcPr>
            <w:tcW w:w="1918" w:type="dxa"/>
            <w:noWrap/>
          </w:tcPr>
          <w:p w:rsidR="00451D35" w:rsidRPr="0023144A" w:rsidRDefault="00451D35" w:rsidP="00451D35">
            <w:pPr>
              <w:pStyle w:val="TableText"/>
              <w:jc w:val="left"/>
              <w:rPr>
                <w:sz w:val="20"/>
              </w:rPr>
            </w:pPr>
            <w:r w:rsidRPr="0023144A">
              <w:rPr>
                <w:sz w:val="20"/>
              </w:rPr>
              <w:t>W2’s issued to employees</w:t>
            </w:r>
          </w:p>
        </w:tc>
        <w:tc>
          <w:tcPr>
            <w:tcW w:w="1329" w:type="dxa"/>
            <w:noWrap/>
            <w:vAlign w:val="center"/>
          </w:tcPr>
          <w:p w:rsidR="00451D35" w:rsidRPr="00D15AE6" w:rsidRDefault="00451D35" w:rsidP="00451D35">
            <w:pPr>
              <w:pStyle w:val="TableText"/>
              <w:rPr>
                <w:sz w:val="20"/>
              </w:rPr>
            </w:pPr>
            <w:r w:rsidRPr="00D15AE6">
              <w:rPr>
                <w:sz w:val="20"/>
              </w:rPr>
              <w:t>8</w:t>
            </w:r>
            <w:r>
              <w:rPr>
                <w:sz w:val="20"/>
              </w:rPr>
              <w:t>54</w:t>
            </w:r>
          </w:p>
        </w:tc>
        <w:tc>
          <w:tcPr>
            <w:tcW w:w="1329" w:type="dxa"/>
            <w:noWrap/>
            <w:vAlign w:val="center"/>
          </w:tcPr>
          <w:p w:rsidR="00451D35" w:rsidRPr="00ED18E1" w:rsidRDefault="00451D35" w:rsidP="00451D35">
            <w:pPr>
              <w:pStyle w:val="TableText"/>
              <w:rPr>
                <w:color w:val="auto"/>
                <w:sz w:val="20"/>
              </w:rPr>
            </w:pPr>
            <w:r w:rsidRPr="00ED18E1">
              <w:rPr>
                <w:color w:val="auto"/>
                <w:sz w:val="20"/>
              </w:rPr>
              <w:t>850</w:t>
            </w:r>
          </w:p>
        </w:tc>
        <w:tc>
          <w:tcPr>
            <w:tcW w:w="1329" w:type="dxa"/>
            <w:noWrap/>
            <w:vAlign w:val="center"/>
          </w:tcPr>
          <w:p w:rsidR="00451D35" w:rsidRPr="00ED18E1" w:rsidRDefault="00451D35" w:rsidP="00451D35">
            <w:pPr>
              <w:pStyle w:val="TableText"/>
              <w:rPr>
                <w:color w:val="auto"/>
                <w:sz w:val="20"/>
              </w:rPr>
            </w:pPr>
            <w:r w:rsidRPr="00793250">
              <w:rPr>
                <w:color w:val="auto"/>
                <w:sz w:val="20"/>
              </w:rPr>
              <w:t>896</w:t>
            </w:r>
          </w:p>
        </w:tc>
        <w:tc>
          <w:tcPr>
            <w:tcW w:w="1329" w:type="dxa"/>
            <w:noWrap/>
            <w:vAlign w:val="center"/>
          </w:tcPr>
          <w:p w:rsidR="00451D35" w:rsidRPr="00ED18E1" w:rsidRDefault="00451D35" w:rsidP="00451D35">
            <w:pPr>
              <w:pStyle w:val="TableText"/>
              <w:rPr>
                <w:color w:val="auto"/>
                <w:sz w:val="20"/>
              </w:rPr>
            </w:pPr>
            <w:r w:rsidRPr="00793250">
              <w:rPr>
                <w:color w:val="auto"/>
                <w:sz w:val="20"/>
              </w:rPr>
              <w:t>8</w:t>
            </w:r>
            <w:r>
              <w:rPr>
                <w:color w:val="auto"/>
                <w:sz w:val="20"/>
              </w:rPr>
              <w:t>73</w:t>
            </w:r>
          </w:p>
        </w:tc>
        <w:tc>
          <w:tcPr>
            <w:tcW w:w="1422" w:type="dxa"/>
            <w:noWrap/>
            <w:vAlign w:val="center"/>
          </w:tcPr>
          <w:p w:rsidR="00451D35" w:rsidRPr="00ED18E1" w:rsidRDefault="00451D35" w:rsidP="00451D35">
            <w:pPr>
              <w:pStyle w:val="TableText"/>
              <w:rPr>
                <w:color w:val="auto"/>
                <w:sz w:val="20"/>
              </w:rPr>
            </w:pPr>
            <w:r w:rsidRPr="00793250">
              <w:rPr>
                <w:color w:val="auto"/>
                <w:sz w:val="20"/>
              </w:rPr>
              <w:t>8</w:t>
            </w:r>
            <w:r>
              <w:rPr>
                <w:color w:val="auto"/>
                <w:sz w:val="20"/>
              </w:rPr>
              <w:t>55</w:t>
            </w:r>
          </w:p>
        </w:tc>
        <w:tc>
          <w:tcPr>
            <w:tcW w:w="1230" w:type="dxa"/>
            <w:vAlign w:val="center"/>
          </w:tcPr>
          <w:p w:rsidR="00451D35" w:rsidRPr="00ED18E1" w:rsidRDefault="00451D35" w:rsidP="00451D35">
            <w:pPr>
              <w:pStyle w:val="TableText"/>
              <w:rPr>
                <w:color w:val="auto"/>
                <w:sz w:val="20"/>
              </w:rPr>
            </w:pPr>
            <w:r w:rsidRPr="00793250">
              <w:rPr>
                <w:color w:val="auto"/>
                <w:sz w:val="20"/>
              </w:rPr>
              <w:t>8</w:t>
            </w:r>
            <w:r>
              <w:rPr>
                <w:color w:val="auto"/>
                <w:sz w:val="20"/>
              </w:rPr>
              <w:t>19</w:t>
            </w:r>
          </w:p>
        </w:tc>
      </w:tr>
      <w:tr w:rsidR="00451D35" w:rsidRPr="00F00860" w:rsidTr="00451D35">
        <w:trPr>
          <w:trHeight w:val="286"/>
          <w:jc w:val="center"/>
        </w:trPr>
        <w:tc>
          <w:tcPr>
            <w:tcW w:w="1918" w:type="dxa"/>
            <w:noWrap/>
          </w:tcPr>
          <w:p w:rsidR="00451D35" w:rsidRPr="0023144A" w:rsidRDefault="00451D35" w:rsidP="00451D35">
            <w:pPr>
              <w:pStyle w:val="TableText"/>
              <w:jc w:val="left"/>
              <w:rPr>
                <w:sz w:val="20"/>
              </w:rPr>
            </w:pPr>
            <w:r w:rsidRPr="005D6C26">
              <w:rPr>
                <w:sz w:val="20"/>
              </w:rPr>
              <w:t>Total County Payroll</w:t>
            </w:r>
          </w:p>
        </w:tc>
        <w:tc>
          <w:tcPr>
            <w:tcW w:w="1329" w:type="dxa"/>
            <w:noWrap/>
            <w:vAlign w:val="center"/>
          </w:tcPr>
          <w:p w:rsidR="00451D35" w:rsidRPr="008A6AD4" w:rsidRDefault="00451D35" w:rsidP="00451D35">
            <w:pPr>
              <w:pStyle w:val="TableText"/>
              <w:rPr>
                <w:sz w:val="20"/>
              </w:rPr>
            </w:pPr>
            <w:r w:rsidRPr="008A6AD4">
              <w:rPr>
                <w:sz w:val="20"/>
              </w:rPr>
              <w:t>$</w:t>
            </w:r>
            <w:r>
              <w:rPr>
                <w:sz w:val="20"/>
              </w:rPr>
              <w:t>30</w:t>
            </w:r>
            <w:r w:rsidRPr="008A6AD4">
              <w:rPr>
                <w:sz w:val="20"/>
              </w:rPr>
              <w:t>,</w:t>
            </w:r>
            <w:r>
              <w:rPr>
                <w:sz w:val="20"/>
              </w:rPr>
              <w:t>705</w:t>
            </w:r>
            <w:r w:rsidRPr="008A6AD4">
              <w:rPr>
                <w:sz w:val="20"/>
              </w:rPr>
              <w:t>,</w:t>
            </w:r>
            <w:r>
              <w:rPr>
                <w:sz w:val="20"/>
              </w:rPr>
              <w:t>664</w:t>
            </w:r>
          </w:p>
        </w:tc>
        <w:tc>
          <w:tcPr>
            <w:tcW w:w="1329" w:type="dxa"/>
            <w:noWrap/>
            <w:vAlign w:val="center"/>
          </w:tcPr>
          <w:p w:rsidR="00451D35" w:rsidRPr="00ED18E1" w:rsidRDefault="00451D35" w:rsidP="00451D35">
            <w:pPr>
              <w:pStyle w:val="TableText"/>
              <w:rPr>
                <w:color w:val="auto"/>
                <w:sz w:val="20"/>
              </w:rPr>
            </w:pPr>
            <w:r>
              <w:rPr>
                <w:color w:val="auto"/>
                <w:sz w:val="20"/>
              </w:rPr>
              <w:t>$31,562,656</w:t>
            </w:r>
          </w:p>
        </w:tc>
        <w:tc>
          <w:tcPr>
            <w:tcW w:w="1329" w:type="dxa"/>
            <w:noWrap/>
            <w:vAlign w:val="center"/>
          </w:tcPr>
          <w:p w:rsidR="00451D35" w:rsidRPr="00ED18E1" w:rsidRDefault="00451D35" w:rsidP="00451D35">
            <w:pPr>
              <w:pStyle w:val="TableText"/>
              <w:rPr>
                <w:color w:val="auto"/>
                <w:sz w:val="20"/>
              </w:rPr>
            </w:pPr>
            <w:r>
              <w:rPr>
                <w:color w:val="auto"/>
                <w:sz w:val="20"/>
              </w:rPr>
              <w:t>$32,876,856</w:t>
            </w:r>
          </w:p>
        </w:tc>
        <w:tc>
          <w:tcPr>
            <w:tcW w:w="1329" w:type="dxa"/>
            <w:noWrap/>
            <w:vAlign w:val="center"/>
          </w:tcPr>
          <w:p w:rsidR="00451D35" w:rsidRPr="00ED18E1" w:rsidRDefault="00451D35" w:rsidP="00451D35">
            <w:pPr>
              <w:pStyle w:val="TableText"/>
              <w:rPr>
                <w:color w:val="auto"/>
                <w:sz w:val="20"/>
              </w:rPr>
            </w:pPr>
            <w:r>
              <w:rPr>
                <w:color w:val="auto"/>
                <w:sz w:val="20"/>
              </w:rPr>
              <w:t>$34,558,479</w:t>
            </w:r>
          </w:p>
        </w:tc>
        <w:tc>
          <w:tcPr>
            <w:tcW w:w="1422" w:type="dxa"/>
            <w:noWrap/>
            <w:vAlign w:val="center"/>
          </w:tcPr>
          <w:p w:rsidR="00451D35" w:rsidRPr="00ED18E1" w:rsidRDefault="00451D35" w:rsidP="00451D35">
            <w:pPr>
              <w:pStyle w:val="TableText"/>
              <w:rPr>
                <w:color w:val="auto"/>
                <w:sz w:val="20"/>
              </w:rPr>
            </w:pPr>
            <w:r>
              <w:rPr>
                <w:color w:val="auto"/>
                <w:sz w:val="20"/>
              </w:rPr>
              <w:t>$36,447,667</w:t>
            </w:r>
          </w:p>
        </w:tc>
        <w:tc>
          <w:tcPr>
            <w:tcW w:w="1230" w:type="dxa"/>
            <w:vAlign w:val="center"/>
          </w:tcPr>
          <w:p w:rsidR="00451D35" w:rsidRPr="00ED18E1" w:rsidRDefault="00451D35" w:rsidP="00451D35">
            <w:pPr>
              <w:pStyle w:val="TableText"/>
              <w:rPr>
                <w:color w:val="auto"/>
                <w:sz w:val="20"/>
              </w:rPr>
            </w:pPr>
            <w:r>
              <w:rPr>
                <w:color w:val="auto"/>
                <w:sz w:val="20"/>
              </w:rPr>
              <w:t>$36,</w:t>
            </w:r>
            <w:r>
              <w:rPr>
                <w:color w:val="auto"/>
                <w:sz w:val="20"/>
              </w:rPr>
              <w:t>532</w:t>
            </w:r>
            <w:r>
              <w:rPr>
                <w:color w:val="auto"/>
                <w:sz w:val="20"/>
              </w:rPr>
              <w:t>,</w:t>
            </w:r>
            <w:r w:rsidR="00067CF8">
              <w:rPr>
                <w:color w:val="auto"/>
                <w:sz w:val="20"/>
              </w:rPr>
              <w:t>762</w:t>
            </w:r>
          </w:p>
        </w:tc>
      </w:tr>
      <w:tr w:rsidR="00451D35" w:rsidRPr="00F00860" w:rsidTr="00451D35">
        <w:trPr>
          <w:trHeight w:val="286"/>
          <w:jc w:val="center"/>
        </w:trPr>
        <w:tc>
          <w:tcPr>
            <w:tcW w:w="1918" w:type="dxa"/>
            <w:noWrap/>
            <w:vAlign w:val="center"/>
          </w:tcPr>
          <w:p w:rsidR="00451D35" w:rsidRPr="005D6C26" w:rsidRDefault="00451D35" w:rsidP="00451D35">
            <w:pPr>
              <w:pStyle w:val="TableText"/>
              <w:jc w:val="left"/>
              <w:rPr>
                <w:sz w:val="20"/>
              </w:rPr>
            </w:pPr>
            <w:r w:rsidRPr="005D6C26">
              <w:rPr>
                <w:sz w:val="20"/>
              </w:rPr>
              <w:t xml:space="preserve">Accounting Staff </w:t>
            </w:r>
            <w:r>
              <w:rPr>
                <w:sz w:val="20"/>
              </w:rPr>
              <w:t xml:space="preserve">Budgeted </w:t>
            </w:r>
            <w:r w:rsidRPr="005D6C26">
              <w:rPr>
                <w:sz w:val="20"/>
              </w:rPr>
              <w:t>Full-Time Equivalents</w:t>
            </w:r>
          </w:p>
        </w:tc>
        <w:tc>
          <w:tcPr>
            <w:tcW w:w="1329" w:type="dxa"/>
            <w:noWrap/>
            <w:vAlign w:val="center"/>
          </w:tcPr>
          <w:p w:rsidR="00451D35" w:rsidRPr="003E0CDA" w:rsidRDefault="00451D35" w:rsidP="00451D35">
            <w:pPr>
              <w:pStyle w:val="TableText"/>
              <w:rPr>
                <w:sz w:val="20"/>
                <w:highlight w:val="yellow"/>
              </w:rPr>
            </w:pPr>
            <w:r w:rsidRPr="002243C5">
              <w:rPr>
                <w:sz w:val="20"/>
              </w:rPr>
              <w:t>4.</w:t>
            </w:r>
            <w:r>
              <w:rPr>
                <w:sz w:val="20"/>
              </w:rPr>
              <w:t>5</w:t>
            </w:r>
          </w:p>
        </w:tc>
        <w:tc>
          <w:tcPr>
            <w:tcW w:w="1329" w:type="dxa"/>
            <w:noWrap/>
            <w:vAlign w:val="center"/>
          </w:tcPr>
          <w:p w:rsidR="00451D35" w:rsidRPr="003E0CDA" w:rsidRDefault="00451D35" w:rsidP="00451D35">
            <w:pPr>
              <w:pStyle w:val="TableText"/>
              <w:rPr>
                <w:sz w:val="20"/>
                <w:highlight w:val="yellow"/>
              </w:rPr>
            </w:pPr>
            <w:r w:rsidRPr="002243C5">
              <w:rPr>
                <w:sz w:val="20"/>
              </w:rPr>
              <w:t>4.</w:t>
            </w:r>
            <w:r>
              <w:rPr>
                <w:sz w:val="20"/>
              </w:rPr>
              <w:t>5</w:t>
            </w:r>
          </w:p>
        </w:tc>
        <w:tc>
          <w:tcPr>
            <w:tcW w:w="1329" w:type="dxa"/>
            <w:noWrap/>
            <w:vAlign w:val="center"/>
          </w:tcPr>
          <w:p w:rsidR="00451D35" w:rsidRPr="003E0CDA" w:rsidRDefault="00451D35" w:rsidP="00451D35">
            <w:pPr>
              <w:pStyle w:val="TableText"/>
              <w:rPr>
                <w:sz w:val="20"/>
                <w:highlight w:val="yellow"/>
              </w:rPr>
            </w:pPr>
            <w:r>
              <w:rPr>
                <w:sz w:val="20"/>
              </w:rPr>
              <w:t>5.0</w:t>
            </w:r>
          </w:p>
        </w:tc>
        <w:tc>
          <w:tcPr>
            <w:tcW w:w="1329" w:type="dxa"/>
            <w:noWrap/>
            <w:vAlign w:val="center"/>
          </w:tcPr>
          <w:p w:rsidR="00451D35" w:rsidRPr="003E0CDA" w:rsidRDefault="00451D35" w:rsidP="00451D35">
            <w:pPr>
              <w:pStyle w:val="TableText"/>
              <w:rPr>
                <w:sz w:val="20"/>
                <w:highlight w:val="yellow"/>
              </w:rPr>
            </w:pPr>
            <w:r>
              <w:rPr>
                <w:sz w:val="20"/>
              </w:rPr>
              <w:t>5.0</w:t>
            </w:r>
          </w:p>
        </w:tc>
        <w:tc>
          <w:tcPr>
            <w:tcW w:w="1422" w:type="dxa"/>
            <w:noWrap/>
            <w:vAlign w:val="center"/>
          </w:tcPr>
          <w:p w:rsidR="00451D35" w:rsidRPr="003E0CDA" w:rsidRDefault="00451D35" w:rsidP="00451D35">
            <w:pPr>
              <w:pStyle w:val="TableText"/>
              <w:rPr>
                <w:sz w:val="20"/>
                <w:highlight w:val="yellow"/>
              </w:rPr>
            </w:pPr>
            <w:r>
              <w:rPr>
                <w:sz w:val="20"/>
              </w:rPr>
              <w:t>5.0</w:t>
            </w:r>
          </w:p>
        </w:tc>
        <w:tc>
          <w:tcPr>
            <w:tcW w:w="1230" w:type="dxa"/>
            <w:vAlign w:val="center"/>
          </w:tcPr>
          <w:p w:rsidR="00451D35" w:rsidRPr="003E0CDA" w:rsidRDefault="00451D35" w:rsidP="00451D35">
            <w:pPr>
              <w:pStyle w:val="TableText"/>
              <w:rPr>
                <w:sz w:val="20"/>
                <w:highlight w:val="yellow"/>
              </w:rPr>
            </w:pPr>
            <w:r>
              <w:rPr>
                <w:sz w:val="20"/>
              </w:rPr>
              <w:t>5.0</w:t>
            </w:r>
          </w:p>
        </w:tc>
      </w:tr>
      <w:tr w:rsidR="00451D35" w:rsidRPr="007C4528" w:rsidTr="00451D35">
        <w:trPr>
          <w:trHeight w:val="286"/>
          <w:jc w:val="center"/>
        </w:trPr>
        <w:tc>
          <w:tcPr>
            <w:tcW w:w="1918" w:type="dxa"/>
            <w:noWrap/>
            <w:vAlign w:val="center"/>
          </w:tcPr>
          <w:p w:rsidR="00451D35" w:rsidRPr="005D6C26" w:rsidRDefault="00451D35" w:rsidP="00451D35">
            <w:pPr>
              <w:pStyle w:val="TableText"/>
              <w:jc w:val="left"/>
              <w:rPr>
                <w:sz w:val="20"/>
              </w:rPr>
            </w:pPr>
            <w:r w:rsidRPr="005D6C26">
              <w:rPr>
                <w:sz w:val="20"/>
              </w:rPr>
              <w:t>Accounting Overtime Hours Paid</w:t>
            </w:r>
          </w:p>
        </w:tc>
        <w:tc>
          <w:tcPr>
            <w:tcW w:w="1329" w:type="dxa"/>
            <w:noWrap/>
            <w:vAlign w:val="center"/>
          </w:tcPr>
          <w:p w:rsidR="00451D35" w:rsidRPr="00FB1BFA" w:rsidRDefault="00451D35" w:rsidP="00451D35">
            <w:pPr>
              <w:pStyle w:val="TableText"/>
              <w:rPr>
                <w:sz w:val="20"/>
              </w:rPr>
            </w:pPr>
            <w:r>
              <w:rPr>
                <w:sz w:val="20"/>
              </w:rPr>
              <w:t>2.92</w:t>
            </w:r>
          </w:p>
        </w:tc>
        <w:tc>
          <w:tcPr>
            <w:tcW w:w="1329" w:type="dxa"/>
            <w:noWrap/>
            <w:vAlign w:val="center"/>
          </w:tcPr>
          <w:p w:rsidR="00451D35" w:rsidRPr="00ED18E1" w:rsidRDefault="00451D35" w:rsidP="00451D35">
            <w:pPr>
              <w:pStyle w:val="TableText"/>
              <w:rPr>
                <w:color w:val="auto"/>
                <w:sz w:val="20"/>
              </w:rPr>
            </w:pPr>
            <w:r>
              <w:rPr>
                <w:color w:val="auto"/>
                <w:sz w:val="20"/>
              </w:rPr>
              <w:t>0</w:t>
            </w:r>
          </w:p>
        </w:tc>
        <w:tc>
          <w:tcPr>
            <w:tcW w:w="1329" w:type="dxa"/>
            <w:noWrap/>
            <w:vAlign w:val="center"/>
          </w:tcPr>
          <w:p w:rsidR="00451D35" w:rsidRPr="007C4528" w:rsidRDefault="00451D35" w:rsidP="00451D35">
            <w:pPr>
              <w:pStyle w:val="TableText"/>
              <w:rPr>
                <w:color w:val="auto"/>
                <w:sz w:val="20"/>
              </w:rPr>
            </w:pPr>
            <w:r w:rsidRPr="007C4528">
              <w:rPr>
                <w:color w:val="auto"/>
                <w:sz w:val="20"/>
              </w:rPr>
              <w:t>0</w:t>
            </w:r>
          </w:p>
        </w:tc>
        <w:tc>
          <w:tcPr>
            <w:tcW w:w="1329" w:type="dxa"/>
            <w:noWrap/>
            <w:vAlign w:val="center"/>
          </w:tcPr>
          <w:p w:rsidR="00451D35" w:rsidRPr="007C4528" w:rsidRDefault="00451D35" w:rsidP="00451D35">
            <w:pPr>
              <w:pStyle w:val="TableText"/>
              <w:rPr>
                <w:color w:val="auto"/>
                <w:sz w:val="20"/>
              </w:rPr>
            </w:pPr>
            <w:r>
              <w:rPr>
                <w:color w:val="auto"/>
                <w:sz w:val="20"/>
              </w:rPr>
              <w:t>5.25</w:t>
            </w:r>
          </w:p>
        </w:tc>
        <w:tc>
          <w:tcPr>
            <w:tcW w:w="1422" w:type="dxa"/>
            <w:noWrap/>
            <w:vAlign w:val="center"/>
          </w:tcPr>
          <w:p w:rsidR="00451D35" w:rsidRPr="007C4528" w:rsidRDefault="00451D35" w:rsidP="00451D35">
            <w:pPr>
              <w:pStyle w:val="TableText"/>
              <w:rPr>
                <w:color w:val="auto"/>
                <w:sz w:val="20"/>
              </w:rPr>
            </w:pPr>
            <w:r>
              <w:rPr>
                <w:color w:val="auto"/>
                <w:sz w:val="20"/>
              </w:rPr>
              <w:t>0</w:t>
            </w:r>
          </w:p>
        </w:tc>
        <w:tc>
          <w:tcPr>
            <w:tcW w:w="1230" w:type="dxa"/>
            <w:vAlign w:val="center"/>
          </w:tcPr>
          <w:p w:rsidR="00451D35" w:rsidRPr="007C4528" w:rsidRDefault="007A3784" w:rsidP="00451D35">
            <w:pPr>
              <w:pStyle w:val="TableText"/>
              <w:rPr>
                <w:color w:val="auto"/>
                <w:sz w:val="20"/>
              </w:rPr>
            </w:pPr>
            <w:r>
              <w:rPr>
                <w:color w:val="auto"/>
                <w:sz w:val="20"/>
              </w:rPr>
              <w:t>8.75</w:t>
            </w:r>
          </w:p>
        </w:tc>
      </w:tr>
      <w:tr w:rsidR="00451D35" w:rsidRPr="00F00860" w:rsidTr="00451D35">
        <w:trPr>
          <w:trHeight w:val="286"/>
          <w:jc w:val="center"/>
        </w:trPr>
        <w:tc>
          <w:tcPr>
            <w:tcW w:w="1918" w:type="dxa"/>
            <w:noWrap/>
            <w:vAlign w:val="center"/>
          </w:tcPr>
          <w:p w:rsidR="00451D35" w:rsidRPr="005D6C26" w:rsidRDefault="00451D35" w:rsidP="00451D35">
            <w:pPr>
              <w:pStyle w:val="TableText"/>
              <w:jc w:val="left"/>
              <w:rPr>
                <w:sz w:val="20"/>
              </w:rPr>
            </w:pPr>
            <w:r w:rsidRPr="005D6C26">
              <w:rPr>
                <w:sz w:val="20"/>
              </w:rPr>
              <w:t>New Audit Findings - Financial Audit</w:t>
            </w:r>
          </w:p>
        </w:tc>
        <w:tc>
          <w:tcPr>
            <w:tcW w:w="1329" w:type="dxa"/>
            <w:noWrap/>
            <w:vAlign w:val="center"/>
          </w:tcPr>
          <w:p w:rsidR="00451D35" w:rsidRPr="00263923" w:rsidRDefault="00451D35" w:rsidP="00451D35">
            <w:pPr>
              <w:pStyle w:val="TableText"/>
              <w:rPr>
                <w:color w:val="auto"/>
                <w:sz w:val="20"/>
              </w:rPr>
            </w:pPr>
            <w:r w:rsidRPr="00263923">
              <w:rPr>
                <w:color w:val="auto"/>
                <w:sz w:val="20"/>
              </w:rPr>
              <w:t>0 Findings in 2016 audit, but material weakness for internal accounting controls</w:t>
            </w:r>
          </w:p>
        </w:tc>
        <w:tc>
          <w:tcPr>
            <w:tcW w:w="1329" w:type="dxa"/>
            <w:noWrap/>
            <w:vAlign w:val="center"/>
          </w:tcPr>
          <w:p w:rsidR="00451D35" w:rsidRPr="00263923" w:rsidRDefault="00451D35" w:rsidP="00451D35">
            <w:pPr>
              <w:pStyle w:val="TableText"/>
              <w:rPr>
                <w:color w:val="auto"/>
                <w:sz w:val="20"/>
              </w:rPr>
            </w:pPr>
            <w:r w:rsidRPr="00263923">
              <w:rPr>
                <w:color w:val="auto"/>
                <w:sz w:val="20"/>
              </w:rPr>
              <w:t>0 Findings in 2017</w:t>
            </w:r>
            <w:r>
              <w:rPr>
                <w:color w:val="auto"/>
                <w:sz w:val="20"/>
              </w:rPr>
              <w:t xml:space="preserve"> audit</w:t>
            </w:r>
          </w:p>
        </w:tc>
        <w:tc>
          <w:tcPr>
            <w:tcW w:w="1329" w:type="dxa"/>
            <w:noWrap/>
            <w:vAlign w:val="center"/>
          </w:tcPr>
          <w:p w:rsidR="00451D35" w:rsidRPr="00263923" w:rsidRDefault="00451D35" w:rsidP="00451D35">
            <w:pPr>
              <w:pStyle w:val="TableText"/>
              <w:rPr>
                <w:color w:val="auto"/>
                <w:sz w:val="20"/>
              </w:rPr>
            </w:pPr>
            <w:r w:rsidRPr="00263923">
              <w:rPr>
                <w:color w:val="auto"/>
                <w:sz w:val="20"/>
              </w:rPr>
              <w:t>0 Findings in 201</w:t>
            </w:r>
            <w:r>
              <w:rPr>
                <w:color w:val="auto"/>
                <w:sz w:val="20"/>
              </w:rPr>
              <w:t>8 audit</w:t>
            </w:r>
          </w:p>
        </w:tc>
        <w:tc>
          <w:tcPr>
            <w:tcW w:w="1329" w:type="dxa"/>
            <w:noWrap/>
            <w:vAlign w:val="center"/>
          </w:tcPr>
          <w:p w:rsidR="00451D35" w:rsidRPr="00263923" w:rsidRDefault="00451D35" w:rsidP="00451D35">
            <w:pPr>
              <w:pStyle w:val="TableText"/>
              <w:rPr>
                <w:color w:val="auto"/>
                <w:sz w:val="20"/>
              </w:rPr>
            </w:pPr>
            <w:r w:rsidRPr="00263923">
              <w:rPr>
                <w:color w:val="auto"/>
                <w:sz w:val="20"/>
              </w:rPr>
              <w:t>0 Findings in 201</w:t>
            </w:r>
            <w:r>
              <w:rPr>
                <w:color w:val="auto"/>
                <w:sz w:val="20"/>
              </w:rPr>
              <w:t>9 audit</w:t>
            </w:r>
          </w:p>
        </w:tc>
        <w:tc>
          <w:tcPr>
            <w:tcW w:w="1422" w:type="dxa"/>
            <w:noWrap/>
            <w:vAlign w:val="center"/>
          </w:tcPr>
          <w:p w:rsidR="00451D35" w:rsidRPr="00263923" w:rsidRDefault="007A3784" w:rsidP="00451D35">
            <w:pPr>
              <w:pStyle w:val="TableText"/>
              <w:rPr>
                <w:color w:val="auto"/>
                <w:sz w:val="20"/>
              </w:rPr>
            </w:pPr>
            <w:r w:rsidRPr="00263923">
              <w:rPr>
                <w:color w:val="auto"/>
                <w:sz w:val="20"/>
              </w:rPr>
              <w:t>0 Findings in 20</w:t>
            </w:r>
            <w:r>
              <w:rPr>
                <w:color w:val="auto"/>
                <w:sz w:val="20"/>
              </w:rPr>
              <w:t>20</w:t>
            </w:r>
            <w:r>
              <w:rPr>
                <w:color w:val="auto"/>
                <w:sz w:val="20"/>
              </w:rPr>
              <w:t xml:space="preserve"> audit</w:t>
            </w:r>
          </w:p>
        </w:tc>
        <w:tc>
          <w:tcPr>
            <w:tcW w:w="1230" w:type="dxa"/>
            <w:vAlign w:val="center"/>
          </w:tcPr>
          <w:p w:rsidR="00451D35" w:rsidRPr="00263923" w:rsidRDefault="00451D35" w:rsidP="00451D35">
            <w:pPr>
              <w:pStyle w:val="TableText"/>
              <w:rPr>
                <w:color w:val="auto"/>
                <w:sz w:val="20"/>
              </w:rPr>
            </w:pPr>
            <w:r w:rsidRPr="00263923">
              <w:rPr>
                <w:color w:val="auto"/>
                <w:sz w:val="20"/>
              </w:rPr>
              <w:t>Not Yet Available</w:t>
            </w:r>
          </w:p>
        </w:tc>
      </w:tr>
      <w:tr w:rsidR="00451D35" w:rsidRPr="00F00860" w:rsidTr="00451D35">
        <w:trPr>
          <w:trHeight w:val="286"/>
          <w:jc w:val="center"/>
        </w:trPr>
        <w:tc>
          <w:tcPr>
            <w:tcW w:w="1918" w:type="dxa"/>
            <w:noWrap/>
            <w:vAlign w:val="center"/>
          </w:tcPr>
          <w:p w:rsidR="00451D35" w:rsidRPr="005D6C26" w:rsidRDefault="00451D35" w:rsidP="00451D35">
            <w:pPr>
              <w:pStyle w:val="TableText"/>
              <w:jc w:val="left"/>
              <w:rPr>
                <w:sz w:val="20"/>
              </w:rPr>
            </w:pPr>
            <w:r w:rsidRPr="005D6C26">
              <w:rPr>
                <w:sz w:val="20"/>
              </w:rPr>
              <w:t>Unresolved Prior Years’ Audit Findings - Financial Audit</w:t>
            </w:r>
          </w:p>
        </w:tc>
        <w:tc>
          <w:tcPr>
            <w:tcW w:w="1329" w:type="dxa"/>
            <w:noWrap/>
            <w:vAlign w:val="center"/>
          </w:tcPr>
          <w:p w:rsidR="00451D35" w:rsidRPr="00FB1BFA" w:rsidRDefault="00451D35" w:rsidP="00451D35">
            <w:pPr>
              <w:pStyle w:val="TableText"/>
              <w:rPr>
                <w:sz w:val="20"/>
              </w:rPr>
            </w:pPr>
            <w:r>
              <w:rPr>
                <w:sz w:val="20"/>
              </w:rPr>
              <w:t>1</w:t>
            </w:r>
          </w:p>
        </w:tc>
        <w:tc>
          <w:tcPr>
            <w:tcW w:w="1329" w:type="dxa"/>
            <w:noWrap/>
            <w:vAlign w:val="center"/>
          </w:tcPr>
          <w:p w:rsidR="00451D35" w:rsidRPr="00FB1BFA" w:rsidRDefault="00451D35" w:rsidP="00451D35">
            <w:pPr>
              <w:pStyle w:val="TableText"/>
              <w:rPr>
                <w:sz w:val="20"/>
              </w:rPr>
            </w:pPr>
            <w:r>
              <w:rPr>
                <w:sz w:val="20"/>
              </w:rPr>
              <w:t>1</w:t>
            </w:r>
          </w:p>
        </w:tc>
        <w:tc>
          <w:tcPr>
            <w:tcW w:w="1329" w:type="dxa"/>
            <w:noWrap/>
            <w:vAlign w:val="center"/>
          </w:tcPr>
          <w:p w:rsidR="00451D35" w:rsidRPr="00FB1BFA" w:rsidRDefault="00451D35" w:rsidP="00451D35">
            <w:pPr>
              <w:pStyle w:val="TableText"/>
              <w:rPr>
                <w:sz w:val="20"/>
              </w:rPr>
            </w:pPr>
            <w:r>
              <w:rPr>
                <w:sz w:val="20"/>
              </w:rPr>
              <w:t>1</w:t>
            </w:r>
          </w:p>
        </w:tc>
        <w:tc>
          <w:tcPr>
            <w:tcW w:w="1329" w:type="dxa"/>
            <w:noWrap/>
            <w:vAlign w:val="center"/>
          </w:tcPr>
          <w:p w:rsidR="00451D35" w:rsidRPr="00FB1BFA" w:rsidRDefault="00451D35" w:rsidP="00451D35">
            <w:pPr>
              <w:pStyle w:val="TableText"/>
              <w:rPr>
                <w:sz w:val="20"/>
              </w:rPr>
            </w:pPr>
            <w:r w:rsidRPr="00714036">
              <w:rPr>
                <w:sz w:val="20"/>
              </w:rPr>
              <w:t>1</w:t>
            </w:r>
          </w:p>
        </w:tc>
        <w:tc>
          <w:tcPr>
            <w:tcW w:w="1422" w:type="dxa"/>
            <w:noWrap/>
            <w:vAlign w:val="center"/>
          </w:tcPr>
          <w:p w:rsidR="00451D35" w:rsidRPr="00FB1BFA" w:rsidRDefault="007A3784" w:rsidP="00451D35">
            <w:pPr>
              <w:pStyle w:val="TableText"/>
              <w:rPr>
                <w:sz w:val="20"/>
              </w:rPr>
            </w:pPr>
            <w:r>
              <w:rPr>
                <w:sz w:val="20"/>
              </w:rPr>
              <w:t>1</w:t>
            </w:r>
          </w:p>
        </w:tc>
        <w:tc>
          <w:tcPr>
            <w:tcW w:w="1230" w:type="dxa"/>
            <w:vAlign w:val="center"/>
          </w:tcPr>
          <w:p w:rsidR="00451D35" w:rsidRPr="00FB1BFA" w:rsidRDefault="00451D35" w:rsidP="00451D35">
            <w:pPr>
              <w:pStyle w:val="TableText"/>
              <w:rPr>
                <w:sz w:val="20"/>
              </w:rPr>
            </w:pPr>
            <w:r w:rsidRPr="00FB1BFA">
              <w:rPr>
                <w:sz w:val="20"/>
              </w:rPr>
              <w:t>Not Yet Available</w:t>
            </w:r>
          </w:p>
        </w:tc>
      </w:tr>
      <w:tr w:rsidR="00451D35" w:rsidRPr="00F00860" w:rsidTr="00451D35">
        <w:trPr>
          <w:trHeight w:val="286"/>
          <w:jc w:val="center"/>
        </w:trPr>
        <w:tc>
          <w:tcPr>
            <w:tcW w:w="1918" w:type="dxa"/>
            <w:noWrap/>
            <w:vAlign w:val="center"/>
          </w:tcPr>
          <w:p w:rsidR="00451D35" w:rsidRPr="005D6C26" w:rsidRDefault="00451D35" w:rsidP="00451D35">
            <w:pPr>
              <w:pStyle w:val="TableText"/>
              <w:jc w:val="left"/>
              <w:rPr>
                <w:sz w:val="20"/>
              </w:rPr>
            </w:pPr>
            <w:r w:rsidRPr="005D6C26">
              <w:rPr>
                <w:sz w:val="20"/>
              </w:rPr>
              <w:t>New Audit Findings - Compliance Audits</w:t>
            </w:r>
          </w:p>
        </w:tc>
        <w:tc>
          <w:tcPr>
            <w:tcW w:w="1329" w:type="dxa"/>
            <w:noWrap/>
            <w:vAlign w:val="center"/>
          </w:tcPr>
          <w:p w:rsidR="00451D35" w:rsidRPr="00FB1BFA" w:rsidRDefault="00451D35" w:rsidP="00451D35">
            <w:pPr>
              <w:pStyle w:val="TableText"/>
              <w:rPr>
                <w:sz w:val="20"/>
              </w:rPr>
            </w:pPr>
            <w:r>
              <w:rPr>
                <w:sz w:val="20"/>
              </w:rPr>
              <w:t>1</w:t>
            </w:r>
          </w:p>
        </w:tc>
        <w:tc>
          <w:tcPr>
            <w:tcW w:w="1329" w:type="dxa"/>
            <w:noWrap/>
            <w:vAlign w:val="center"/>
          </w:tcPr>
          <w:p w:rsidR="00451D35" w:rsidRPr="00FB1BFA" w:rsidRDefault="00451D35" w:rsidP="00451D35">
            <w:pPr>
              <w:pStyle w:val="TableText"/>
              <w:rPr>
                <w:sz w:val="20"/>
              </w:rPr>
            </w:pPr>
            <w:r>
              <w:rPr>
                <w:sz w:val="20"/>
              </w:rPr>
              <w:t>0</w:t>
            </w:r>
          </w:p>
        </w:tc>
        <w:tc>
          <w:tcPr>
            <w:tcW w:w="1329" w:type="dxa"/>
            <w:noWrap/>
            <w:vAlign w:val="center"/>
          </w:tcPr>
          <w:p w:rsidR="00451D35" w:rsidRPr="00FB1BFA" w:rsidRDefault="00451D35" w:rsidP="00451D35">
            <w:pPr>
              <w:pStyle w:val="TableText"/>
              <w:rPr>
                <w:sz w:val="20"/>
              </w:rPr>
            </w:pPr>
            <w:r>
              <w:rPr>
                <w:sz w:val="20"/>
              </w:rPr>
              <w:t>2</w:t>
            </w:r>
          </w:p>
        </w:tc>
        <w:tc>
          <w:tcPr>
            <w:tcW w:w="1329" w:type="dxa"/>
            <w:noWrap/>
            <w:vAlign w:val="center"/>
          </w:tcPr>
          <w:p w:rsidR="00451D35" w:rsidRPr="00FB1BFA" w:rsidRDefault="00451D35" w:rsidP="00451D35">
            <w:pPr>
              <w:pStyle w:val="TableText"/>
              <w:rPr>
                <w:sz w:val="20"/>
              </w:rPr>
            </w:pPr>
            <w:r>
              <w:rPr>
                <w:sz w:val="20"/>
              </w:rPr>
              <w:t>2</w:t>
            </w:r>
          </w:p>
        </w:tc>
        <w:tc>
          <w:tcPr>
            <w:tcW w:w="1422" w:type="dxa"/>
            <w:noWrap/>
            <w:vAlign w:val="center"/>
          </w:tcPr>
          <w:p w:rsidR="00451D35" w:rsidRPr="00FB1BFA" w:rsidRDefault="00281BE4" w:rsidP="00451D35">
            <w:pPr>
              <w:pStyle w:val="TableText"/>
              <w:rPr>
                <w:sz w:val="20"/>
              </w:rPr>
            </w:pPr>
            <w:r>
              <w:rPr>
                <w:sz w:val="20"/>
              </w:rPr>
              <w:t>0</w:t>
            </w:r>
          </w:p>
        </w:tc>
        <w:tc>
          <w:tcPr>
            <w:tcW w:w="1230" w:type="dxa"/>
            <w:vAlign w:val="center"/>
          </w:tcPr>
          <w:p w:rsidR="00451D35" w:rsidRPr="00FB1BFA" w:rsidRDefault="00451D35" w:rsidP="00451D35">
            <w:pPr>
              <w:pStyle w:val="TableText"/>
              <w:rPr>
                <w:sz w:val="20"/>
              </w:rPr>
            </w:pPr>
            <w:r w:rsidRPr="00FB1BFA">
              <w:rPr>
                <w:sz w:val="20"/>
              </w:rPr>
              <w:t>Not Yet Available</w:t>
            </w:r>
          </w:p>
        </w:tc>
      </w:tr>
    </w:tbl>
    <w:p w:rsidR="00F00860" w:rsidRDefault="00F00860">
      <w:pPr>
        <w:pStyle w:val="DefaultText"/>
      </w:pPr>
    </w:p>
    <w:p w:rsidR="00D7090B" w:rsidRDefault="00D7090B">
      <w:pPr>
        <w:pStyle w:val="DefaultText"/>
      </w:pPr>
    </w:p>
    <w:p w:rsidR="00233912" w:rsidRDefault="00233912">
      <w:pPr>
        <w:pStyle w:val="DefaultText"/>
      </w:pPr>
    </w:p>
    <w:p w:rsidR="00233912" w:rsidRDefault="00233912">
      <w:pPr>
        <w:pStyle w:val="DefaultText"/>
      </w:pPr>
    </w:p>
    <w:p w:rsidR="00233912" w:rsidRDefault="00233912">
      <w:pPr>
        <w:pStyle w:val="DefaultText"/>
      </w:pPr>
    </w:p>
    <w:p w:rsidR="00233912" w:rsidRDefault="00233912">
      <w:pPr>
        <w:pStyle w:val="DefaultText"/>
      </w:pPr>
    </w:p>
    <w:p w:rsidR="00233912" w:rsidRDefault="00233912">
      <w:pPr>
        <w:pStyle w:val="DefaultText"/>
      </w:pPr>
    </w:p>
    <w:p w:rsidR="00233912" w:rsidRDefault="00233912">
      <w:pPr>
        <w:pStyle w:val="DefaultText"/>
      </w:pPr>
    </w:p>
    <w:p w:rsidR="00714036" w:rsidRDefault="00714036">
      <w:pPr>
        <w:pStyle w:val="DefaultText"/>
      </w:pPr>
    </w:p>
    <w:p w:rsidR="00233912" w:rsidRDefault="00233912">
      <w:pPr>
        <w:pStyle w:val="DefaultText"/>
      </w:pPr>
    </w:p>
    <w:p w:rsidR="00233912" w:rsidRDefault="00233912">
      <w:pPr>
        <w:pStyle w:val="DefaultText"/>
      </w:pPr>
    </w:p>
    <w:p w:rsidR="00233912" w:rsidRDefault="00233912">
      <w:pPr>
        <w:pStyle w:val="DefaultText"/>
      </w:pPr>
    </w:p>
    <w:p w:rsidR="00233912" w:rsidRDefault="00233912">
      <w:pPr>
        <w:pStyle w:val="DefaultText"/>
      </w:pPr>
    </w:p>
    <w:p w:rsidR="00233912" w:rsidRDefault="00233912">
      <w:pPr>
        <w:pStyle w:val="DefaultText"/>
      </w:pPr>
    </w:p>
    <w:p w:rsidR="00233912" w:rsidRDefault="00233912">
      <w:pPr>
        <w:pStyle w:val="DefaultText"/>
      </w:pPr>
    </w:p>
    <w:p w:rsidR="00730EF5" w:rsidRPr="00BC21AA" w:rsidRDefault="00BC21AA" w:rsidP="00BC21AA">
      <w:pPr>
        <w:pStyle w:val="DefaultText"/>
        <w:jc w:val="center"/>
        <w:rPr>
          <w:b/>
          <w:sz w:val="36"/>
          <w:szCs w:val="36"/>
        </w:rPr>
      </w:pPr>
      <w:r w:rsidRPr="00BC21AA">
        <w:rPr>
          <w:b/>
          <w:sz w:val="36"/>
          <w:szCs w:val="36"/>
        </w:rPr>
        <w:lastRenderedPageBreak/>
        <w:t>OUTCOME AND EFFICIENCY MEASURES</w:t>
      </w:r>
    </w:p>
    <w:tbl>
      <w:tblPr>
        <w:tblStyle w:val="TableGrid"/>
        <w:tblW w:w="10089" w:type="dxa"/>
        <w:jc w:val="center"/>
        <w:tblLook w:val="04A0" w:firstRow="1" w:lastRow="0" w:firstColumn="1" w:lastColumn="0" w:noHBand="0" w:noVBand="1"/>
      </w:tblPr>
      <w:tblGrid>
        <w:gridCol w:w="2709"/>
        <w:gridCol w:w="1230"/>
        <w:gridCol w:w="1230"/>
        <w:gridCol w:w="1230"/>
        <w:gridCol w:w="1230"/>
        <w:gridCol w:w="1230"/>
        <w:gridCol w:w="1230"/>
      </w:tblGrid>
      <w:tr w:rsidR="00281BE4" w:rsidRPr="00BC21AA" w:rsidTr="00281BE4">
        <w:trPr>
          <w:trHeight w:val="306"/>
          <w:tblHeader/>
          <w:jc w:val="center"/>
        </w:trPr>
        <w:tc>
          <w:tcPr>
            <w:tcW w:w="2709" w:type="dxa"/>
            <w:noWrap/>
            <w:hideMark/>
          </w:tcPr>
          <w:p w:rsidR="00281BE4" w:rsidRPr="00BC21AA" w:rsidRDefault="00281BE4" w:rsidP="00281BE4">
            <w:pPr>
              <w:pStyle w:val="DefaultText"/>
              <w:jc w:val="center"/>
              <w:rPr>
                <w:b/>
                <w:bCs/>
              </w:rPr>
            </w:pPr>
            <w:r w:rsidRPr="00BC21AA">
              <w:rPr>
                <w:b/>
                <w:bCs/>
              </w:rPr>
              <w:t>DESCRIPTION</w:t>
            </w:r>
          </w:p>
        </w:tc>
        <w:tc>
          <w:tcPr>
            <w:tcW w:w="1230" w:type="dxa"/>
            <w:noWrap/>
            <w:hideMark/>
          </w:tcPr>
          <w:p w:rsidR="00281BE4" w:rsidRPr="00BC21AA" w:rsidRDefault="00281BE4" w:rsidP="00281BE4">
            <w:pPr>
              <w:pStyle w:val="DefaultText"/>
              <w:jc w:val="center"/>
              <w:rPr>
                <w:b/>
                <w:bCs/>
              </w:rPr>
            </w:pPr>
            <w:r w:rsidRPr="00BC21AA">
              <w:rPr>
                <w:b/>
                <w:bCs/>
              </w:rPr>
              <w:t>2016 ACTUAL</w:t>
            </w:r>
          </w:p>
        </w:tc>
        <w:tc>
          <w:tcPr>
            <w:tcW w:w="1230" w:type="dxa"/>
            <w:noWrap/>
            <w:hideMark/>
          </w:tcPr>
          <w:p w:rsidR="00281BE4" w:rsidRPr="00BC21AA" w:rsidRDefault="00281BE4" w:rsidP="00281BE4">
            <w:pPr>
              <w:pStyle w:val="DefaultText"/>
              <w:jc w:val="center"/>
              <w:rPr>
                <w:b/>
                <w:bCs/>
              </w:rPr>
            </w:pPr>
            <w:r w:rsidRPr="00BC21AA">
              <w:rPr>
                <w:b/>
                <w:bCs/>
              </w:rPr>
              <w:t>2017 ACTUAL</w:t>
            </w:r>
          </w:p>
        </w:tc>
        <w:tc>
          <w:tcPr>
            <w:tcW w:w="1230" w:type="dxa"/>
            <w:noWrap/>
            <w:hideMark/>
          </w:tcPr>
          <w:p w:rsidR="00281BE4" w:rsidRDefault="00281BE4" w:rsidP="00281BE4">
            <w:pPr>
              <w:pStyle w:val="DefaultText"/>
              <w:jc w:val="center"/>
              <w:rPr>
                <w:b/>
                <w:bCs/>
              </w:rPr>
            </w:pPr>
            <w:r w:rsidRPr="00BC21AA">
              <w:rPr>
                <w:b/>
                <w:bCs/>
              </w:rPr>
              <w:t xml:space="preserve">2018 </w:t>
            </w:r>
          </w:p>
          <w:p w:rsidR="00281BE4" w:rsidRPr="00BC21AA" w:rsidRDefault="00281BE4" w:rsidP="00281BE4">
            <w:pPr>
              <w:pStyle w:val="DefaultText"/>
              <w:jc w:val="center"/>
              <w:rPr>
                <w:b/>
                <w:bCs/>
              </w:rPr>
            </w:pPr>
            <w:r>
              <w:rPr>
                <w:b/>
                <w:bCs/>
              </w:rPr>
              <w:t>ACTUAL</w:t>
            </w:r>
          </w:p>
        </w:tc>
        <w:tc>
          <w:tcPr>
            <w:tcW w:w="1230" w:type="dxa"/>
            <w:noWrap/>
            <w:hideMark/>
          </w:tcPr>
          <w:p w:rsidR="00281BE4" w:rsidRDefault="00281BE4" w:rsidP="00281BE4">
            <w:pPr>
              <w:pStyle w:val="DefaultText"/>
              <w:jc w:val="center"/>
              <w:rPr>
                <w:b/>
                <w:bCs/>
              </w:rPr>
            </w:pPr>
            <w:r w:rsidRPr="00BC21AA">
              <w:rPr>
                <w:b/>
                <w:bCs/>
              </w:rPr>
              <w:t>201</w:t>
            </w:r>
            <w:r>
              <w:rPr>
                <w:b/>
                <w:bCs/>
              </w:rPr>
              <w:t>9</w:t>
            </w:r>
            <w:r w:rsidRPr="00BC21AA">
              <w:rPr>
                <w:b/>
                <w:bCs/>
              </w:rPr>
              <w:t xml:space="preserve"> </w:t>
            </w:r>
          </w:p>
          <w:p w:rsidR="00281BE4" w:rsidRPr="00BC21AA" w:rsidRDefault="00281BE4" w:rsidP="00281BE4">
            <w:pPr>
              <w:pStyle w:val="DefaultText"/>
              <w:jc w:val="center"/>
              <w:rPr>
                <w:b/>
                <w:bCs/>
              </w:rPr>
            </w:pPr>
            <w:r>
              <w:rPr>
                <w:b/>
                <w:bCs/>
              </w:rPr>
              <w:t>ACTUAL</w:t>
            </w:r>
          </w:p>
        </w:tc>
        <w:tc>
          <w:tcPr>
            <w:tcW w:w="1230" w:type="dxa"/>
            <w:noWrap/>
            <w:hideMark/>
          </w:tcPr>
          <w:p w:rsidR="00281BE4" w:rsidRDefault="00281BE4" w:rsidP="00281BE4">
            <w:pPr>
              <w:pStyle w:val="DefaultText"/>
              <w:jc w:val="center"/>
              <w:rPr>
                <w:b/>
                <w:bCs/>
              </w:rPr>
            </w:pPr>
            <w:r w:rsidRPr="00BC21AA">
              <w:rPr>
                <w:b/>
                <w:bCs/>
              </w:rPr>
              <w:t>20</w:t>
            </w:r>
            <w:r>
              <w:rPr>
                <w:b/>
                <w:bCs/>
              </w:rPr>
              <w:t>20</w:t>
            </w:r>
            <w:r w:rsidRPr="00BC21AA">
              <w:rPr>
                <w:b/>
                <w:bCs/>
              </w:rPr>
              <w:t xml:space="preserve"> </w:t>
            </w:r>
          </w:p>
          <w:p w:rsidR="00281BE4" w:rsidRPr="00BC21AA" w:rsidRDefault="00281BE4" w:rsidP="00281BE4">
            <w:pPr>
              <w:pStyle w:val="DefaultText"/>
              <w:jc w:val="center"/>
              <w:rPr>
                <w:b/>
                <w:bCs/>
              </w:rPr>
            </w:pPr>
            <w:r>
              <w:rPr>
                <w:b/>
                <w:bCs/>
              </w:rPr>
              <w:t>ACTUAL</w:t>
            </w:r>
          </w:p>
        </w:tc>
        <w:tc>
          <w:tcPr>
            <w:tcW w:w="1230" w:type="dxa"/>
          </w:tcPr>
          <w:p w:rsidR="00281BE4" w:rsidRDefault="00281BE4" w:rsidP="00281BE4">
            <w:pPr>
              <w:pStyle w:val="DefaultText"/>
              <w:jc w:val="center"/>
              <w:rPr>
                <w:b/>
                <w:bCs/>
              </w:rPr>
            </w:pPr>
            <w:r w:rsidRPr="00BC21AA">
              <w:rPr>
                <w:b/>
                <w:bCs/>
              </w:rPr>
              <w:t>20</w:t>
            </w:r>
            <w:r>
              <w:rPr>
                <w:b/>
                <w:bCs/>
              </w:rPr>
              <w:t>2</w:t>
            </w:r>
            <w:r>
              <w:rPr>
                <w:b/>
                <w:bCs/>
              </w:rPr>
              <w:t>1</w:t>
            </w:r>
            <w:r w:rsidRPr="00BC21AA">
              <w:rPr>
                <w:b/>
                <w:bCs/>
              </w:rPr>
              <w:t xml:space="preserve"> </w:t>
            </w:r>
          </w:p>
          <w:p w:rsidR="00281BE4" w:rsidRPr="00BC21AA" w:rsidRDefault="00281BE4" w:rsidP="00281BE4">
            <w:pPr>
              <w:pStyle w:val="DefaultText"/>
              <w:jc w:val="center"/>
              <w:rPr>
                <w:b/>
                <w:bCs/>
              </w:rPr>
            </w:pPr>
            <w:r>
              <w:rPr>
                <w:b/>
                <w:bCs/>
              </w:rPr>
              <w:t>ACTUAL</w:t>
            </w:r>
          </w:p>
        </w:tc>
      </w:tr>
      <w:tr w:rsidR="00281BE4" w:rsidRPr="00BC21AA" w:rsidTr="00281BE4">
        <w:trPr>
          <w:cantSplit/>
          <w:trHeight w:val="306"/>
          <w:jc w:val="center"/>
        </w:trPr>
        <w:tc>
          <w:tcPr>
            <w:tcW w:w="2709" w:type="dxa"/>
            <w:noWrap/>
            <w:vAlign w:val="center"/>
            <w:hideMark/>
          </w:tcPr>
          <w:p w:rsidR="00281BE4" w:rsidRPr="00BF1131" w:rsidRDefault="00281BE4" w:rsidP="00281BE4">
            <w:pPr>
              <w:pStyle w:val="TableText"/>
              <w:jc w:val="left"/>
              <w:rPr>
                <w:sz w:val="20"/>
              </w:rPr>
            </w:pPr>
            <w:r w:rsidRPr="00BF1131">
              <w:rPr>
                <w:sz w:val="20"/>
              </w:rPr>
              <w:t>Government Finance Officers Association (GFOA) Distinguished Budget Award received with “proficient” or “outstanding” ratings</w:t>
            </w:r>
          </w:p>
        </w:tc>
        <w:tc>
          <w:tcPr>
            <w:tcW w:w="1230" w:type="dxa"/>
            <w:noWrap/>
            <w:vAlign w:val="center"/>
            <w:hideMark/>
          </w:tcPr>
          <w:p w:rsidR="00281BE4" w:rsidRPr="00BF1131" w:rsidRDefault="00281BE4" w:rsidP="00281BE4">
            <w:pPr>
              <w:pStyle w:val="TableText"/>
              <w:jc w:val="center"/>
              <w:rPr>
                <w:sz w:val="20"/>
              </w:rPr>
            </w:pPr>
            <w:r w:rsidRPr="00BF1131">
              <w:rPr>
                <w:sz w:val="20"/>
              </w:rPr>
              <w:t>Yes, for 2016 budget (14</w:t>
            </w:r>
            <w:r w:rsidRPr="00BF1131">
              <w:rPr>
                <w:sz w:val="20"/>
                <w:vertAlign w:val="superscript"/>
              </w:rPr>
              <w:t>th</w:t>
            </w:r>
            <w:r w:rsidRPr="00BF1131">
              <w:rPr>
                <w:sz w:val="20"/>
              </w:rPr>
              <w:t xml:space="preserve"> year)</w:t>
            </w:r>
          </w:p>
          <w:p w:rsidR="00281BE4" w:rsidRPr="00BF1131" w:rsidRDefault="00281BE4" w:rsidP="00281BE4">
            <w:pPr>
              <w:pStyle w:val="TableText"/>
              <w:jc w:val="center"/>
              <w:rPr>
                <w:sz w:val="20"/>
              </w:rPr>
            </w:pPr>
            <w:r w:rsidRPr="00BF1131">
              <w:rPr>
                <w:sz w:val="20"/>
              </w:rPr>
              <w:t>Proficient 50 of 81, 62%</w:t>
            </w:r>
          </w:p>
          <w:p w:rsidR="00281BE4" w:rsidRPr="00BF1131" w:rsidRDefault="00281BE4" w:rsidP="00281BE4">
            <w:pPr>
              <w:pStyle w:val="TableText"/>
              <w:jc w:val="center"/>
              <w:rPr>
                <w:sz w:val="20"/>
              </w:rPr>
            </w:pPr>
            <w:r w:rsidRPr="00BF1131">
              <w:rPr>
                <w:sz w:val="20"/>
              </w:rPr>
              <w:t>Outstanding 29 of 81, 36%</w:t>
            </w:r>
          </w:p>
        </w:tc>
        <w:tc>
          <w:tcPr>
            <w:tcW w:w="1230" w:type="dxa"/>
            <w:noWrap/>
            <w:vAlign w:val="center"/>
            <w:hideMark/>
          </w:tcPr>
          <w:p w:rsidR="00281BE4" w:rsidRPr="00ED18E1" w:rsidRDefault="00281BE4" w:rsidP="00281BE4">
            <w:pPr>
              <w:pStyle w:val="TableText"/>
              <w:jc w:val="center"/>
              <w:rPr>
                <w:sz w:val="20"/>
              </w:rPr>
            </w:pPr>
            <w:r w:rsidRPr="00ED18E1">
              <w:rPr>
                <w:sz w:val="20"/>
              </w:rPr>
              <w:t>Yes, for 2017 budget (15</w:t>
            </w:r>
            <w:r w:rsidRPr="00ED18E1">
              <w:rPr>
                <w:sz w:val="20"/>
                <w:vertAlign w:val="superscript"/>
              </w:rPr>
              <w:t>th</w:t>
            </w:r>
            <w:r w:rsidRPr="00ED18E1">
              <w:rPr>
                <w:sz w:val="20"/>
              </w:rPr>
              <w:t xml:space="preserve"> year)</w:t>
            </w:r>
          </w:p>
          <w:p w:rsidR="00281BE4" w:rsidRPr="00ED18E1" w:rsidRDefault="00281BE4" w:rsidP="00281BE4">
            <w:pPr>
              <w:pStyle w:val="TableText"/>
              <w:jc w:val="center"/>
              <w:rPr>
                <w:sz w:val="20"/>
              </w:rPr>
            </w:pPr>
            <w:r w:rsidRPr="00ED18E1">
              <w:rPr>
                <w:sz w:val="20"/>
              </w:rPr>
              <w:t>Proficient 57 of 81, 70%</w:t>
            </w:r>
          </w:p>
          <w:p w:rsidR="00281BE4" w:rsidRPr="00ED18E1" w:rsidRDefault="00281BE4" w:rsidP="00281BE4">
            <w:pPr>
              <w:pStyle w:val="TableText"/>
              <w:jc w:val="center"/>
              <w:rPr>
                <w:sz w:val="20"/>
              </w:rPr>
            </w:pPr>
            <w:r w:rsidRPr="00ED18E1">
              <w:rPr>
                <w:sz w:val="20"/>
              </w:rPr>
              <w:t>Outstanding 23 of 81, 28%</w:t>
            </w:r>
          </w:p>
        </w:tc>
        <w:tc>
          <w:tcPr>
            <w:tcW w:w="1230" w:type="dxa"/>
            <w:noWrap/>
            <w:vAlign w:val="center"/>
            <w:hideMark/>
          </w:tcPr>
          <w:p w:rsidR="00281BE4" w:rsidRPr="00117C42" w:rsidRDefault="00281BE4" w:rsidP="00281BE4">
            <w:pPr>
              <w:pStyle w:val="TableText"/>
              <w:jc w:val="center"/>
              <w:rPr>
                <w:sz w:val="20"/>
              </w:rPr>
            </w:pPr>
            <w:r w:rsidRPr="00117C42">
              <w:rPr>
                <w:sz w:val="20"/>
              </w:rPr>
              <w:t>Yes, for 2018 budget (16th year)</w:t>
            </w:r>
          </w:p>
          <w:p w:rsidR="00281BE4" w:rsidRPr="00117C42" w:rsidRDefault="00281BE4" w:rsidP="00281BE4">
            <w:pPr>
              <w:pStyle w:val="TableText"/>
              <w:jc w:val="center"/>
              <w:rPr>
                <w:sz w:val="20"/>
              </w:rPr>
            </w:pPr>
            <w:r w:rsidRPr="00117C42">
              <w:rPr>
                <w:sz w:val="20"/>
              </w:rPr>
              <w:t>Proficient 58 of 81, 72%</w:t>
            </w:r>
          </w:p>
          <w:p w:rsidR="00281BE4" w:rsidRPr="00117C42" w:rsidRDefault="00281BE4" w:rsidP="00281BE4">
            <w:pPr>
              <w:pStyle w:val="TableText"/>
              <w:jc w:val="center"/>
              <w:rPr>
                <w:sz w:val="20"/>
              </w:rPr>
            </w:pPr>
            <w:r w:rsidRPr="00117C42">
              <w:rPr>
                <w:sz w:val="20"/>
              </w:rPr>
              <w:t>Outstanding 21 of 81, 26%</w:t>
            </w:r>
          </w:p>
        </w:tc>
        <w:tc>
          <w:tcPr>
            <w:tcW w:w="1230" w:type="dxa"/>
            <w:noWrap/>
            <w:vAlign w:val="center"/>
            <w:hideMark/>
          </w:tcPr>
          <w:p w:rsidR="00281BE4" w:rsidRPr="00117C42" w:rsidRDefault="00281BE4" w:rsidP="00281BE4">
            <w:pPr>
              <w:pStyle w:val="TableText"/>
              <w:jc w:val="center"/>
              <w:rPr>
                <w:sz w:val="20"/>
              </w:rPr>
            </w:pPr>
            <w:r w:rsidRPr="00117C42">
              <w:rPr>
                <w:sz w:val="20"/>
              </w:rPr>
              <w:t>Yes, for 201</w:t>
            </w:r>
            <w:r>
              <w:rPr>
                <w:sz w:val="20"/>
              </w:rPr>
              <w:t>9</w:t>
            </w:r>
            <w:r w:rsidRPr="00117C42">
              <w:rPr>
                <w:sz w:val="20"/>
              </w:rPr>
              <w:t xml:space="preserve"> budget (1</w:t>
            </w:r>
            <w:r>
              <w:rPr>
                <w:sz w:val="20"/>
              </w:rPr>
              <w:t>7</w:t>
            </w:r>
            <w:r w:rsidRPr="00117C42">
              <w:rPr>
                <w:sz w:val="20"/>
              </w:rPr>
              <w:t>th year)</w:t>
            </w:r>
          </w:p>
          <w:p w:rsidR="00281BE4" w:rsidRPr="00117C42" w:rsidRDefault="00281BE4" w:rsidP="00281BE4">
            <w:pPr>
              <w:pStyle w:val="TableText"/>
              <w:jc w:val="center"/>
              <w:rPr>
                <w:sz w:val="20"/>
              </w:rPr>
            </w:pPr>
            <w:r w:rsidRPr="00117C42">
              <w:rPr>
                <w:sz w:val="20"/>
              </w:rPr>
              <w:t xml:space="preserve">Proficient </w:t>
            </w:r>
            <w:r>
              <w:rPr>
                <w:sz w:val="20"/>
              </w:rPr>
              <w:t>4</w:t>
            </w:r>
            <w:r w:rsidRPr="00117C42">
              <w:rPr>
                <w:sz w:val="20"/>
              </w:rPr>
              <w:t xml:space="preserve">8 of 81, </w:t>
            </w:r>
            <w:r>
              <w:rPr>
                <w:sz w:val="20"/>
              </w:rPr>
              <w:t>59</w:t>
            </w:r>
            <w:r w:rsidRPr="00117C42">
              <w:rPr>
                <w:sz w:val="20"/>
              </w:rPr>
              <w:t>%</w:t>
            </w:r>
          </w:p>
          <w:p w:rsidR="00281BE4" w:rsidRPr="00117C42" w:rsidRDefault="00281BE4" w:rsidP="00281BE4">
            <w:pPr>
              <w:pStyle w:val="TableText"/>
              <w:jc w:val="center"/>
              <w:rPr>
                <w:sz w:val="20"/>
              </w:rPr>
            </w:pPr>
            <w:r w:rsidRPr="00117C42">
              <w:rPr>
                <w:sz w:val="20"/>
              </w:rPr>
              <w:t xml:space="preserve">Outstanding </w:t>
            </w:r>
            <w:r>
              <w:rPr>
                <w:sz w:val="20"/>
              </w:rPr>
              <w:t>32</w:t>
            </w:r>
            <w:r w:rsidRPr="00117C42">
              <w:rPr>
                <w:sz w:val="20"/>
              </w:rPr>
              <w:t xml:space="preserve"> of 81, </w:t>
            </w:r>
            <w:r>
              <w:rPr>
                <w:sz w:val="20"/>
              </w:rPr>
              <w:t>40</w:t>
            </w:r>
            <w:r w:rsidRPr="00117C42">
              <w:rPr>
                <w:sz w:val="20"/>
              </w:rPr>
              <w:t>%</w:t>
            </w:r>
          </w:p>
        </w:tc>
        <w:tc>
          <w:tcPr>
            <w:tcW w:w="1230" w:type="dxa"/>
            <w:noWrap/>
            <w:vAlign w:val="center"/>
            <w:hideMark/>
          </w:tcPr>
          <w:p w:rsidR="00281BE4" w:rsidRPr="00117C42" w:rsidRDefault="00281BE4" w:rsidP="00281BE4">
            <w:pPr>
              <w:pStyle w:val="TableText"/>
              <w:jc w:val="center"/>
              <w:rPr>
                <w:sz w:val="20"/>
              </w:rPr>
            </w:pPr>
            <w:r w:rsidRPr="00117C42">
              <w:rPr>
                <w:sz w:val="20"/>
              </w:rPr>
              <w:t>Yes, for 20</w:t>
            </w:r>
            <w:r>
              <w:rPr>
                <w:sz w:val="20"/>
              </w:rPr>
              <w:t>20</w:t>
            </w:r>
            <w:r w:rsidRPr="00117C42">
              <w:rPr>
                <w:sz w:val="20"/>
              </w:rPr>
              <w:t xml:space="preserve"> budget (1</w:t>
            </w:r>
            <w:r>
              <w:rPr>
                <w:sz w:val="20"/>
              </w:rPr>
              <w:t>8</w:t>
            </w:r>
            <w:r w:rsidRPr="00117C42">
              <w:rPr>
                <w:sz w:val="20"/>
              </w:rPr>
              <w:t>th year)</w:t>
            </w:r>
          </w:p>
          <w:p w:rsidR="00281BE4" w:rsidRPr="00117C42" w:rsidRDefault="00281BE4" w:rsidP="00281BE4">
            <w:pPr>
              <w:pStyle w:val="TableText"/>
              <w:jc w:val="center"/>
              <w:rPr>
                <w:sz w:val="20"/>
              </w:rPr>
            </w:pPr>
            <w:r w:rsidRPr="00117C42">
              <w:rPr>
                <w:sz w:val="20"/>
              </w:rPr>
              <w:t xml:space="preserve">Proficient </w:t>
            </w:r>
            <w:r>
              <w:rPr>
                <w:sz w:val="20"/>
              </w:rPr>
              <w:t>50</w:t>
            </w:r>
            <w:r w:rsidRPr="00117C42">
              <w:rPr>
                <w:sz w:val="20"/>
              </w:rPr>
              <w:t xml:space="preserve"> of 81, </w:t>
            </w:r>
            <w:r>
              <w:rPr>
                <w:sz w:val="20"/>
              </w:rPr>
              <w:t>62</w:t>
            </w:r>
            <w:r w:rsidRPr="00117C42">
              <w:rPr>
                <w:sz w:val="20"/>
              </w:rPr>
              <w:t>%</w:t>
            </w:r>
          </w:p>
          <w:p w:rsidR="00281BE4" w:rsidRPr="00117C42" w:rsidRDefault="00281BE4" w:rsidP="00281BE4">
            <w:pPr>
              <w:pStyle w:val="TableText"/>
              <w:jc w:val="center"/>
              <w:rPr>
                <w:sz w:val="20"/>
              </w:rPr>
            </w:pPr>
            <w:r w:rsidRPr="00117C42">
              <w:rPr>
                <w:sz w:val="20"/>
              </w:rPr>
              <w:t xml:space="preserve">Outstanding </w:t>
            </w:r>
            <w:r>
              <w:rPr>
                <w:sz w:val="20"/>
              </w:rPr>
              <w:t>29</w:t>
            </w:r>
            <w:r w:rsidRPr="00117C42">
              <w:rPr>
                <w:sz w:val="20"/>
              </w:rPr>
              <w:t xml:space="preserve"> of 81, </w:t>
            </w:r>
            <w:r>
              <w:rPr>
                <w:sz w:val="20"/>
              </w:rPr>
              <w:t>36</w:t>
            </w:r>
            <w:r w:rsidRPr="00117C42">
              <w:rPr>
                <w:sz w:val="20"/>
              </w:rPr>
              <w:t>%</w:t>
            </w:r>
          </w:p>
        </w:tc>
        <w:tc>
          <w:tcPr>
            <w:tcW w:w="1230" w:type="dxa"/>
            <w:vAlign w:val="center"/>
          </w:tcPr>
          <w:p w:rsidR="00281BE4" w:rsidRPr="00117C42" w:rsidRDefault="00281BE4" w:rsidP="00281BE4">
            <w:pPr>
              <w:pStyle w:val="TableText"/>
              <w:jc w:val="center"/>
              <w:rPr>
                <w:sz w:val="20"/>
              </w:rPr>
            </w:pPr>
            <w:r w:rsidRPr="00117C42">
              <w:rPr>
                <w:sz w:val="20"/>
              </w:rPr>
              <w:t>Yes, for 20</w:t>
            </w:r>
            <w:r>
              <w:rPr>
                <w:sz w:val="20"/>
              </w:rPr>
              <w:t>2</w:t>
            </w:r>
            <w:r>
              <w:rPr>
                <w:sz w:val="20"/>
              </w:rPr>
              <w:t>1</w:t>
            </w:r>
            <w:r w:rsidRPr="00117C42">
              <w:rPr>
                <w:sz w:val="20"/>
              </w:rPr>
              <w:t xml:space="preserve"> budget (1</w:t>
            </w:r>
            <w:r>
              <w:rPr>
                <w:sz w:val="20"/>
              </w:rPr>
              <w:t>9</w:t>
            </w:r>
            <w:r w:rsidRPr="00117C42">
              <w:rPr>
                <w:sz w:val="20"/>
              </w:rPr>
              <w:t>th year)</w:t>
            </w:r>
          </w:p>
          <w:p w:rsidR="00281BE4" w:rsidRPr="00117C42" w:rsidRDefault="00281BE4" w:rsidP="00281BE4">
            <w:pPr>
              <w:pStyle w:val="TableText"/>
              <w:jc w:val="center"/>
              <w:rPr>
                <w:sz w:val="20"/>
              </w:rPr>
            </w:pPr>
            <w:r w:rsidRPr="00117C42">
              <w:rPr>
                <w:sz w:val="20"/>
              </w:rPr>
              <w:t xml:space="preserve">Proficient </w:t>
            </w:r>
            <w:r>
              <w:rPr>
                <w:sz w:val="20"/>
              </w:rPr>
              <w:t>5</w:t>
            </w:r>
            <w:r>
              <w:rPr>
                <w:sz w:val="20"/>
              </w:rPr>
              <w:t>1</w:t>
            </w:r>
            <w:r w:rsidRPr="00117C42">
              <w:rPr>
                <w:sz w:val="20"/>
              </w:rPr>
              <w:t xml:space="preserve"> of </w:t>
            </w:r>
            <w:r>
              <w:rPr>
                <w:sz w:val="20"/>
              </w:rPr>
              <w:t>75</w:t>
            </w:r>
            <w:r w:rsidRPr="00117C42">
              <w:rPr>
                <w:sz w:val="20"/>
              </w:rPr>
              <w:t xml:space="preserve">, </w:t>
            </w:r>
            <w:r>
              <w:rPr>
                <w:sz w:val="20"/>
              </w:rPr>
              <w:t>6</w:t>
            </w:r>
            <w:r>
              <w:rPr>
                <w:sz w:val="20"/>
              </w:rPr>
              <w:t>8</w:t>
            </w:r>
            <w:r w:rsidRPr="00117C42">
              <w:rPr>
                <w:sz w:val="20"/>
              </w:rPr>
              <w:t>%</w:t>
            </w:r>
          </w:p>
          <w:p w:rsidR="00281BE4" w:rsidRPr="00117C42" w:rsidRDefault="00281BE4" w:rsidP="00281BE4">
            <w:pPr>
              <w:pStyle w:val="TableText"/>
              <w:jc w:val="center"/>
              <w:rPr>
                <w:sz w:val="20"/>
              </w:rPr>
            </w:pPr>
            <w:r w:rsidRPr="00117C42">
              <w:rPr>
                <w:sz w:val="20"/>
              </w:rPr>
              <w:t xml:space="preserve">Outstanding </w:t>
            </w:r>
            <w:r>
              <w:rPr>
                <w:sz w:val="20"/>
              </w:rPr>
              <w:t>2</w:t>
            </w:r>
            <w:r>
              <w:rPr>
                <w:sz w:val="20"/>
              </w:rPr>
              <w:t>3</w:t>
            </w:r>
            <w:r w:rsidRPr="00117C42">
              <w:rPr>
                <w:sz w:val="20"/>
              </w:rPr>
              <w:t xml:space="preserve"> of </w:t>
            </w:r>
            <w:r>
              <w:rPr>
                <w:sz w:val="20"/>
              </w:rPr>
              <w:t>75</w:t>
            </w:r>
            <w:r w:rsidRPr="00117C42">
              <w:rPr>
                <w:sz w:val="20"/>
              </w:rPr>
              <w:t xml:space="preserve">, </w:t>
            </w:r>
            <w:r>
              <w:rPr>
                <w:sz w:val="20"/>
              </w:rPr>
              <w:t>31</w:t>
            </w:r>
            <w:r w:rsidRPr="00117C42">
              <w:rPr>
                <w:sz w:val="20"/>
              </w:rPr>
              <w:t>%</w:t>
            </w:r>
          </w:p>
        </w:tc>
      </w:tr>
      <w:tr w:rsidR="00281BE4" w:rsidRPr="00BC21AA" w:rsidTr="00281BE4">
        <w:trPr>
          <w:cantSplit/>
          <w:trHeight w:val="306"/>
          <w:jc w:val="center"/>
        </w:trPr>
        <w:tc>
          <w:tcPr>
            <w:tcW w:w="2709" w:type="dxa"/>
            <w:noWrap/>
            <w:vAlign w:val="center"/>
            <w:hideMark/>
          </w:tcPr>
          <w:p w:rsidR="00281BE4" w:rsidRPr="00BF1131" w:rsidRDefault="00281BE4" w:rsidP="00281BE4">
            <w:pPr>
              <w:pStyle w:val="TableText"/>
              <w:jc w:val="left"/>
              <w:rPr>
                <w:sz w:val="20"/>
              </w:rPr>
            </w:pPr>
            <w:r w:rsidRPr="00BF1131">
              <w:rPr>
                <w:sz w:val="20"/>
              </w:rPr>
              <w:t>New audit findings reported in the management letter prepared by the County’s external auditors (Note:  New audit finding for 201</w:t>
            </w:r>
            <w:r>
              <w:rPr>
                <w:sz w:val="20"/>
              </w:rPr>
              <w:t>9</w:t>
            </w:r>
            <w:r w:rsidRPr="00BF1131">
              <w:rPr>
                <w:sz w:val="20"/>
              </w:rPr>
              <w:t xml:space="preserve"> actual are from 201</w:t>
            </w:r>
            <w:r>
              <w:rPr>
                <w:sz w:val="20"/>
              </w:rPr>
              <w:t>8</w:t>
            </w:r>
            <w:r w:rsidRPr="00BF1131">
              <w:rPr>
                <w:sz w:val="20"/>
              </w:rPr>
              <w:t>’s audit with results received in 201</w:t>
            </w:r>
            <w:r>
              <w:rPr>
                <w:sz w:val="20"/>
              </w:rPr>
              <w:t>9</w:t>
            </w:r>
            <w:r w:rsidRPr="00BF1131">
              <w:rPr>
                <w:sz w:val="20"/>
              </w:rPr>
              <w:t>.)</w:t>
            </w:r>
          </w:p>
        </w:tc>
        <w:tc>
          <w:tcPr>
            <w:tcW w:w="1230" w:type="dxa"/>
            <w:noWrap/>
            <w:vAlign w:val="center"/>
            <w:hideMark/>
          </w:tcPr>
          <w:p w:rsidR="00281BE4" w:rsidRPr="00BF1131" w:rsidRDefault="00281BE4" w:rsidP="00281BE4">
            <w:pPr>
              <w:pStyle w:val="TableText"/>
              <w:jc w:val="center"/>
              <w:rPr>
                <w:sz w:val="20"/>
              </w:rPr>
            </w:pPr>
            <w:r w:rsidRPr="00BF1131">
              <w:rPr>
                <w:sz w:val="20"/>
              </w:rPr>
              <w:t>Zero for 2015 audit, not counting material weakness related to internal accounting controls</w:t>
            </w:r>
          </w:p>
        </w:tc>
        <w:tc>
          <w:tcPr>
            <w:tcW w:w="1230" w:type="dxa"/>
            <w:noWrap/>
            <w:vAlign w:val="center"/>
            <w:hideMark/>
          </w:tcPr>
          <w:p w:rsidR="00281BE4" w:rsidRPr="00263923" w:rsidRDefault="00281BE4" w:rsidP="00281BE4">
            <w:pPr>
              <w:pStyle w:val="TableText"/>
              <w:jc w:val="center"/>
              <w:rPr>
                <w:color w:val="auto"/>
                <w:sz w:val="20"/>
              </w:rPr>
            </w:pPr>
            <w:r w:rsidRPr="00263923">
              <w:rPr>
                <w:color w:val="auto"/>
                <w:sz w:val="20"/>
              </w:rPr>
              <w:t>Zero for 2016 audit, not counting significant deficiency related to internal accounting controls</w:t>
            </w:r>
          </w:p>
        </w:tc>
        <w:tc>
          <w:tcPr>
            <w:tcW w:w="1230" w:type="dxa"/>
            <w:noWrap/>
            <w:vAlign w:val="center"/>
            <w:hideMark/>
          </w:tcPr>
          <w:p w:rsidR="00281BE4" w:rsidRPr="00263923" w:rsidRDefault="00281BE4" w:rsidP="00281BE4">
            <w:pPr>
              <w:pStyle w:val="TableText"/>
              <w:jc w:val="center"/>
              <w:rPr>
                <w:color w:val="auto"/>
                <w:sz w:val="20"/>
              </w:rPr>
            </w:pPr>
            <w:r w:rsidRPr="00263923">
              <w:rPr>
                <w:color w:val="auto"/>
                <w:sz w:val="20"/>
              </w:rPr>
              <w:t>Zero for 2017 audit</w:t>
            </w:r>
          </w:p>
        </w:tc>
        <w:tc>
          <w:tcPr>
            <w:tcW w:w="1230" w:type="dxa"/>
            <w:noWrap/>
            <w:vAlign w:val="center"/>
            <w:hideMark/>
          </w:tcPr>
          <w:p w:rsidR="00281BE4" w:rsidRPr="00263923" w:rsidRDefault="00281BE4" w:rsidP="00281BE4">
            <w:pPr>
              <w:pStyle w:val="TableText"/>
              <w:jc w:val="center"/>
              <w:rPr>
                <w:color w:val="auto"/>
                <w:sz w:val="20"/>
              </w:rPr>
            </w:pPr>
            <w:r w:rsidRPr="00263923">
              <w:rPr>
                <w:color w:val="auto"/>
                <w:sz w:val="20"/>
              </w:rPr>
              <w:t>Zero for 201</w:t>
            </w:r>
            <w:r>
              <w:rPr>
                <w:color w:val="auto"/>
                <w:sz w:val="20"/>
              </w:rPr>
              <w:t>8</w:t>
            </w:r>
            <w:r w:rsidRPr="00263923">
              <w:rPr>
                <w:color w:val="auto"/>
                <w:sz w:val="20"/>
              </w:rPr>
              <w:t xml:space="preserve"> audit</w:t>
            </w:r>
          </w:p>
        </w:tc>
        <w:tc>
          <w:tcPr>
            <w:tcW w:w="1230" w:type="dxa"/>
            <w:noWrap/>
            <w:vAlign w:val="center"/>
            <w:hideMark/>
          </w:tcPr>
          <w:p w:rsidR="00281BE4" w:rsidRPr="00263923" w:rsidRDefault="00281BE4" w:rsidP="00281BE4">
            <w:pPr>
              <w:pStyle w:val="TableText"/>
              <w:jc w:val="center"/>
              <w:rPr>
                <w:color w:val="auto"/>
                <w:sz w:val="20"/>
              </w:rPr>
            </w:pPr>
            <w:r w:rsidRPr="00263923">
              <w:rPr>
                <w:color w:val="auto"/>
                <w:sz w:val="20"/>
              </w:rPr>
              <w:t>Zero for 201</w:t>
            </w:r>
            <w:r>
              <w:rPr>
                <w:color w:val="auto"/>
                <w:sz w:val="20"/>
              </w:rPr>
              <w:t>9</w:t>
            </w:r>
            <w:r w:rsidRPr="00263923">
              <w:rPr>
                <w:color w:val="auto"/>
                <w:sz w:val="20"/>
              </w:rPr>
              <w:t xml:space="preserve"> audit</w:t>
            </w:r>
          </w:p>
        </w:tc>
        <w:tc>
          <w:tcPr>
            <w:tcW w:w="1230" w:type="dxa"/>
            <w:vAlign w:val="center"/>
          </w:tcPr>
          <w:p w:rsidR="00281BE4" w:rsidRPr="00263923" w:rsidRDefault="00281BE4" w:rsidP="00281BE4">
            <w:pPr>
              <w:pStyle w:val="TableText"/>
              <w:jc w:val="center"/>
              <w:rPr>
                <w:color w:val="auto"/>
                <w:sz w:val="20"/>
              </w:rPr>
            </w:pPr>
            <w:r w:rsidRPr="00263923">
              <w:rPr>
                <w:color w:val="auto"/>
                <w:sz w:val="20"/>
              </w:rPr>
              <w:t>Zero for 20</w:t>
            </w:r>
            <w:r>
              <w:rPr>
                <w:color w:val="auto"/>
                <w:sz w:val="20"/>
              </w:rPr>
              <w:t>20</w:t>
            </w:r>
            <w:r w:rsidRPr="00263923">
              <w:rPr>
                <w:color w:val="auto"/>
                <w:sz w:val="20"/>
              </w:rPr>
              <w:t xml:space="preserve"> audit</w:t>
            </w:r>
          </w:p>
        </w:tc>
      </w:tr>
      <w:tr w:rsidR="00281BE4" w:rsidRPr="00BC21AA" w:rsidTr="00281BE4">
        <w:trPr>
          <w:cantSplit/>
          <w:trHeight w:val="306"/>
          <w:jc w:val="center"/>
        </w:trPr>
        <w:tc>
          <w:tcPr>
            <w:tcW w:w="2709" w:type="dxa"/>
            <w:noWrap/>
            <w:vAlign w:val="center"/>
          </w:tcPr>
          <w:p w:rsidR="00281BE4" w:rsidRPr="00BF1131" w:rsidRDefault="00281BE4" w:rsidP="00281BE4">
            <w:pPr>
              <w:pStyle w:val="TableText"/>
              <w:jc w:val="left"/>
              <w:rPr>
                <w:sz w:val="20"/>
              </w:rPr>
            </w:pPr>
            <w:r w:rsidRPr="00BF1131">
              <w:rPr>
                <w:sz w:val="20"/>
              </w:rPr>
              <w:t xml:space="preserve">GFOA Certificate of Achievement for Excellence in Financial Reporting received for </w:t>
            </w:r>
            <w:r>
              <w:rPr>
                <w:sz w:val="20"/>
              </w:rPr>
              <w:t xml:space="preserve">Annual Comprehensive </w:t>
            </w:r>
            <w:r w:rsidRPr="00BF1131">
              <w:rPr>
                <w:sz w:val="20"/>
              </w:rPr>
              <w:t>Financial Report (</w:t>
            </w:r>
            <w:r>
              <w:rPr>
                <w:sz w:val="20"/>
              </w:rPr>
              <w:t>A</w:t>
            </w:r>
            <w:r w:rsidRPr="00BF1131">
              <w:rPr>
                <w:sz w:val="20"/>
              </w:rPr>
              <w:t>CFR)</w:t>
            </w:r>
          </w:p>
        </w:tc>
        <w:tc>
          <w:tcPr>
            <w:tcW w:w="1230" w:type="dxa"/>
            <w:noWrap/>
            <w:vAlign w:val="center"/>
          </w:tcPr>
          <w:p w:rsidR="00281BE4" w:rsidRPr="00BF1131" w:rsidRDefault="00281BE4" w:rsidP="00281BE4">
            <w:pPr>
              <w:pStyle w:val="TableText"/>
              <w:jc w:val="center"/>
              <w:rPr>
                <w:sz w:val="20"/>
              </w:rPr>
            </w:pPr>
            <w:r w:rsidRPr="00BF1131">
              <w:rPr>
                <w:sz w:val="20"/>
              </w:rPr>
              <w:t xml:space="preserve">Yes for 2015 </w:t>
            </w:r>
            <w:r>
              <w:rPr>
                <w:sz w:val="20"/>
              </w:rPr>
              <w:t>A</w:t>
            </w:r>
            <w:r w:rsidRPr="00BF1131">
              <w:rPr>
                <w:sz w:val="20"/>
              </w:rPr>
              <w:t>C</w:t>
            </w:r>
            <w:r w:rsidRPr="00BF1131">
              <w:rPr>
                <w:sz w:val="20"/>
              </w:rPr>
              <w:t>FR</w:t>
            </w:r>
          </w:p>
        </w:tc>
        <w:tc>
          <w:tcPr>
            <w:tcW w:w="1230" w:type="dxa"/>
            <w:noWrap/>
            <w:vAlign w:val="center"/>
          </w:tcPr>
          <w:p w:rsidR="00281BE4" w:rsidRPr="00ED18E1" w:rsidRDefault="00281BE4" w:rsidP="00281BE4">
            <w:pPr>
              <w:pStyle w:val="TableText"/>
              <w:jc w:val="center"/>
              <w:rPr>
                <w:sz w:val="20"/>
              </w:rPr>
            </w:pPr>
            <w:r w:rsidRPr="00ED18E1">
              <w:rPr>
                <w:sz w:val="20"/>
              </w:rPr>
              <w:t>Yes for 2016</w:t>
            </w:r>
            <w:r>
              <w:rPr>
                <w:sz w:val="20"/>
              </w:rPr>
              <w:t xml:space="preserve"> </w:t>
            </w:r>
            <w:r>
              <w:rPr>
                <w:sz w:val="20"/>
              </w:rPr>
              <w:t>A</w:t>
            </w:r>
            <w:r w:rsidRPr="00BF1131">
              <w:rPr>
                <w:sz w:val="20"/>
              </w:rPr>
              <w:t>C</w:t>
            </w:r>
            <w:r w:rsidRPr="00ED18E1">
              <w:rPr>
                <w:sz w:val="20"/>
              </w:rPr>
              <w:t>FR</w:t>
            </w:r>
          </w:p>
        </w:tc>
        <w:tc>
          <w:tcPr>
            <w:tcW w:w="1230" w:type="dxa"/>
            <w:noWrap/>
            <w:vAlign w:val="center"/>
          </w:tcPr>
          <w:p w:rsidR="00281BE4" w:rsidRPr="00BC21AA" w:rsidRDefault="00281BE4" w:rsidP="00281BE4">
            <w:pPr>
              <w:pStyle w:val="DefaultText"/>
              <w:jc w:val="center"/>
            </w:pPr>
            <w:r w:rsidRPr="00ED209C">
              <w:rPr>
                <w:color w:val="auto"/>
                <w:sz w:val="20"/>
              </w:rPr>
              <w:t xml:space="preserve">Yes for 2017 </w:t>
            </w:r>
            <w:r>
              <w:rPr>
                <w:sz w:val="20"/>
              </w:rPr>
              <w:t>A</w:t>
            </w:r>
            <w:r w:rsidRPr="00BF1131">
              <w:rPr>
                <w:sz w:val="20"/>
              </w:rPr>
              <w:t>C</w:t>
            </w:r>
            <w:r w:rsidRPr="00ED209C">
              <w:rPr>
                <w:color w:val="auto"/>
                <w:sz w:val="20"/>
              </w:rPr>
              <w:t>FR</w:t>
            </w:r>
          </w:p>
        </w:tc>
        <w:tc>
          <w:tcPr>
            <w:tcW w:w="1230" w:type="dxa"/>
            <w:noWrap/>
            <w:vAlign w:val="center"/>
          </w:tcPr>
          <w:p w:rsidR="00281BE4" w:rsidRPr="00BC21AA" w:rsidRDefault="00281BE4" w:rsidP="00281BE4">
            <w:pPr>
              <w:jc w:val="center"/>
            </w:pPr>
            <w:r w:rsidRPr="00ED209C">
              <w:t>Yes for 201</w:t>
            </w:r>
            <w:r>
              <w:t>8</w:t>
            </w:r>
            <w:r w:rsidRPr="00ED209C">
              <w:t xml:space="preserve"> </w:t>
            </w:r>
            <w:r>
              <w:t>A</w:t>
            </w:r>
            <w:r w:rsidRPr="00BF1131">
              <w:t>C</w:t>
            </w:r>
            <w:r w:rsidRPr="00ED209C">
              <w:t>FR</w:t>
            </w:r>
          </w:p>
        </w:tc>
        <w:tc>
          <w:tcPr>
            <w:tcW w:w="1230" w:type="dxa"/>
            <w:noWrap/>
            <w:vAlign w:val="center"/>
          </w:tcPr>
          <w:p w:rsidR="00281BE4" w:rsidRPr="00BC21AA" w:rsidRDefault="00281BE4" w:rsidP="00281BE4">
            <w:pPr>
              <w:jc w:val="center"/>
            </w:pPr>
            <w:r w:rsidRPr="00ED209C">
              <w:t>Yes for 201</w:t>
            </w:r>
            <w:r>
              <w:t>9</w:t>
            </w:r>
            <w:r w:rsidRPr="00ED209C">
              <w:t xml:space="preserve"> </w:t>
            </w:r>
            <w:r>
              <w:t>A</w:t>
            </w:r>
            <w:r w:rsidRPr="00BF1131">
              <w:t>C</w:t>
            </w:r>
            <w:r w:rsidRPr="00ED209C">
              <w:t>FR</w:t>
            </w:r>
          </w:p>
        </w:tc>
        <w:tc>
          <w:tcPr>
            <w:tcW w:w="1230" w:type="dxa"/>
            <w:vAlign w:val="center"/>
          </w:tcPr>
          <w:p w:rsidR="00281BE4" w:rsidRPr="00BC21AA" w:rsidRDefault="00281BE4" w:rsidP="00281BE4">
            <w:pPr>
              <w:jc w:val="center"/>
            </w:pPr>
            <w:r>
              <w:t>Not yet available</w:t>
            </w:r>
          </w:p>
        </w:tc>
      </w:tr>
      <w:tr w:rsidR="00281BE4" w:rsidRPr="00BC21AA" w:rsidTr="00281BE4">
        <w:trPr>
          <w:cantSplit/>
          <w:trHeight w:val="306"/>
          <w:jc w:val="center"/>
        </w:trPr>
        <w:tc>
          <w:tcPr>
            <w:tcW w:w="2709" w:type="dxa"/>
            <w:noWrap/>
            <w:vAlign w:val="center"/>
          </w:tcPr>
          <w:p w:rsidR="00281BE4" w:rsidRPr="00BF1131" w:rsidRDefault="00281BE4" w:rsidP="00281BE4">
            <w:pPr>
              <w:pStyle w:val="TableText"/>
              <w:jc w:val="left"/>
              <w:rPr>
                <w:sz w:val="20"/>
              </w:rPr>
            </w:pPr>
            <w:r w:rsidRPr="00BF1131">
              <w:rPr>
                <w:sz w:val="20"/>
              </w:rPr>
              <w:t>Preserve and enhance the County’s bond rating as issued by Moody’s</w:t>
            </w:r>
          </w:p>
        </w:tc>
        <w:tc>
          <w:tcPr>
            <w:tcW w:w="1230" w:type="dxa"/>
            <w:noWrap/>
            <w:vAlign w:val="center"/>
          </w:tcPr>
          <w:p w:rsidR="00281BE4" w:rsidRPr="00BF1131" w:rsidRDefault="00281BE4" w:rsidP="00281BE4">
            <w:pPr>
              <w:pStyle w:val="TableText"/>
              <w:jc w:val="center"/>
              <w:rPr>
                <w:sz w:val="20"/>
              </w:rPr>
            </w:pPr>
            <w:r w:rsidRPr="00BF1131">
              <w:rPr>
                <w:sz w:val="20"/>
              </w:rPr>
              <w:t>Rating affirmed at Aa1 June, 2016</w:t>
            </w:r>
          </w:p>
        </w:tc>
        <w:tc>
          <w:tcPr>
            <w:tcW w:w="1230" w:type="dxa"/>
            <w:noWrap/>
            <w:vAlign w:val="center"/>
          </w:tcPr>
          <w:p w:rsidR="00281BE4" w:rsidRPr="00ED18E1" w:rsidRDefault="00281BE4" w:rsidP="00281BE4">
            <w:pPr>
              <w:pStyle w:val="TableText"/>
              <w:jc w:val="center"/>
              <w:rPr>
                <w:sz w:val="20"/>
              </w:rPr>
            </w:pPr>
            <w:r w:rsidRPr="00ED18E1">
              <w:rPr>
                <w:sz w:val="20"/>
              </w:rPr>
              <w:t>Rating affirmed at Aa1 March, 2017</w:t>
            </w:r>
          </w:p>
        </w:tc>
        <w:tc>
          <w:tcPr>
            <w:tcW w:w="1230" w:type="dxa"/>
            <w:noWrap/>
            <w:vAlign w:val="center"/>
          </w:tcPr>
          <w:p w:rsidR="00281BE4" w:rsidRPr="005D6C26" w:rsidRDefault="00281BE4" w:rsidP="00281BE4">
            <w:pPr>
              <w:pStyle w:val="TableText"/>
              <w:jc w:val="center"/>
              <w:rPr>
                <w:sz w:val="20"/>
              </w:rPr>
            </w:pPr>
            <w:r>
              <w:rPr>
                <w:sz w:val="20"/>
              </w:rPr>
              <w:t>Rating not sought</w:t>
            </w:r>
          </w:p>
        </w:tc>
        <w:tc>
          <w:tcPr>
            <w:tcW w:w="1230" w:type="dxa"/>
            <w:noWrap/>
            <w:vAlign w:val="center"/>
          </w:tcPr>
          <w:p w:rsidR="00281BE4" w:rsidRPr="005D6C26" w:rsidRDefault="00281BE4" w:rsidP="00281BE4">
            <w:pPr>
              <w:pStyle w:val="TableText"/>
              <w:jc w:val="center"/>
              <w:rPr>
                <w:sz w:val="20"/>
              </w:rPr>
            </w:pPr>
            <w:r w:rsidRPr="00ED18E1">
              <w:rPr>
                <w:sz w:val="20"/>
              </w:rPr>
              <w:t xml:space="preserve">Rating affirmed at Aa1 </w:t>
            </w:r>
            <w:r>
              <w:rPr>
                <w:sz w:val="20"/>
              </w:rPr>
              <w:t>July</w:t>
            </w:r>
            <w:r w:rsidRPr="00ED18E1">
              <w:rPr>
                <w:sz w:val="20"/>
              </w:rPr>
              <w:t>, 201</w:t>
            </w:r>
            <w:r>
              <w:rPr>
                <w:sz w:val="20"/>
              </w:rPr>
              <w:t>9</w:t>
            </w:r>
          </w:p>
        </w:tc>
        <w:tc>
          <w:tcPr>
            <w:tcW w:w="1230" w:type="dxa"/>
            <w:noWrap/>
            <w:vAlign w:val="center"/>
          </w:tcPr>
          <w:p w:rsidR="00281BE4" w:rsidRPr="005D6C26" w:rsidRDefault="00281BE4" w:rsidP="00281BE4">
            <w:pPr>
              <w:pStyle w:val="TableText"/>
              <w:jc w:val="center"/>
              <w:rPr>
                <w:sz w:val="20"/>
              </w:rPr>
            </w:pPr>
            <w:r>
              <w:rPr>
                <w:sz w:val="20"/>
              </w:rPr>
              <w:t>Rating not sought</w:t>
            </w:r>
          </w:p>
        </w:tc>
        <w:tc>
          <w:tcPr>
            <w:tcW w:w="1230" w:type="dxa"/>
            <w:vAlign w:val="center"/>
          </w:tcPr>
          <w:p w:rsidR="00281BE4" w:rsidRPr="005D6C26" w:rsidRDefault="00281BE4" w:rsidP="00281BE4">
            <w:pPr>
              <w:pStyle w:val="TableText"/>
              <w:jc w:val="center"/>
              <w:rPr>
                <w:sz w:val="20"/>
              </w:rPr>
            </w:pPr>
            <w:r>
              <w:rPr>
                <w:sz w:val="20"/>
              </w:rPr>
              <w:t>Rating not sought</w:t>
            </w:r>
          </w:p>
        </w:tc>
      </w:tr>
      <w:tr w:rsidR="00281BE4" w:rsidRPr="00BC21AA" w:rsidTr="00281BE4">
        <w:trPr>
          <w:cantSplit/>
          <w:trHeight w:val="306"/>
          <w:jc w:val="center"/>
        </w:trPr>
        <w:tc>
          <w:tcPr>
            <w:tcW w:w="2709" w:type="dxa"/>
            <w:noWrap/>
            <w:vAlign w:val="center"/>
          </w:tcPr>
          <w:p w:rsidR="00281BE4" w:rsidRPr="00BF1131" w:rsidRDefault="00281BE4" w:rsidP="00281BE4">
            <w:pPr>
              <w:pStyle w:val="TableText"/>
              <w:jc w:val="left"/>
              <w:rPr>
                <w:sz w:val="20"/>
              </w:rPr>
            </w:pPr>
            <w:r w:rsidRPr="00BF1131">
              <w:rPr>
                <w:sz w:val="20"/>
              </w:rPr>
              <w:t>Quantity and negative dollar impact of filing deadlines missed (payroll taxes, sales tax, real estate transfer tax)</w:t>
            </w:r>
          </w:p>
        </w:tc>
        <w:tc>
          <w:tcPr>
            <w:tcW w:w="1230" w:type="dxa"/>
            <w:noWrap/>
            <w:vAlign w:val="center"/>
          </w:tcPr>
          <w:p w:rsidR="00281BE4" w:rsidRPr="00BF1131" w:rsidRDefault="00281BE4" w:rsidP="00281BE4">
            <w:pPr>
              <w:pStyle w:val="TableText"/>
              <w:jc w:val="center"/>
              <w:rPr>
                <w:sz w:val="20"/>
              </w:rPr>
            </w:pPr>
            <w:r w:rsidRPr="00BF1131">
              <w:rPr>
                <w:sz w:val="20"/>
              </w:rPr>
              <w:t>0, and $0</w:t>
            </w:r>
          </w:p>
        </w:tc>
        <w:tc>
          <w:tcPr>
            <w:tcW w:w="1230" w:type="dxa"/>
            <w:noWrap/>
            <w:vAlign w:val="center"/>
          </w:tcPr>
          <w:p w:rsidR="00281BE4" w:rsidRPr="00ED18E1" w:rsidRDefault="00281BE4" w:rsidP="00281BE4">
            <w:pPr>
              <w:pStyle w:val="TableText"/>
              <w:jc w:val="center"/>
              <w:rPr>
                <w:sz w:val="20"/>
              </w:rPr>
            </w:pPr>
            <w:r w:rsidRPr="00ED18E1">
              <w:rPr>
                <w:sz w:val="20"/>
              </w:rPr>
              <w:t>0, and $0</w:t>
            </w:r>
          </w:p>
        </w:tc>
        <w:tc>
          <w:tcPr>
            <w:tcW w:w="1230" w:type="dxa"/>
            <w:noWrap/>
            <w:vAlign w:val="center"/>
          </w:tcPr>
          <w:p w:rsidR="00281BE4" w:rsidRPr="00ED18E1" w:rsidRDefault="00281BE4" w:rsidP="00281BE4">
            <w:pPr>
              <w:pStyle w:val="TableText"/>
              <w:jc w:val="center"/>
              <w:rPr>
                <w:sz w:val="20"/>
              </w:rPr>
            </w:pPr>
            <w:r w:rsidRPr="00ED18E1">
              <w:rPr>
                <w:sz w:val="20"/>
              </w:rPr>
              <w:t>0, and $0</w:t>
            </w:r>
          </w:p>
        </w:tc>
        <w:tc>
          <w:tcPr>
            <w:tcW w:w="1230" w:type="dxa"/>
            <w:noWrap/>
            <w:vAlign w:val="center"/>
          </w:tcPr>
          <w:p w:rsidR="00281BE4" w:rsidRPr="00ED18E1" w:rsidRDefault="00281BE4" w:rsidP="00281BE4">
            <w:pPr>
              <w:pStyle w:val="TableText"/>
              <w:jc w:val="center"/>
              <w:rPr>
                <w:sz w:val="20"/>
              </w:rPr>
            </w:pPr>
            <w:r w:rsidRPr="00ED18E1">
              <w:rPr>
                <w:sz w:val="20"/>
              </w:rPr>
              <w:t>0, and $0</w:t>
            </w:r>
          </w:p>
        </w:tc>
        <w:tc>
          <w:tcPr>
            <w:tcW w:w="1230" w:type="dxa"/>
            <w:noWrap/>
            <w:vAlign w:val="center"/>
          </w:tcPr>
          <w:p w:rsidR="00281BE4" w:rsidRPr="00ED18E1" w:rsidRDefault="00281BE4" w:rsidP="00281BE4">
            <w:pPr>
              <w:pStyle w:val="TableText"/>
              <w:jc w:val="center"/>
              <w:rPr>
                <w:sz w:val="20"/>
              </w:rPr>
            </w:pPr>
            <w:r w:rsidRPr="00ED18E1">
              <w:rPr>
                <w:sz w:val="20"/>
              </w:rPr>
              <w:t>0, and $0</w:t>
            </w:r>
          </w:p>
        </w:tc>
        <w:tc>
          <w:tcPr>
            <w:tcW w:w="1230" w:type="dxa"/>
            <w:vAlign w:val="center"/>
          </w:tcPr>
          <w:p w:rsidR="00281BE4" w:rsidRPr="00ED18E1" w:rsidRDefault="00281BE4" w:rsidP="00281BE4">
            <w:pPr>
              <w:pStyle w:val="TableText"/>
              <w:jc w:val="center"/>
              <w:rPr>
                <w:sz w:val="20"/>
              </w:rPr>
            </w:pPr>
            <w:r>
              <w:rPr>
                <w:sz w:val="20"/>
              </w:rPr>
              <w:t>1</w:t>
            </w:r>
            <w:r w:rsidRPr="00ED18E1">
              <w:rPr>
                <w:sz w:val="20"/>
              </w:rPr>
              <w:t>, and $0</w:t>
            </w:r>
          </w:p>
        </w:tc>
      </w:tr>
      <w:tr w:rsidR="00281BE4" w:rsidRPr="00BC21AA" w:rsidTr="00281BE4">
        <w:trPr>
          <w:cantSplit/>
          <w:trHeight w:val="306"/>
          <w:jc w:val="center"/>
        </w:trPr>
        <w:tc>
          <w:tcPr>
            <w:tcW w:w="2709" w:type="dxa"/>
            <w:noWrap/>
            <w:vAlign w:val="center"/>
            <w:hideMark/>
          </w:tcPr>
          <w:p w:rsidR="00281BE4" w:rsidRPr="00BF1131" w:rsidRDefault="00281BE4" w:rsidP="00281BE4">
            <w:pPr>
              <w:pStyle w:val="TableText"/>
              <w:jc w:val="left"/>
              <w:rPr>
                <w:sz w:val="20"/>
              </w:rPr>
            </w:pPr>
            <w:r w:rsidRPr="00BF1131">
              <w:rPr>
                <w:sz w:val="20"/>
              </w:rPr>
              <w:t>Quantity of auditor-generated material adjustments to financial statements</w:t>
            </w:r>
          </w:p>
        </w:tc>
        <w:tc>
          <w:tcPr>
            <w:tcW w:w="1230" w:type="dxa"/>
            <w:noWrap/>
            <w:vAlign w:val="center"/>
            <w:hideMark/>
          </w:tcPr>
          <w:p w:rsidR="00281BE4" w:rsidRPr="00BF1131" w:rsidRDefault="00281BE4" w:rsidP="00281BE4">
            <w:pPr>
              <w:pStyle w:val="TableText"/>
              <w:jc w:val="center"/>
              <w:rPr>
                <w:sz w:val="20"/>
              </w:rPr>
            </w:pPr>
            <w:r w:rsidRPr="00BF1131">
              <w:rPr>
                <w:sz w:val="20"/>
              </w:rPr>
              <w:t>0 for 2015 audit</w:t>
            </w:r>
          </w:p>
        </w:tc>
        <w:tc>
          <w:tcPr>
            <w:tcW w:w="1230" w:type="dxa"/>
            <w:noWrap/>
            <w:vAlign w:val="center"/>
            <w:hideMark/>
          </w:tcPr>
          <w:p w:rsidR="00281BE4" w:rsidRPr="00ED18E1" w:rsidRDefault="00281BE4" w:rsidP="00281BE4">
            <w:pPr>
              <w:pStyle w:val="TableText"/>
              <w:jc w:val="center"/>
              <w:rPr>
                <w:sz w:val="20"/>
              </w:rPr>
            </w:pPr>
            <w:r w:rsidRPr="00ED18E1">
              <w:rPr>
                <w:sz w:val="20"/>
              </w:rPr>
              <w:t>0 for 2016 audit</w:t>
            </w:r>
          </w:p>
        </w:tc>
        <w:tc>
          <w:tcPr>
            <w:tcW w:w="1230" w:type="dxa"/>
            <w:noWrap/>
            <w:vAlign w:val="center"/>
            <w:hideMark/>
          </w:tcPr>
          <w:p w:rsidR="00281BE4" w:rsidRPr="00ED18E1" w:rsidRDefault="00281BE4" w:rsidP="00281BE4">
            <w:pPr>
              <w:pStyle w:val="TableText"/>
              <w:jc w:val="center"/>
              <w:rPr>
                <w:sz w:val="20"/>
              </w:rPr>
            </w:pPr>
            <w:r w:rsidRPr="00ED18E1">
              <w:rPr>
                <w:sz w:val="20"/>
              </w:rPr>
              <w:t>0 for 201</w:t>
            </w:r>
            <w:r>
              <w:rPr>
                <w:sz w:val="20"/>
              </w:rPr>
              <w:t>7</w:t>
            </w:r>
            <w:r w:rsidRPr="00ED18E1">
              <w:rPr>
                <w:sz w:val="20"/>
              </w:rPr>
              <w:t xml:space="preserve"> audit</w:t>
            </w:r>
          </w:p>
        </w:tc>
        <w:tc>
          <w:tcPr>
            <w:tcW w:w="1230" w:type="dxa"/>
            <w:noWrap/>
            <w:vAlign w:val="center"/>
            <w:hideMark/>
          </w:tcPr>
          <w:p w:rsidR="00281BE4" w:rsidRPr="00ED18E1" w:rsidRDefault="00281BE4" w:rsidP="00281BE4">
            <w:pPr>
              <w:pStyle w:val="TableText"/>
              <w:jc w:val="center"/>
              <w:rPr>
                <w:sz w:val="20"/>
              </w:rPr>
            </w:pPr>
            <w:r w:rsidRPr="00ED18E1">
              <w:rPr>
                <w:sz w:val="20"/>
              </w:rPr>
              <w:t>0 for 201</w:t>
            </w:r>
            <w:r>
              <w:rPr>
                <w:sz w:val="20"/>
              </w:rPr>
              <w:t>8</w:t>
            </w:r>
            <w:r w:rsidRPr="00ED18E1">
              <w:rPr>
                <w:sz w:val="20"/>
              </w:rPr>
              <w:t xml:space="preserve"> audit</w:t>
            </w:r>
          </w:p>
        </w:tc>
        <w:tc>
          <w:tcPr>
            <w:tcW w:w="1230" w:type="dxa"/>
            <w:noWrap/>
            <w:vAlign w:val="center"/>
            <w:hideMark/>
          </w:tcPr>
          <w:p w:rsidR="00281BE4" w:rsidRPr="00ED18E1" w:rsidRDefault="00281BE4" w:rsidP="00281BE4">
            <w:pPr>
              <w:pStyle w:val="TableText"/>
              <w:jc w:val="center"/>
              <w:rPr>
                <w:sz w:val="20"/>
              </w:rPr>
            </w:pPr>
            <w:r w:rsidRPr="00ED18E1">
              <w:rPr>
                <w:sz w:val="20"/>
              </w:rPr>
              <w:t>0 for 201</w:t>
            </w:r>
            <w:r>
              <w:rPr>
                <w:sz w:val="20"/>
              </w:rPr>
              <w:t>9</w:t>
            </w:r>
            <w:r w:rsidRPr="00ED18E1">
              <w:rPr>
                <w:sz w:val="20"/>
              </w:rPr>
              <w:t xml:space="preserve"> audit</w:t>
            </w:r>
          </w:p>
        </w:tc>
        <w:tc>
          <w:tcPr>
            <w:tcW w:w="1230" w:type="dxa"/>
            <w:vAlign w:val="center"/>
          </w:tcPr>
          <w:p w:rsidR="00281BE4" w:rsidRPr="00ED18E1" w:rsidRDefault="00281BE4" w:rsidP="00281BE4">
            <w:pPr>
              <w:pStyle w:val="TableText"/>
              <w:jc w:val="center"/>
              <w:rPr>
                <w:sz w:val="20"/>
              </w:rPr>
            </w:pPr>
            <w:r w:rsidRPr="00ED18E1">
              <w:rPr>
                <w:sz w:val="20"/>
              </w:rPr>
              <w:t>0 for 20</w:t>
            </w:r>
            <w:r>
              <w:rPr>
                <w:sz w:val="20"/>
              </w:rPr>
              <w:t>20</w:t>
            </w:r>
            <w:bookmarkStart w:id="0" w:name="_GoBack"/>
            <w:bookmarkEnd w:id="0"/>
            <w:r w:rsidRPr="00ED18E1">
              <w:rPr>
                <w:sz w:val="20"/>
              </w:rPr>
              <w:t xml:space="preserve"> audit</w:t>
            </w:r>
          </w:p>
        </w:tc>
      </w:tr>
    </w:tbl>
    <w:p w:rsidR="00BC21AA" w:rsidRDefault="00BC21AA" w:rsidP="00BC21AA">
      <w:pPr>
        <w:pStyle w:val="DefaultText"/>
        <w:jc w:val="center"/>
      </w:pPr>
    </w:p>
    <w:sectPr w:rsidR="00BC21AA">
      <w:headerReference w:type="default" r:id="rId6"/>
      <w:footerReference w:type="default" r:id="rId7"/>
      <w:pgSz w:w="12240" w:h="15840"/>
      <w:pgMar w:top="1440" w:right="1440" w:bottom="1440" w:left="1440" w:header="648"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25D" w:rsidRDefault="0025025D">
      <w:r>
        <w:separator/>
      </w:r>
    </w:p>
  </w:endnote>
  <w:endnote w:type="continuationSeparator" w:id="0">
    <w:p w:rsidR="0025025D" w:rsidRDefault="0025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5D" w:rsidRDefault="0025025D">
    <w:pPr>
      <w:pStyle w:val="DefaultText"/>
      <w:tabs>
        <w:tab w:val="center" w:pos="4680"/>
        <w:tab w:val="right" w:pos="9360"/>
      </w:tabs>
    </w:pPr>
    <w:r>
      <w:tab/>
    </w:r>
    <w:r>
      <w:tab/>
      <w:t xml:space="preserve">Page </w:t>
    </w:r>
    <w:r>
      <w:fldChar w:fldCharType="begin"/>
    </w:r>
    <w:r>
      <w:instrText>page  \* MERGEFORMAT</w:instrText>
    </w:r>
    <w:r>
      <w:fldChar w:fldCharType="separate"/>
    </w:r>
    <w:r w:rsidR="00281BE4">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25D" w:rsidRDefault="0025025D">
      <w:r>
        <w:separator/>
      </w:r>
    </w:p>
  </w:footnote>
  <w:footnote w:type="continuationSeparator" w:id="0">
    <w:p w:rsidR="0025025D" w:rsidRDefault="00250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5D" w:rsidRDefault="0025025D">
    <w:pPr>
      <w:pStyle w:val="DefaultText"/>
      <w:tabs>
        <w:tab w:val="center" w:pos="4680"/>
        <w:tab w:val="right" w:pos="9360"/>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12"/>
    <w:rsid w:val="000141B9"/>
    <w:rsid w:val="00020230"/>
    <w:rsid w:val="000662C1"/>
    <w:rsid w:val="00067CF8"/>
    <w:rsid w:val="00072EB2"/>
    <w:rsid w:val="000A0A40"/>
    <w:rsid w:val="000B30F1"/>
    <w:rsid w:val="000B593D"/>
    <w:rsid w:val="000C3786"/>
    <w:rsid w:val="000D2C72"/>
    <w:rsid w:val="00117C42"/>
    <w:rsid w:val="00126564"/>
    <w:rsid w:val="001978BE"/>
    <w:rsid w:val="001C0708"/>
    <w:rsid w:val="001D4E5A"/>
    <w:rsid w:val="00233912"/>
    <w:rsid w:val="0025025D"/>
    <w:rsid w:val="00263221"/>
    <w:rsid w:val="00263923"/>
    <w:rsid w:val="00281BE4"/>
    <w:rsid w:val="00293CDE"/>
    <w:rsid w:val="002B539C"/>
    <w:rsid w:val="0031548B"/>
    <w:rsid w:val="0037092B"/>
    <w:rsid w:val="00391AF2"/>
    <w:rsid w:val="003926AB"/>
    <w:rsid w:val="003B02BE"/>
    <w:rsid w:val="00405CBF"/>
    <w:rsid w:val="00405EA9"/>
    <w:rsid w:val="004305D7"/>
    <w:rsid w:val="004368DC"/>
    <w:rsid w:val="00451D35"/>
    <w:rsid w:val="00464F61"/>
    <w:rsid w:val="00472B61"/>
    <w:rsid w:val="00480BAB"/>
    <w:rsid w:val="0053707F"/>
    <w:rsid w:val="00543346"/>
    <w:rsid w:val="0055158B"/>
    <w:rsid w:val="00573EA0"/>
    <w:rsid w:val="00586224"/>
    <w:rsid w:val="005F058B"/>
    <w:rsid w:val="006017F7"/>
    <w:rsid w:val="00640385"/>
    <w:rsid w:val="006A09CA"/>
    <w:rsid w:val="006A582D"/>
    <w:rsid w:val="006B2955"/>
    <w:rsid w:val="0070444A"/>
    <w:rsid w:val="00714036"/>
    <w:rsid w:val="00730EF5"/>
    <w:rsid w:val="00736B1D"/>
    <w:rsid w:val="00786C28"/>
    <w:rsid w:val="00793250"/>
    <w:rsid w:val="00795AA4"/>
    <w:rsid w:val="007A3784"/>
    <w:rsid w:val="007B490B"/>
    <w:rsid w:val="007C29D7"/>
    <w:rsid w:val="007C4528"/>
    <w:rsid w:val="007D35F0"/>
    <w:rsid w:val="007F01B8"/>
    <w:rsid w:val="007F086A"/>
    <w:rsid w:val="007F4344"/>
    <w:rsid w:val="00852238"/>
    <w:rsid w:val="00867B4A"/>
    <w:rsid w:val="0087598B"/>
    <w:rsid w:val="0089738E"/>
    <w:rsid w:val="008D4C9E"/>
    <w:rsid w:val="008E0D6D"/>
    <w:rsid w:val="009276A1"/>
    <w:rsid w:val="009A0677"/>
    <w:rsid w:val="009B5A4B"/>
    <w:rsid w:val="009C2424"/>
    <w:rsid w:val="009D538A"/>
    <w:rsid w:val="009F6278"/>
    <w:rsid w:val="00A4550F"/>
    <w:rsid w:val="00A767BF"/>
    <w:rsid w:val="00A87ADE"/>
    <w:rsid w:val="00AD6463"/>
    <w:rsid w:val="00B10F70"/>
    <w:rsid w:val="00B308E2"/>
    <w:rsid w:val="00B6476E"/>
    <w:rsid w:val="00B845A3"/>
    <w:rsid w:val="00BC21AA"/>
    <w:rsid w:val="00CB0512"/>
    <w:rsid w:val="00D04ECF"/>
    <w:rsid w:val="00D2556E"/>
    <w:rsid w:val="00D7090B"/>
    <w:rsid w:val="00E0564D"/>
    <w:rsid w:val="00E45995"/>
    <w:rsid w:val="00EA0210"/>
    <w:rsid w:val="00ED0213"/>
    <w:rsid w:val="00ED209C"/>
    <w:rsid w:val="00EE0CFF"/>
    <w:rsid w:val="00F00860"/>
    <w:rsid w:val="00F11A97"/>
    <w:rsid w:val="00F15220"/>
    <w:rsid w:val="00F37251"/>
    <w:rsid w:val="00F714A7"/>
    <w:rsid w:val="00F80E36"/>
    <w:rsid w:val="00FB0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C2DA7"/>
  <w15:docId w15:val="{B92B0667-55DE-4599-9134-DCD930FD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Times New Roman" w:hAnsi="Times New Roman"/>
      <w:color w:val="000000"/>
      <w:spacing w:val="0"/>
      <w:sz w:val="24"/>
    </w:rPr>
  </w:style>
  <w:style w:type="table" w:styleId="TableGrid">
    <w:name w:val="Table Grid"/>
    <w:basedOn w:val="TableNormal"/>
    <w:uiPriority w:val="59"/>
    <w:rsid w:val="00F00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671966">
      <w:bodyDiv w:val="1"/>
      <w:marLeft w:val="0"/>
      <w:marRight w:val="0"/>
      <w:marTop w:val="0"/>
      <w:marBottom w:val="0"/>
      <w:divBdr>
        <w:top w:val="none" w:sz="0" w:space="0" w:color="auto"/>
        <w:left w:val="none" w:sz="0" w:space="0" w:color="auto"/>
        <w:bottom w:val="none" w:sz="0" w:space="0" w:color="auto"/>
        <w:right w:val="none" w:sz="0" w:space="0" w:color="auto"/>
      </w:divBdr>
    </w:div>
    <w:div w:id="1322847984">
      <w:bodyDiv w:val="1"/>
      <w:marLeft w:val="0"/>
      <w:marRight w:val="0"/>
      <w:marTop w:val="0"/>
      <w:marBottom w:val="0"/>
      <w:divBdr>
        <w:top w:val="none" w:sz="0" w:space="0" w:color="auto"/>
        <w:left w:val="none" w:sz="0" w:space="0" w:color="auto"/>
        <w:bottom w:val="none" w:sz="0" w:space="0" w:color="auto"/>
        <w:right w:val="none" w:sz="0" w:space="0" w:color="auto"/>
      </w:divBdr>
    </w:div>
    <w:div w:id="1429891026">
      <w:bodyDiv w:val="1"/>
      <w:marLeft w:val="0"/>
      <w:marRight w:val="0"/>
      <w:marTop w:val="0"/>
      <w:marBottom w:val="0"/>
      <w:divBdr>
        <w:top w:val="none" w:sz="0" w:space="0" w:color="auto"/>
        <w:left w:val="none" w:sz="0" w:space="0" w:color="auto"/>
        <w:bottom w:val="none" w:sz="0" w:space="0" w:color="auto"/>
        <w:right w:val="none" w:sz="0" w:space="0" w:color="auto"/>
      </w:divBdr>
    </w:div>
    <w:div w:id="1896576894">
      <w:bodyDiv w:val="1"/>
      <w:marLeft w:val="0"/>
      <w:marRight w:val="0"/>
      <w:marTop w:val="0"/>
      <w:marBottom w:val="0"/>
      <w:divBdr>
        <w:top w:val="none" w:sz="0" w:space="0" w:color="auto"/>
        <w:left w:val="none" w:sz="0" w:space="0" w:color="auto"/>
        <w:bottom w:val="none" w:sz="0" w:space="0" w:color="auto"/>
        <w:right w:val="none" w:sz="0" w:space="0" w:color="auto"/>
      </w:divBdr>
    </w:div>
    <w:div w:id="1925794733">
      <w:bodyDiv w:val="1"/>
      <w:marLeft w:val="0"/>
      <w:marRight w:val="0"/>
      <w:marTop w:val="0"/>
      <w:marBottom w:val="0"/>
      <w:divBdr>
        <w:top w:val="none" w:sz="0" w:space="0" w:color="auto"/>
        <w:left w:val="none" w:sz="0" w:space="0" w:color="auto"/>
        <w:bottom w:val="none" w:sz="0" w:space="0" w:color="auto"/>
        <w:right w:val="none" w:sz="0" w:space="0" w:color="auto"/>
      </w:divBdr>
    </w:div>
    <w:div w:id="192776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1226</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Kerry Beghin</cp:lastModifiedBy>
  <cp:revision>5</cp:revision>
  <dcterms:created xsi:type="dcterms:W3CDTF">2022-02-23T18:25:00Z</dcterms:created>
  <dcterms:modified xsi:type="dcterms:W3CDTF">2022-02-23T21:33:00Z</dcterms:modified>
</cp:coreProperties>
</file>