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8A" w:rsidRDefault="00544213">
      <w:pPr>
        <w:pStyle w:val="Heading1"/>
        <w:spacing w:before="78"/>
        <w:ind w:left="1915" w:right="1688" w:firstLine="828"/>
        <w:rPr>
          <w:u w:val="none"/>
        </w:rPr>
      </w:pPr>
      <w:bookmarkStart w:id="0" w:name="_GoBack"/>
      <w:bookmarkEnd w:id="0"/>
      <w:r>
        <w:rPr>
          <w:u w:val="none"/>
        </w:rPr>
        <w:t>MEMORANDUM OF AGREEMENT FOR FACILITY USE DURING EMERGENCY OCCURRENCES</w:t>
      </w:r>
    </w:p>
    <w:p w:rsidR="00DF728A" w:rsidRDefault="00544213">
      <w:pPr>
        <w:ind w:left="3359" w:right="3359"/>
        <w:jc w:val="center"/>
        <w:rPr>
          <w:i/>
        </w:rPr>
      </w:pPr>
      <w:r>
        <w:rPr>
          <w:i/>
        </w:rPr>
        <w:t>Sauk County Health Department St. Clare Hospital</w:t>
      </w:r>
    </w:p>
    <w:p w:rsidR="00DF728A" w:rsidRDefault="00DF728A">
      <w:pPr>
        <w:pStyle w:val="BodyText"/>
        <w:spacing w:before="6"/>
        <w:rPr>
          <w:i/>
          <w:sz w:val="21"/>
        </w:rPr>
      </w:pPr>
    </w:p>
    <w:p w:rsidR="00DF728A" w:rsidRDefault="00544213">
      <w:pPr>
        <w:pStyle w:val="BodyText"/>
        <w:spacing w:before="1" w:line="252" w:lineRule="exact"/>
        <w:ind w:left="839"/>
      </w:pPr>
      <w:r>
        <w:t>This MEMORANDUM OF AGREEMENT FOR FACILITY USE DURING EMERGENCY</w:t>
      </w:r>
    </w:p>
    <w:p w:rsidR="00DF728A" w:rsidRDefault="00544213">
      <w:pPr>
        <w:ind w:left="119" w:right="116"/>
        <w:jc w:val="both"/>
      </w:pPr>
      <w:r>
        <w:t xml:space="preserve">OCCURRENCES is effective </w:t>
      </w:r>
      <w:r w:rsidR="00D33CD4">
        <w:rPr>
          <w:b/>
        </w:rPr>
        <w:t>December 15, 2019</w:t>
      </w:r>
      <w:r>
        <w:rPr>
          <w:b/>
        </w:rPr>
        <w:t xml:space="preserve"> </w:t>
      </w:r>
      <w:r>
        <w:t>(“Effective Date”) by and between SSM Health Care of Wisconsin,</w:t>
      </w:r>
      <w:r>
        <w:rPr>
          <w:spacing w:val="-11"/>
        </w:rPr>
        <w:t xml:space="preserve"> </w:t>
      </w:r>
      <w:r>
        <w:t>Inc.,</w:t>
      </w:r>
      <w:r>
        <w:rPr>
          <w:spacing w:val="-9"/>
        </w:rPr>
        <w:t xml:space="preserve"> </w:t>
      </w:r>
      <w:r>
        <w:t>a</w:t>
      </w:r>
      <w:r>
        <w:rPr>
          <w:spacing w:val="-8"/>
        </w:rPr>
        <w:t xml:space="preserve"> </w:t>
      </w:r>
      <w:r>
        <w:t>Missouri</w:t>
      </w:r>
      <w:r>
        <w:rPr>
          <w:spacing w:val="-9"/>
        </w:rPr>
        <w:t xml:space="preserve"> </w:t>
      </w:r>
      <w:r>
        <w:t>nonprofit</w:t>
      </w:r>
      <w:r>
        <w:rPr>
          <w:spacing w:val="-10"/>
        </w:rPr>
        <w:t xml:space="preserve"> </w:t>
      </w:r>
      <w:r>
        <w:t>corporation,</w:t>
      </w:r>
      <w:r>
        <w:rPr>
          <w:spacing w:val="-9"/>
        </w:rPr>
        <w:t xml:space="preserve"> </w:t>
      </w:r>
      <w:r>
        <w:t>doing</w:t>
      </w:r>
      <w:r>
        <w:rPr>
          <w:spacing w:val="-10"/>
        </w:rPr>
        <w:t xml:space="preserve"> </w:t>
      </w:r>
      <w:r>
        <w:t>business</w:t>
      </w:r>
      <w:r>
        <w:rPr>
          <w:spacing w:val="-10"/>
        </w:rPr>
        <w:t xml:space="preserve"> </w:t>
      </w:r>
      <w:r>
        <w:t>as</w:t>
      </w:r>
      <w:r>
        <w:rPr>
          <w:spacing w:val="-10"/>
        </w:rPr>
        <w:t xml:space="preserve"> </w:t>
      </w:r>
      <w:r>
        <w:rPr>
          <w:b/>
        </w:rPr>
        <w:t>St.</w:t>
      </w:r>
      <w:r>
        <w:rPr>
          <w:b/>
          <w:spacing w:val="-10"/>
        </w:rPr>
        <w:t xml:space="preserve"> </w:t>
      </w:r>
      <w:r>
        <w:rPr>
          <w:b/>
        </w:rPr>
        <w:t>Clare</w:t>
      </w:r>
      <w:r>
        <w:rPr>
          <w:b/>
          <w:spacing w:val="-11"/>
        </w:rPr>
        <w:t xml:space="preserve"> </w:t>
      </w:r>
      <w:r>
        <w:rPr>
          <w:b/>
        </w:rPr>
        <w:t>Hospital</w:t>
      </w:r>
      <w:r>
        <w:rPr>
          <w:b/>
          <w:spacing w:val="-9"/>
        </w:rPr>
        <w:t xml:space="preserve"> </w:t>
      </w:r>
      <w:r>
        <w:t>("SSM")</w:t>
      </w:r>
      <w:r>
        <w:rPr>
          <w:spacing w:val="-9"/>
        </w:rPr>
        <w:t xml:space="preserve"> </w:t>
      </w:r>
      <w:r>
        <w:t>and</w:t>
      </w:r>
      <w:r>
        <w:rPr>
          <w:spacing w:val="-8"/>
        </w:rPr>
        <w:t xml:space="preserve"> </w:t>
      </w:r>
      <w:r>
        <w:rPr>
          <w:b/>
          <w:spacing w:val="-3"/>
        </w:rPr>
        <w:t xml:space="preserve">Sauk </w:t>
      </w:r>
      <w:r>
        <w:rPr>
          <w:b/>
        </w:rPr>
        <w:t>County Health Department</w:t>
      </w:r>
      <w:r>
        <w:t>, a Wisconsin governmental agency</w:t>
      </w:r>
      <w:r>
        <w:rPr>
          <w:spacing w:val="-11"/>
        </w:rPr>
        <w:t xml:space="preserve"> </w:t>
      </w:r>
      <w:r>
        <w:t>("SCHD").</w:t>
      </w:r>
    </w:p>
    <w:p w:rsidR="00DF728A" w:rsidRDefault="00DF728A">
      <w:pPr>
        <w:pStyle w:val="BodyText"/>
      </w:pPr>
    </w:p>
    <w:p w:rsidR="00DF728A" w:rsidRDefault="00544213">
      <w:pPr>
        <w:pStyle w:val="BodyText"/>
        <w:ind w:left="119" w:right="115" w:firstLine="720"/>
        <w:jc w:val="both"/>
      </w:pPr>
      <w:r>
        <w:t>WHEREAS, SSM owns and operates an acute care facility in Sauk County, Wisconsin, and both parties desire to locate alternate facilities for use in the event of emergencies rendering SCHD’s facility unavailable; and,</w:t>
      </w:r>
    </w:p>
    <w:p w:rsidR="00DF728A" w:rsidRDefault="00DF728A">
      <w:pPr>
        <w:pStyle w:val="BodyText"/>
      </w:pPr>
    </w:p>
    <w:p w:rsidR="00DF728A" w:rsidRDefault="00544213">
      <w:pPr>
        <w:pStyle w:val="BodyText"/>
        <w:ind w:left="118" w:right="117" w:firstLine="720"/>
        <w:jc w:val="both"/>
      </w:pPr>
      <w:r>
        <w:t>WHEREAS, SSM possesses space that could be utilized by SCHD in the event of an occurrence rendering SCHD unavailable; and</w:t>
      </w:r>
    </w:p>
    <w:p w:rsidR="00DF728A" w:rsidRDefault="00DF728A">
      <w:pPr>
        <w:pStyle w:val="BodyText"/>
        <w:spacing w:before="11"/>
        <w:rPr>
          <w:sz w:val="21"/>
        </w:rPr>
      </w:pPr>
    </w:p>
    <w:p w:rsidR="00DF728A" w:rsidRDefault="00544213">
      <w:pPr>
        <w:pStyle w:val="BodyText"/>
        <w:ind w:left="118" w:right="116" w:firstLine="720"/>
        <w:jc w:val="both"/>
      </w:pPr>
      <w:r>
        <w:t>WHEREAS, SSM desires to assist SCHD by providing space at its facilities for refrigerated and frozen storage for SCHD’s vaccine supply in the event of a power failure on the terms and conditions hereinafter set forth.</w:t>
      </w:r>
    </w:p>
    <w:p w:rsidR="00DF728A" w:rsidRDefault="00DF728A">
      <w:pPr>
        <w:pStyle w:val="BodyText"/>
        <w:spacing w:before="1"/>
      </w:pPr>
    </w:p>
    <w:p w:rsidR="00DF728A" w:rsidRDefault="00544213">
      <w:pPr>
        <w:pStyle w:val="BodyText"/>
        <w:ind w:left="839"/>
      </w:pPr>
      <w:r>
        <w:t>THEREFORE, it is understood and agreed upon by the parties hereto as follows:</w:t>
      </w:r>
    </w:p>
    <w:p w:rsidR="00DF728A" w:rsidRDefault="00DF728A">
      <w:pPr>
        <w:pStyle w:val="BodyText"/>
        <w:spacing w:before="10"/>
        <w:rPr>
          <w:sz w:val="21"/>
        </w:rPr>
      </w:pPr>
    </w:p>
    <w:p w:rsidR="00DF728A" w:rsidRDefault="00544213">
      <w:pPr>
        <w:pStyle w:val="Heading1"/>
        <w:numPr>
          <w:ilvl w:val="0"/>
          <w:numId w:val="2"/>
        </w:numPr>
        <w:tabs>
          <w:tab w:val="left" w:pos="839"/>
          <w:tab w:val="left" w:pos="841"/>
        </w:tabs>
        <w:spacing w:before="1"/>
        <w:rPr>
          <w:b w:val="0"/>
          <w:u w:val="none"/>
        </w:rPr>
      </w:pPr>
      <w:r>
        <w:rPr>
          <w:u w:val="thick"/>
        </w:rPr>
        <w:t>Purpose</w:t>
      </w:r>
      <w:r>
        <w:rPr>
          <w:b w:val="0"/>
          <w:u w:val="none"/>
        </w:rPr>
        <w:t>.</w:t>
      </w:r>
    </w:p>
    <w:p w:rsidR="00DF728A" w:rsidRDefault="00DF728A">
      <w:pPr>
        <w:pStyle w:val="BodyText"/>
        <w:rPr>
          <w:sz w:val="14"/>
        </w:rPr>
      </w:pPr>
    </w:p>
    <w:p w:rsidR="00DF728A" w:rsidRDefault="00544213">
      <w:pPr>
        <w:pStyle w:val="BodyText"/>
        <w:spacing w:before="92"/>
        <w:ind w:left="839" w:right="114"/>
        <w:jc w:val="both"/>
      </w:pPr>
      <w:r>
        <w:t>SSM will use commercially reasonable efforts, subject to any conflicting requirements of its own, to provide the limited use of its facilities to SCHD at no charge, with the exception of reasonable expenses</w:t>
      </w:r>
      <w:r>
        <w:rPr>
          <w:spacing w:val="-3"/>
        </w:rPr>
        <w:t xml:space="preserve"> </w:t>
      </w:r>
      <w:r>
        <w:t>described</w:t>
      </w:r>
      <w:r>
        <w:rPr>
          <w:spacing w:val="-6"/>
        </w:rPr>
        <w:t xml:space="preserve"> </w:t>
      </w:r>
      <w:r>
        <w:t>in</w:t>
      </w:r>
      <w:r>
        <w:rPr>
          <w:spacing w:val="-4"/>
        </w:rPr>
        <w:t xml:space="preserve"> </w:t>
      </w:r>
      <w:r>
        <w:t>Section</w:t>
      </w:r>
      <w:r>
        <w:rPr>
          <w:spacing w:val="-4"/>
        </w:rPr>
        <w:t xml:space="preserve"> </w:t>
      </w:r>
      <w:r>
        <w:t>4.5</w:t>
      </w:r>
      <w:r>
        <w:rPr>
          <w:spacing w:val="-3"/>
        </w:rPr>
        <w:t xml:space="preserve"> </w:t>
      </w:r>
      <w:r>
        <w:t>of</w:t>
      </w:r>
      <w:r>
        <w:rPr>
          <w:spacing w:val="-3"/>
        </w:rPr>
        <w:t xml:space="preserve"> </w:t>
      </w:r>
      <w:r>
        <w:t>this</w:t>
      </w:r>
      <w:r>
        <w:rPr>
          <w:spacing w:val="-6"/>
        </w:rPr>
        <w:t xml:space="preserve"> </w:t>
      </w:r>
      <w:r>
        <w:t>Agreement,</w:t>
      </w:r>
      <w:r>
        <w:rPr>
          <w:spacing w:val="-4"/>
        </w:rPr>
        <w:t xml:space="preserve"> </w:t>
      </w:r>
      <w:r>
        <w:t>in</w:t>
      </w:r>
      <w:r>
        <w:rPr>
          <w:spacing w:val="-4"/>
        </w:rPr>
        <w:t xml:space="preserve"> </w:t>
      </w:r>
      <w:r>
        <w:t>the</w:t>
      </w:r>
      <w:r>
        <w:rPr>
          <w:spacing w:val="-6"/>
        </w:rPr>
        <w:t xml:space="preserve"> </w:t>
      </w:r>
      <w:r>
        <w:t>event</w:t>
      </w:r>
      <w:r>
        <w:rPr>
          <w:spacing w:val="-5"/>
        </w:rPr>
        <w:t xml:space="preserve"> </w:t>
      </w:r>
      <w:r>
        <w:t>that</w:t>
      </w:r>
      <w:r>
        <w:rPr>
          <w:spacing w:val="-3"/>
        </w:rPr>
        <w:t xml:space="preserve"> </w:t>
      </w:r>
      <w:r>
        <w:t>the</w:t>
      </w:r>
      <w:r>
        <w:rPr>
          <w:spacing w:val="-3"/>
        </w:rPr>
        <w:t xml:space="preserve"> </w:t>
      </w:r>
      <w:r>
        <w:t>power</w:t>
      </w:r>
      <w:r>
        <w:rPr>
          <w:spacing w:val="-5"/>
        </w:rPr>
        <w:t xml:space="preserve"> </w:t>
      </w:r>
      <w:r>
        <w:t>is</w:t>
      </w:r>
      <w:r>
        <w:rPr>
          <w:spacing w:val="-2"/>
        </w:rPr>
        <w:t xml:space="preserve"> </w:t>
      </w:r>
      <w:r>
        <w:t>lost</w:t>
      </w:r>
      <w:r>
        <w:rPr>
          <w:spacing w:val="-5"/>
        </w:rPr>
        <w:t xml:space="preserve"> </w:t>
      </w:r>
      <w:r>
        <w:t>in</w:t>
      </w:r>
      <w:r>
        <w:rPr>
          <w:spacing w:val="-6"/>
        </w:rPr>
        <w:t xml:space="preserve"> </w:t>
      </w:r>
      <w:r>
        <w:t>the</w:t>
      </w:r>
      <w:r>
        <w:rPr>
          <w:spacing w:val="-6"/>
        </w:rPr>
        <w:t xml:space="preserve"> </w:t>
      </w:r>
      <w:r>
        <w:t>West Square Building, located at 505 Broadway, Baraboo, WI 53913, where the vaccines are currently being stored, such that SCHD’s facilities are rendered unavailable for vaccine storage. The West Square</w:t>
      </w:r>
      <w:r>
        <w:rPr>
          <w:spacing w:val="-13"/>
        </w:rPr>
        <w:t xml:space="preserve"> </w:t>
      </w:r>
      <w:r>
        <w:t>Building</w:t>
      </w:r>
      <w:r>
        <w:rPr>
          <w:spacing w:val="-12"/>
        </w:rPr>
        <w:t xml:space="preserve"> </w:t>
      </w:r>
      <w:r>
        <w:t>has</w:t>
      </w:r>
      <w:r>
        <w:rPr>
          <w:spacing w:val="-10"/>
        </w:rPr>
        <w:t xml:space="preserve"> </w:t>
      </w:r>
      <w:r>
        <w:t>access</w:t>
      </w:r>
      <w:r>
        <w:rPr>
          <w:spacing w:val="-12"/>
        </w:rPr>
        <w:t xml:space="preserve"> </w:t>
      </w:r>
      <w:r>
        <w:t>to</w:t>
      </w:r>
      <w:r>
        <w:rPr>
          <w:spacing w:val="-11"/>
        </w:rPr>
        <w:t xml:space="preserve"> </w:t>
      </w:r>
      <w:r>
        <w:t>a</w:t>
      </w:r>
      <w:r>
        <w:rPr>
          <w:spacing w:val="-12"/>
        </w:rPr>
        <w:t xml:space="preserve"> </w:t>
      </w:r>
      <w:r>
        <w:t>back-up</w:t>
      </w:r>
      <w:r>
        <w:rPr>
          <w:spacing w:val="-11"/>
        </w:rPr>
        <w:t xml:space="preserve"> </w:t>
      </w:r>
      <w:r>
        <w:t>power</w:t>
      </w:r>
      <w:r>
        <w:rPr>
          <w:spacing w:val="-9"/>
        </w:rPr>
        <w:t xml:space="preserve"> </w:t>
      </w:r>
      <w:r>
        <w:t>source,</w:t>
      </w:r>
      <w:r>
        <w:rPr>
          <w:spacing w:val="-15"/>
        </w:rPr>
        <w:t xml:space="preserve"> </w:t>
      </w:r>
      <w:r>
        <w:t>which</w:t>
      </w:r>
      <w:r>
        <w:rPr>
          <w:spacing w:val="-13"/>
        </w:rPr>
        <w:t xml:space="preserve"> </w:t>
      </w:r>
      <w:r>
        <w:t>can</w:t>
      </w:r>
      <w:r>
        <w:rPr>
          <w:spacing w:val="-10"/>
        </w:rPr>
        <w:t xml:space="preserve"> </w:t>
      </w:r>
      <w:r>
        <w:t>power</w:t>
      </w:r>
      <w:r>
        <w:rPr>
          <w:spacing w:val="-12"/>
        </w:rPr>
        <w:t xml:space="preserve"> </w:t>
      </w:r>
      <w:r>
        <w:t>the</w:t>
      </w:r>
      <w:r>
        <w:rPr>
          <w:spacing w:val="-12"/>
        </w:rPr>
        <w:t xml:space="preserve"> </w:t>
      </w:r>
      <w:r>
        <w:t>facility</w:t>
      </w:r>
      <w:r>
        <w:rPr>
          <w:spacing w:val="-13"/>
        </w:rPr>
        <w:t xml:space="preserve"> </w:t>
      </w:r>
      <w:r>
        <w:t>for</w:t>
      </w:r>
      <w:r>
        <w:rPr>
          <w:spacing w:val="-9"/>
        </w:rPr>
        <w:t xml:space="preserve"> </w:t>
      </w:r>
      <w:r>
        <w:t>two</w:t>
      </w:r>
      <w:r>
        <w:rPr>
          <w:spacing w:val="-12"/>
        </w:rPr>
        <w:t xml:space="preserve"> </w:t>
      </w:r>
      <w:r>
        <w:t>to</w:t>
      </w:r>
      <w:r>
        <w:rPr>
          <w:spacing w:val="-13"/>
        </w:rPr>
        <w:t xml:space="preserve"> </w:t>
      </w:r>
      <w:r>
        <w:t>three days. SSM will act as a second backup source in the event the power outage lasts longer than two days.</w:t>
      </w:r>
    </w:p>
    <w:p w:rsidR="00DF728A" w:rsidRDefault="00DF728A">
      <w:pPr>
        <w:pStyle w:val="BodyText"/>
        <w:spacing w:before="5"/>
      </w:pPr>
    </w:p>
    <w:p w:rsidR="00DF728A" w:rsidRDefault="00544213">
      <w:pPr>
        <w:pStyle w:val="Heading1"/>
        <w:numPr>
          <w:ilvl w:val="0"/>
          <w:numId w:val="2"/>
        </w:numPr>
        <w:tabs>
          <w:tab w:val="left" w:pos="839"/>
          <w:tab w:val="left" w:pos="841"/>
        </w:tabs>
        <w:spacing w:before="1"/>
        <w:rPr>
          <w:u w:val="none"/>
        </w:rPr>
      </w:pPr>
      <w:r>
        <w:rPr>
          <w:u w:val="thick"/>
        </w:rPr>
        <w:t>Agreement Coordinators.</w:t>
      </w:r>
    </w:p>
    <w:p w:rsidR="00DF728A" w:rsidRDefault="00DF728A">
      <w:pPr>
        <w:pStyle w:val="BodyText"/>
        <w:spacing w:before="7"/>
        <w:rPr>
          <w:b/>
          <w:sz w:val="13"/>
        </w:rPr>
      </w:pPr>
    </w:p>
    <w:p w:rsidR="00DF728A" w:rsidRDefault="00544213">
      <w:pPr>
        <w:pStyle w:val="BodyText"/>
        <w:spacing w:before="92"/>
        <w:ind w:left="840" w:right="115"/>
        <w:jc w:val="both"/>
      </w:pPr>
      <w:r>
        <w:t xml:space="preserve">Each party may designate its own Agreement Coordinator in </w:t>
      </w:r>
      <w:r>
        <w:rPr>
          <w:u w:val="single"/>
        </w:rPr>
        <w:t>Exhibit A</w:t>
      </w:r>
      <w:r>
        <w:t>, attached hereto and incorporated by its reference, assigned to act as its agent and representative regarding this Agreement and to coordinate and administer amendments and attachments to this Agreement for SCHD.</w:t>
      </w:r>
      <w:r>
        <w:rPr>
          <w:spacing w:val="-11"/>
        </w:rPr>
        <w:t xml:space="preserve"> </w:t>
      </w:r>
      <w:r>
        <w:t>Each</w:t>
      </w:r>
      <w:r>
        <w:rPr>
          <w:spacing w:val="-11"/>
        </w:rPr>
        <w:t xml:space="preserve"> </w:t>
      </w:r>
      <w:r>
        <w:t>party</w:t>
      </w:r>
      <w:r>
        <w:rPr>
          <w:spacing w:val="-13"/>
        </w:rPr>
        <w:t xml:space="preserve"> </w:t>
      </w:r>
      <w:r>
        <w:t>may</w:t>
      </w:r>
      <w:r>
        <w:rPr>
          <w:spacing w:val="-11"/>
        </w:rPr>
        <w:t xml:space="preserve"> </w:t>
      </w:r>
      <w:r>
        <w:t>subsequently</w:t>
      </w:r>
      <w:r>
        <w:rPr>
          <w:spacing w:val="-13"/>
        </w:rPr>
        <w:t xml:space="preserve"> </w:t>
      </w:r>
      <w:r>
        <w:t>assign</w:t>
      </w:r>
      <w:r>
        <w:rPr>
          <w:spacing w:val="-11"/>
        </w:rPr>
        <w:t xml:space="preserve"> </w:t>
      </w:r>
      <w:r>
        <w:t>other</w:t>
      </w:r>
      <w:r>
        <w:rPr>
          <w:spacing w:val="-10"/>
        </w:rPr>
        <w:t xml:space="preserve"> </w:t>
      </w:r>
      <w:r>
        <w:t>staff</w:t>
      </w:r>
      <w:r>
        <w:rPr>
          <w:spacing w:val="-10"/>
        </w:rPr>
        <w:t xml:space="preserve"> </w:t>
      </w:r>
      <w:r>
        <w:t>to</w:t>
      </w:r>
      <w:r>
        <w:rPr>
          <w:spacing w:val="-11"/>
        </w:rPr>
        <w:t xml:space="preserve"> </w:t>
      </w:r>
      <w:r>
        <w:t>these</w:t>
      </w:r>
      <w:r>
        <w:rPr>
          <w:spacing w:val="-10"/>
        </w:rPr>
        <w:t xml:space="preserve"> </w:t>
      </w:r>
      <w:r>
        <w:t>roles</w:t>
      </w:r>
      <w:r>
        <w:rPr>
          <w:spacing w:val="-10"/>
        </w:rPr>
        <w:t xml:space="preserve"> </w:t>
      </w:r>
      <w:r>
        <w:t>and</w:t>
      </w:r>
      <w:r>
        <w:rPr>
          <w:spacing w:val="-11"/>
        </w:rPr>
        <w:t xml:space="preserve"> </w:t>
      </w:r>
      <w:r>
        <w:t>duties</w:t>
      </w:r>
      <w:r>
        <w:rPr>
          <w:spacing w:val="-9"/>
        </w:rPr>
        <w:t xml:space="preserve"> </w:t>
      </w:r>
      <w:r>
        <w:t>upon</w:t>
      </w:r>
      <w:r>
        <w:rPr>
          <w:spacing w:val="-11"/>
        </w:rPr>
        <w:t xml:space="preserve"> </w:t>
      </w:r>
      <w:r>
        <w:t>written</w:t>
      </w:r>
      <w:r>
        <w:rPr>
          <w:spacing w:val="-11"/>
        </w:rPr>
        <w:t xml:space="preserve"> </w:t>
      </w:r>
      <w:r>
        <w:t>notice to the other</w:t>
      </w:r>
      <w:r>
        <w:rPr>
          <w:spacing w:val="-3"/>
        </w:rPr>
        <w:t xml:space="preserve"> </w:t>
      </w:r>
      <w:r>
        <w:t>party.</w:t>
      </w:r>
    </w:p>
    <w:p w:rsidR="00D33CD4" w:rsidRDefault="00D33CD4" w:rsidP="00D33CD4">
      <w:pPr>
        <w:pStyle w:val="Heading1"/>
        <w:numPr>
          <w:ilvl w:val="0"/>
          <w:numId w:val="2"/>
        </w:numPr>
        <w:tabs>
          <w:tab w:val="left" w:pos="839"/>
          <w:tab w:val="left" w:pos="841"/>
        </w:tabs>
        <w:spacing w:before="190"/>
        <w:rPr>
          <w:u w:val="none"/>
        </w:rPr>
      </w:pPr>
      <w:r>
        <w:rPr>
          <w:u w:val="thick"/>
        </w:rPr>
        <w:t>SCHD’s</w:t>
      </w:r>
      <w:r>
        <w:rPr>
          <w:spacing w:val="-3"/>
          <w:u w:val="thick"/>
        </w:rPr>
        <w:t xml:space="preserve"> </w:t>
      </w:r>
      <w:r>
        <w:rPr>
          <w:u w:val="thick"/>
        </w:rPr>
        <w:t>Obligations.</w:t>
      </w:r>
    </w:p>
    <w:p w:rsidR="00D33CD4" w:rsidRDefault="00D33CD4" w:rsidP="00D33CD4">
      <w:pPr>
        <w:pStyle w:val="BodyText"/>
        <w:spacing w:before="8"/>
        <w:rPr>
          <w:b/>
          <w:sz w:val="13"/>
        </w:rPr>
      </w:pPr>
    </w:p>
    <w:p w:rsidR="00D33CD4" w:rsidRDefault="00D33CD4" w:rsidP="00D33CD4">
      <w:pPr>
        <w:pStyle w:val="ListParagraph"/>
        <w:numPr>
          <w:ilvl w:val="1"/>
          <w:numId w:val="2"/>
        </w:numPr>
        <w:tabs>
          <w:tab w:val="left" w:pos="1561"/>
        </w:tabs>
        <w:spacing w:before="92"/>
        <w:ind w:left="1559" w:right="115" w:hanging="720"/>
        <w:jc w:val="both"/>
      </w:pPr>
      <w:r>
        <w:t>SCHD will contact SSM at (605) 355-1755 to request approval, prior to the use of SSM’s facility, to transport vaccine from the West Square Building to St. Clare Hospital for placement in the refrigerator and freezer as soon as possible. It is understood that the</w:t>
      </w:r>
      <w:r>
        <w:rPr>
          <w:spacing w:val="-36"/>
        </w:rPr>
        <w:t xml:space="preserve"> </w:t>
      </w:r>
      <w:r>
        <w:t>need will</w:t>
      </w:r>
      <w:r>
        <w:rPr>
          <w:spacing w:val="-6"/>
        </w:rPr>
        <w:t xml:space="preserve"> </w:t>
      </w:r>
      <w:r>
        <w:t>be</w:t>
      </w:r>
      <w:r>
        <w:rPr>
          <w:spacing w:val="-3"/>
        </w:rPr>
        <w:t xml:space="preserve"> </w:t>
      </w:r>
      <w:r>
        <w:t>based</w:t>
      </w:r>
      <w:r>
        <w:rPr>
          <w:spacing w:val="-4"/>
        </w:rPr>
        <w:t xml:space="preserve"> </w:t>
      </w:r>
      <w:r>
        <w:t>on</w:t>
      </w:r>
      <w:r>
        <w:rPr>
          <w:spacing w:val="-4"/>
        </w:rPr>
        <w:t xml:space="preserve"> </w:t>
      </w:r>
      <w:r>
        <w:t>an</w:t>
      </w:r>
      <w:r>
        <w:rPr>
          <w:spacing w:val="-4"/>
        </w:rPr>
        <w:t xml:space="preserve"> </w:t>
      </w:r>
      <w:r>
        <w:t>emergency</w:t>
      </w:r>
      <w:r>
        <w:rPr>
          <w:spacing w:val="-6"/>
        </w:rPr>
        <w:t xml:space="preserve"> </w:t>
      </w:r>
      <w:r>
        <w:t>situation</w:t>
      </w:r>
      <w:r>
        <w:rPr>
          <w:spacing w:val="-4"/>
        </w:rPr>
        <w:t xml:space="preserve"> </w:t>
      </w:r>
      <w:r>
        <w:t>and</w:t>
      </w:r>
      <w:r>
        <w:rPr>
          <w:spacing w:val="-4"/>
        </w:rPr>
        <w:t xml:space="preserve"> </w:t>
      </w:r>
      <w:r>
        <w:t>limited</w:t>
      </w:r>
      <w:r>
        <w:rPr>
          <w:spacing w:val="-4"/>
        </w:rPr>
        <w:t xml:space="preserve"> </w:t>
      </w:r>
      <w:r>
        <w:t>time</w:t>
      </w:r>
      <w:r>
        <w:rPr>
          <w:spacing w:val="-3"/>
        </w:rPr>
        <w:t xml:space="preserve"> </w:t>
      </w:r>
      <w:r>
        <w:t>will</w:t>
      </w:r>
      <w:r>
        <w:rPr>
          <w:spacing w:val="-3"/>
        </w:rPr>
        <w:t xml:space="preserve"> </w:t>
      </w:r>
      <w:r>
        <w:t>be</w:t>
      </w:r>
      <w:r>
        <w:rPr>
          <w:spacing w:val="-3"/>
        </w:rPr>
        <w:t xml:space="preserve"> </w:t>
      </w:r>
      <w:r>
        <w:t>available</w:t>
      </w:r>
      <w:r>
        <w:rPr>
          <w:spacing w:val="-6"/>
        </w:rPr>
        <w:t xml:space="preserve"> </w:t>
      </w:r>
      <w:r>
        <w:t>for</w:t>
      </w:r>
      <w:r>
        <w:rPr>
          <w:spacing w:val="-5"/>
        </w:rPr>
        <w:t xml:space="preserve"> </w:t>
      </w:r>
      <w:r>
        <w:t>such</w:t>
      </w:r>
      <w:r>
        <w:rPr>
          <w:spacing w:val="-4"/>
        </w:rPr>
        <w:t xml:space="preserve"> </w:t>
      </w:r>
      <w:r>
        <w:t>notice.</w:t>
      </w:r>
    </w:p>
    <w:p w:rsidR="00D33CD4" w:rsidRDefault="00D33CD4" w:rsidP="00D33CD4">
      <w:pPr>
        <w:pStyle w:val="BodyText"/>
        <w:spacing w:before="10"/>
        <w:rPr>
          <w:sz w:val="21"/>
        </w:rPr>
      </w:pPr>
    </w:p>
    <w:p w:rsidR="00D33CD4" w:rsidRDefault="00D33CD4" w:rsidP="00D33CD4">
      <w:pPr>
        <w:pStyle w:val="ListParagraph"/>
        <w:numPr>
          <w:ilvl w:val="1"/>
          <w:numId w:val="2"/>
        </w:numPr>
        <w:tabs>
          <w:tab w:val="left" w:pos="1561"/>
        </w:tabs>
        <w:spacing w:before="1"/>
        <w:ind w:left="1559" w:right="116" w:hanging="720"/>
        <w:jc w:val="both"/>
      </w:pPr>
      <w:r>
        <w:t>SCHD will consolidate the vaccine(s) in as few containers as possible and appropriately label such as “Sauk County Health Department</w:t>
      </w:r>
      <w:r>
        <w:rPr>
          <w:spacing w:val="-6"/>
        </w:rPr>
        <w:t xml:space="preserve"> </w:t>
      </w:r>
      <w:r>
        <w:t>vaccine”.</w:t>
      </w:r>
    </w:p>
    <w:p w:rsidR="00D33CD4" w:rsidRDefault="00D33CD4" w:rsidP="00D33CD4">
      <w:pPr>
        <w:pStyle w:val="BodyText"/>
        <w:spacing w:before="10"/>
        <w:rPr>
          <w:sz w:val="21"/>
        </w:rPr>
      </w:pPr>
    </w:p>
    <w:p w:rsidR="00D33CD4" w:rsidRDefault="00D33CD4" w:rsidP="00D33CD4">
      <w:pPr>
        <w:pStyle w:val="ListParagraph"/>
        <w:numPr>
          <w:ilvl w:val="1"/>
          <w:numId w:val="2"/>
        </w:numPr>
        <w:tabs>
          <w:tab w:val="left" w:pos="1559"/>
          <w:tab w:val="left" w:pos="1560"/>
        </w:tabs>
        <w:ind w:left="1559"/>
      </w:pPr>
      <w:r>
        <w:lastRenderedPageBreak/>
        <w:t>SCHD will provide all necessary moveable equipment and/or supplies for its</w:t>
      </w:r>
      <w:r>
        <w:rPr>
          <w:spacing w:val="-15"/>
        </w:rPr>
        <w:t xml:space="preserve"> </w:t>
      </w:r>
      <w:r>
        <w:t>use.</w:t>
      </w:r>
    </w:p>
    <w:p w:rsidR="00D33CD4" w:rsidRDefault="00D33CD4" w:rsidP="00D33CD4">
      <w:pPr>
        <w:pStyle w:val="BodyText"/>
        <w:spacing w:before="1"/>
      </w:pPr>
    </w:p>
    <w:p w:rsidR="00D33CD4" w:rsidRDefault="00D33CD4" w:rsidP="00D33CD4">
      <w:pPr>
        <w:pStyle w:val="ListParagraph"/>
        <w:numPr>
          <w:ilvl w:val="1"/>
          <w:numId w:val="2"/>
        </w:numPr>
        <w:tabs>
          <w:tab w:val="left" w:pos="1560"/>
        </w:tabs>
        <w:ind w:right="115"/>
        <w:jc w:val="both"/>
      </w:pPr>
      <w:r>
        <w:t>SCHD</w:t>
      </w:r>
      <w:r>
        <w:rPr>
          <w:spacing w:val="-10"/>
        </w:rPr>
        <w:t xml:space="preserve"> </w:t>
      </w:r>
      <w:r>
        <w:t>will</w:t>
      </w:r>
      <w:r>
        <w:rPr>
          <w:spacing w:val="-10"/>
        </w:rPr>
        <w:t xml:space="preserve"> </w:t>
      </w:r>
      <w:r>
        <w:t>provide</w:t>
      </w:r>
      <w:r>
        <w:rPr>
          <w:spacing w:val="-12"/>
        </w:rPr>
        <w:t xml:space="preserve"> </w:t>
      </w:r>
      <w:r>
        <w:t>all</w:t>
      </w:r>
      <w:r>
        <w:rPr>
          <w:spacing w:val="-10"/>
        </w:rPr>
        <w:t xml:space="preserve"> </w:t>
      </w:r>
      <w:r>
        <w:t>personnel</w:t>
      </w:r>
      <w:r>
        <w:rPr>
          <w:spacing w:val="-10"/>
        </w:rPr>
        <w:t xml:space="preserve"> </w:t>
      </w:r>
      <w:r>
        <w:t>necessary</w:t>
      </w:r>
      <w:r>
        <w:rPr>
          <w:spacing w:val="-14"/>
        </w:rPr>
        <w:t xml:space="preserve"> </w:t>
      </w:r>
      <w:r>
        <w:t>for</w:t>
      </w:r>
      <w:r>
        <w:rPr>
          <w:spacing w:val="-10"/>
        </w:rPr>
        <w:t xml:space="preserve"> </w:t>
      </w:r>
      <w:r>
        <w:t>its</w:t>
      </w:r>
      <w:r>
        <w:rPr>
          <w:spacing w:val="-10"/>
        </w:rPr>
        <w:t xml:space="preserve"> </w:t>
      </w:r>
      <w:r>
        <w:t>intended</w:t>
      </w:r>
      <w:r>
        <w:rPr>
          <w:spacing w:val="-10"/>
        </w:rPr>
        <w:t xml:space="preserve"> </w:t>
      </w:r>
      <w:r>
        <w:t>use</w:t>
      </w:r>
      <w:r>
        <w:rPr>
          <w:spacing w:val="-10"/>
        </w:rPr>
        <w:t xml:space="preserve"> </w:t>
      </w:r>
      <w:r>
        <w:t>at</w:t>
      </w:r>
      <w:r>
        <w:rPr>
          <w:spacing w:val="-11"/>
        </w:rPr>
        <w:t xml:space="preserve"> </w:t>
      </w:r>
      <w:r>
        <w:t>SSM’s</w:t>
      </w:r>
      <w:r>
        <w:rPr>
          <w:spacing w:val="-10"/>
        </w:rPr>
        <w:t xml:space="preserve"> </w:t>
      </w:r>
      <w:r>
        <w:t>facility,</w:t>
      </w:r>
      <w:r>
        <w:rPr>
          <w:spacing w:val="-9"/>
        </w:rPr>
        <w:t xml:space="preserve"> </w:t>
      </w:r>
      <w:r>
        <w:t>including transporting the vaccine(s) to SSM for refrigerated and freezer</w:t>
      </w:r>
      <w:r>
        <w:rPr>
          <w:spacing w:val="-15"/>
        </w:rPr>
        <w:t xml:space="preserve"> </w:t>
      </w:r>
      <w:r>
        <w:t>storage.</w:t>
      </w:r>
    </w:p>
    <w:p w:rsidR="00D33CD4" w:rsidRDefault="00D33CD4" w:rsidP="00D33CD4">
      <w:pPr>
        <w:pStyle w:val="BodyText"/>
        <w:spacing w:before="1"/>
      </w:pPr>
    </w:p>
    <w:p w:rsidR="00D33CD4" w:rsidRDefault="00D33CD4" w:rsidP="00D33CD4">
      <w:pPr>
        <w:pStyle w:val="ListParagraph"/>
        <w:numPr>
          <w:ilvl w:val="1"/>
          <w:numId w:val="2"/>
        </w:numPr>
        <w:tabs>
          <w:tab w:val="left" w:pos="1560"/>
        </w:tabs>
        <w:spacing w:before="1"/>
        <w:ind w:left="1559" w:right="116"/>
        <w:jc w:val="both"/>
      </w:pPr>
      <w:r>
        <w:t>SCHD</w:t>
      </w:r>
      <w:r>
        <w:rPr>
          <w:spacing w:val="-3"/>
        </w:rPr>
        <w:t xml:space="preserve"> </w:t>
      </w:r>
      <w:r>
        <w:t>will</w:t>
      </w:r>
      <w:r>
        <w:rPr>
          <w:spacing w:val="-3"/>
        </w:rPr>
        <w:t xml:space="preserve"> </w:t>
      </w:r>
      <w:r>
        <w:t>promptly</w:t>
      </w:r>
      <w:r>
        <w:rPr>
          <w:spacing w:val="-5"/>
        </w:rPr>
        <w:t xml:space="preserve"> </w:t>
      </w:r>
      <w:r>
        <w:t>pay</w:t>
      </w:r>
      <w:r>
        <w:rPr>
          <w:spacing w:val="-4"/>
        </w:rPr>
        <w:t xml:space="preserve"> </w:t>
      </w:r>
      <w:r>
        <w:t>for</w:t>
      </w:r>
      <w:r>
        <w:rPr>
          <w:spacing w:val="-1"/>
        </w:rPr>
        <w:t xml:space="preserve"> </w:t>
      </w:r>
      <w:r>
        <w:t>all</w:t>
      </w:r>
      <w:r>
        <w:rPr>
          <w:spacing w:val="-3"/>
        </w:rPr>
        <w:t xml:space="preserve"> </w:t>
      </w:r>
      <w:r>
        <w:t>reasonable</w:t>
      </w:r>
      <w:r>
        <w:rPr>
          <w:spacing w:val="-4"/>
        </w:rPr>
        <w:t xml:space="preserve"> </w:t>
      </w:r>
      <w:r>
        <w:t>expenses</w:t>
      </w:r>
      <w:r>
        <w:rPr>
          <w:spacing w:val="-3"/>
        </w:rPr>
        <w:t xml:space="preserve"> </w:t>
      </w:r>
      <w:r>
        <w:t>that</w:t>
      </w:r>
      <w:r>
        <w:rPr>
          <w:spacing w:val="-1"/>
        </w:rPr>
        <w:t xml:space="preserve"> </w:t>
      </w:r>
      <w:r>
        <w:t>SSM</w:t>
      </w:r>
      <w:r>
        <w:rPr>
          <w:spacing w:val="-3"/>
        </w:rPr>
        <w:t xml:space="preserve"> </w:t>
      </w:r>
      <w:r>
        <w:t>incurs</w:t>
      </w:r>
      <w:r>
        <w:rPr>
          <w:spacing w:val="-3"/>
        </w:rPr>
        <w:t xml:space="preserve"> </w:t>
      </w:r>
      <w:r>
        <w:t>as</w:t>
      </w:r>
      <w:r>
        <w:rPr>
          <w:spacing w:val="-4"/>
        </w:rPr>
        <w:t xml:space="preserve"> </w:t>
      </w:r>
      <w:r>
        <w:t>a</w:t>
      </w:r>
      <w:r>
        <w:rPr>
          <w:spacing w:val="-3"/>
        </w:rPr>
        <w:t xml:space="preserve"> </w:t>
      </w:r>
      <w:r>
        <w:t>result</w:t>
      </w:r>
      <w:r>
        <w:rPr>
          <w:spacing w:val="-4"/>
        </w:rPr>
        <w:t xml:space="preserve"> </w:t>
      </w:r>
      <w:r>
        <w:t>of</w:t>
      </w:r>
      <w:r>
        <w:rPr>
          <w:spacing w:val="-3"/>
        </w:rPr>
        <w:t xml:space="preserve"> </w:t>
      </w:r>
      <w:r>
        <w:t>SCHD utilizing SSM’s facilities. At its sole discretion, SSM may send an invoice to SCHD for such reasonable</w:t>
      </w:r>
      <w:r>
        <w:rPr>
          <w:spacing w:val="-4"/>
        </w:rPr>
        <w:t xml:space="preserve"> </w:t>
      </w:r>
      <w:r>
        <w:t>expenses.</w:t>
      </w:r>
    </w:p>
    <w:p w:rsidR="00D33CD4" w:rsidRDefault="00D33CD4" w:rsidP="00D33CD4">
      <w:pPr>
        <w:pStyle w:val="BodyText"/>
        <w:spacing w:before="9"/>
        <w:rPr>
          <w:sz w:val="21"/>
        </w:rPr>
      </w:pPr>
    </w:p>
    <w:p w:rsidR="00D33CD4" w:rsidRDefault="00D33CD4" w:rsidP="00D33CD4">
      <w:pPr>
        <w:pStyle w:val="ListParagraph"/>
        <w:numPr>
          <w:ilvl w:val="1"/>
          <w:numId w:val="2"/>
        </w:numPr>
        <w:tabs>
          <w:tab w:val="left" w:pos="1561"/>
        </w:tabs>
        <w:ind w:right="115"/>
        <w:jc w:val="both"/>
      </w:pPr>
      <w:r>
        <w:t>Use of SSM’s facilities will be temporary and follow a timeline as mutually agreed upon by</w:t>
      </w:r>
      <w:r>
        <w:rPr>
          <w:spacing w:val="-6"/>
        </w:rPr>
        <w:t xml:space="preserve"> </w:t>
      </w:r>
      <w:r>
        <w:t>the</w:t>
      </w:r>
      <w:r>
        <w:rPr>
          <w:spacing w:val="-3"/>
        </w:rPr>
        <w:t xml:space="preserve"> </w:t>
      </w:r>
      <w:r>
        <w:t>parties.</w:t>
      </w:r>
      <w:r>
        <w:rPr>
          <w:spacing w:val="-4"/>
        </w:rPr>
        <w:t xml:space="preserve"> </w:t>
      </w:r>
      <w:r>
        <w:t>SCHD</w:t>
      </w:r>
      <w:r>
        <w:rPr>
          <w:spacing w:val="-5"/>
        </w:rPr>
        <w:t xml:space="preserve"> </w:t>
      </w:r>
      <w:r>
        <w:t>will</w:t>
      </w:r>
      <w:r>
        <w:rPr>
          <w:spacing w:val="-5"/>
        </w:rPr>
        <w:t xml:space="preserve"> </w:t>
      </w:r>
      <w:r>
        <w:t>remove</w:t>
      </w:r>
      <w:r>
        <w:rPr>
          <w:spacing w:val="-3"/>
        </w:rPr>
        <w:t xml:space="preserve"> </w:t>
      </w:r>
      <w:r>
        <w:t>the</w:t>
      </w:r>
      <w:r>
        <w:rPr>
          <w:spacing w:val="-6"/>
        </w:rPr>
        <w:t xml:space="preserve"> </w:t>
      </w:r>
      <w:r>
        <w:t>vaccine</w:t>
      </w:r>
      <w:r>
        <w:rPr>
          <w:spacing w:val="-6"/>
        </w:rPr>
        <w:t xml:space="preserve"> </w:t>
      </w:r>
      <w:r>
        <w:t>from</w:t>
      </w:r>
      <w:r>
        <w:rPr>
          <w:spacing w:val="-7"/>
        </w:rPr>
        <w:t xml:space="preserve"> </w:t>
      </w:r>
      <w:r>
        <w:t>SSM</w:t>
      </w:r>
      <w:r>
        <w:rPr>
          <w:spacing w:val="-3"/>
        </w:rPr>
        <w:t xml:space="preserve"> </w:t>
      </w:r>
      <w:r>
        <w:t>as</w:t>
      </w:r>
      <w:r>
        <w:rPr>
          <w:spacing w:val="-3"/>
        </w:rPr>
        <w:t xml:space="preserve"> </w:t>
      </w:r>
      <w:r>
        <w:t>soon</w:t>
      </w:r>
      <w:r>
        <w:rPr>
          <w:spacing w:val="-6"/>
        </w:rPr>
        <w:t xml:space="preserve"> </w:t>
      </w:r>
      <w:r>
        <w:t>as</w:t>
      </w:r>
      <w:r>
        <w:rPr>
          <w:spacing w:val="-6"/>
        </w:rPr>
        <w:t xml:space="preserve"> </w:t>
      </w:r>
      <w:r>
        <w:t>feasible</w:t>
      </w:r>
      <w:r>
        <w:rPr>
          <w:spacing w:val="-6"/>
        </w:rPr>
        <w:t xml:space="preserve"> </w:t>
      </w:r>
      <w:r>
        <w:t>after</w:t>
      </w:r>
      <w:r>
        <w:rPr>
          <w:spacing w:val="-5"/>
        </w:rPr>
        <w:t xml:space="preserve"> </w:t>
      </w:r>
      <w:r>
        <w:t>power</w:t>
      </w:r>
      <w:r>
        <w:rPr>
          <w:spacing w:val="-5"/>
        </w:rPr>
        <w:t xml:space="preserve"> </w:t>
      </w:r>
      <w:r>
        <w:t>is restored.</w:t>
      </w:r>
    </w:p>
    <w:p w:rsidR="00D33CD4" w:rsidRDefault="00D33CD4">
      <w:pPr>
        <w:pStyle w:val="BodyText"/>
        <w:spacing w:before="92"/>
        <w:ind w:left="840" w:right="115"/>
        <w:jc w:val="both"/>
      </w:pPr>
    </w:p>
    <w:p w:rsidR="00DF728A" w:rsidRDefault="00DF728A">
      <w:pPr>
        <w:pStyle w:val="BodyText"/>
        <w:spacing w:before="3"/>
      </w:pPr>
    </w:p>
    <w:p w:rsidR="00DF728A" w:rsidRDefault="00544213">
      <w:pPr>
        <w:pStyle w:val="Heading1"/>
        <w:numPr>
          <w:ilvl w:val="0"/>
          <w:numId w:val="2"/>
        </w:numPr>
        <w:tabs>
          <w:tab w:val="left" w:pos="839"/>
          <w:tab w:val="left" w:pos="841"/>
        </w:tabs>
        <w:spacing w:before="1"/>
        <w:rPr>
          <w:u w:val="none"/>
        </w:rPr>
      </w:pPr>
      <w:r>
        <w:rPr>
          <w:u w:val="thick"/>
        </w:rPr>
        <w:t>SSM's</w:t>
      </w:r>
      <w:r>
        <w:rPr>
          <w:spacing w:val="-2"/>
          <w:u w:val="thick"/>
        </w:rPr>
        <w:t xml:space="preserve"> </w:t>
      </w:r>
      <w:r>
        <w:rPr>
          <w:u w:val="thick"/>
        </w:rPr>
        <w:t>Obligations.</w:t>
      </w:r>
    </w:p>
    <w:p w:rsidR="00DF728A" w:rsidRDefault="00DF728A">
      <w:pPr>
        <w:pStyle w:val="BodyText"/>
        <w:spacing w:before="7"/>
        <w:rPr>
          <w:b/>
          <w:sz w:val="13"/>
        </w:rPr>
      </w:pPr>
    </w:p>
    <w:p w:rsidR="00DF728A" w:rsidRDefault="00544213">
      <w:pPr>
        <w:pStyle w:val="ListParagraph"/>
        <w:numPr>
          <w:ilvl w:val="1"/>
          <w:numId w:val="2"/>
        </w:numPr>
        <w:tabs>
          <w:tab w:val="left" w:pos="1559"/>
          <w:tab w:val="left" w:pos="1561"/>
        </w:tabs>
        <w:spacing w:before="92"/>
        <w:ind w:right="115"/>
      </w:pPr>
      <w:r>
        <w:t>SSM will allow SCHD staff to access refrigeration and freezer space for vaccine storage in the event of a power failure at the West Square</w:t>
      </w:r>
      <w:r>
        <w:rPr>
          <w:spacing w:val="-8"/>
        </w:rPr>
        <w:t xml:space="preserve"> </w:t>
      </w:r>
      <w:r>
        <w:t>Building.</w:t>
      </w:r>
    </w:p>
    <w:p w:rsidR="00DF728A" w:rsidRDefault="00DF728A">
      <w:pPr>
        <w:pStyle w:val="BodyText"/>
        <w:spacing w:before="10"/>
        <w:rPr>
          <w:sz w:val="21"/>
        </w:rPr>
      </w:pPr>
    </w:p>
    <w:p w:rsidR="00DF728A" w:rsidRDefault="00544213">
      <w:pPr>
        <w:pStyle w:val="ListParagraph"/>
        <w:numPr>
          <w:ilvl w:val="1"/>
          <w:numId w:val="2"/>
        </w:numPr>
        <w:tabs>
          <w:tab w:val="left" w:pos="1559"/>
          <w:tab w:val="left" w:pos="1561"/>
        </w:tabs>
        <w:spacing w:before="1"/>
      </w:pPr>
      <w:r>
        <w:t>SSM will ensure the safe storage of the</w:t>
      </w:r>
      <w:r>
        <w:rPr>
          <w:spacing w:val="-5"/>
        </w:rPr>
        <w:t xml:space="preserve"> </w:t>
      </w:r>
      <w:r w:rsidR="00AD7C71">
        <w:t>vaccine(s), as per industry standard vaccine storage practices.</w:t>
      </w:r>
    </w:p>
    <w:p w:rsidR="00DF728A" w:rsidRDefault="00DF728A">
      <w:pPr>
        <w:pStyle w:val="BodyText"/>
      </w:pPr>
    </w:p>
    <w:p w:rsidR="00DF728A" w:rsidRDefault="00544213">
      <w:pPr>
        <w:pStyle w:val="ListParagraph"/>
        <w:numPr>
          <w:ilvl w:val="1"/>
          <w:numId w:val="2"/>
        </w:numPr>
        <w:tabs>
          <w:tab w:val="left" w:pos="1559"/>
          <w:tab w:val="left" w:pos="1561"/>
        </w:tabs>
        <w:ind w:right="115"/>
      </w:pPr>
      <w:r>
        <w:t>SSM will allow SCHD staff to remove the vaccine when refrigeration is available in the West Square Building.</w:t>
      </w:r>
    </w:p>
    <w:p w:rsidR="00E1181C" w:rsidRDefault="00E1181C" w:rsidP="00E1181C">
      <w:pPr>
        <w:pStyle w:val="ListParagraph"/>
      </w:pPr>
    </w:p>
    <w:p w:rsidR="00DF728A" w:rsidRDefault="00544213">
      <w:pPr>
        <w:pStyle w:val="Heading1"/>
        <w:numPr>
          <w:ilvl w:val="0"/>
          <w:numId w:val="2"/>
        </w:numPr>
        <w:tabs>
          <w:tab w:val="left" w:pos="839"/>
          <w:tab w:val="left" w:pos="841"/>
        </w:tabs>
        <w:rPr>
          <w:u w:val="none"/>
        </w:rPr>
      </w:pPr>
      <w:r>
        <w:rPr>
          <w:u w:val="thick"/>
        </w:rPr>
        <w:t>Term.</w:t>
      </w:r>
    </w:p>
    <w:p w:rsidR="00DF728A" w:rsidRDefault="00DF728A">
      <w:pPr>
        <w:pStyle w:val="BodyText"/>
        <w:spacing w:before="7"/>
        <w:rPr>
          <w:b/>
          <w:sz w:val="13"/>
        </w:rPr>
      </w:pPr>
    </w:p>
    <w:p w:rsidR="00DF728A" w:rsidRDefault="00544213">
      <w:pPr>
        <w:pStyle w:val="BodyText"/>
        <w:spacing w:before="92"/>
        <w:ind w:left="840" w:right="113"/>
        <w:jc w:val="both"/>
      </w:pPr>
      <w:r>
        <w:t>The term of this Agreement shall commence on the Effective Date and will continue for an initial term of five (5) years unless terminated earlier as provided herein. In the event the parties fail to appropriately</w:t>
      </w:r>
      <w:r>
        <w:rPr>
          <w:spacing w:val="-7"/>
        </w:rPr>
        <w:t xml:space="preserve"> </w:t>
      </w:r>
      <w:r>
        <w:t>document</w:t>
      </w:r>
      <w:r>
        <w:rPr>
          <w:spacing w:val="-6"/>
        </w:rPr>
        <w:t xml:space="preserve"> </w:t>
      </w:r>
      <w:r>
        <w:t>an</w:t>
      </w:r>
      <w:r>
        <w:rPr>
          <w:spacing w:val="-7"/>
        </w:rPr>
        <w:t xml:space="preserve"> </w:t>
      </w:r>
      <w:r>
        <w:t>extension,</w:t>
      </w:r>
      <w:r>
        <w:rPr>
          <w:spacing w:val="-5"/>
        </w:rPr>
        <w:t xml:space="preserve"> </w:t>
      </w:r>
      <w:r>
        <w:t>and</w:t>
      </w:r>
      <w:r>
        <w:rPr>
          <w:spacing w:val="-4"/>
        </w:rPr>
        <w:t xml:space="preserve"> </w:t>
      </w:r>
      <w:r>
        <w:t>either</w:t>
      </w:r>
      <w:r>
        <w:rPr>
          <w:spacing w:val="-6"/>
        </w:rPr>
        <w:t xml:space="preserve"> </w:t>
      </w:r>
      <w:r>
        <w:t>party</w:t>
      </w:r>
      <w:r>
        <w:rPr>
          <w:spacing w:val="-7"/>
        </w:rPr>
        <w:t xml:space="preserve"> </w:t>
      </w:r>
      <w:r>
        <w:t>continues</w:t>
      </w:r>
      <w:r>
        <w:rPr>
          <w:spacing w:val="-4"/>
        </w:rPr>
        <w:t xml:space="preserve"> </w:t>
      </w:r>
      <w:r>
        <w:t>to</w:t>
      </w:r>
      <w:r>
        <w:rPr>
          <w:spacing w:val="-5"/>
        </w:rPr>
        <w:t xml:space="preserve"> </w:t>
      </w:r>
      <w:r>
        <w:t>provide</w:t>
      </w:r>
      <w:r>
        <w:rPr>
          <w:spacing w:val="-6"/>
        </w:rPr>
        <w:t xml:space="preserve"> </w:t>
      </w:r>
      <w:r>
        <w:t>services</w:t>
      </w:r>
      <w:r>
        <w:rPr>
          <w:spacing w:val="-4"/>
        </w:rPr>
        <w:t xml:space="preserve"> </w:t>
      </w:r>
      <w:r>
        <w:t>hereunder,</w:t>
      </w:r>
      <w:r>
        <w:rPr>
          <w:spacing w:val="-5"/>
        </w:rPr>
        <w:t xml:space="preserve"> </w:t>
      </w:r>
      <w:r>
        <w:t>the term of this Agreement shall be deemed to be automatically extended on a day to day basis until terminated by either party upon thirty (30) days prior written notice if the termination is without cause, or if the termination is not without cause, then as provided by the applicable time frame set forth in the</w:t>
      </w:r>
      <w:r>
        <w:rPr>
          <w:spacing w:val="-1"/>
        </w:rPr>
        <w:t xml:space="preserve"> </w:t>
      </w:r>
      <w:r>
        <w:t>Agreement.</w:t>
      </w:r>
    </w:p>
    <w:p w:rsidR="00DF728A" w:rsidRDefault="00544213">
      <w:pPr>
        <w:pStyle w:val="Heading1"/>
        <w:numPr>
          <w:ilvl w:val="0"/>
          <w:numId w:val="2"/>
        </w:numPr>
        <w:tabs>
          <w:tab w:val="left" w:pos="839"/>
          <w:tab w:val="left" w:pos="841"/>
        </w:tabs>
        <w:spacing w:before="204"/>
        <w:rPr>
          <w:u w:val="none"/>
        </w:rPr>
      </w:pPr>
      <w:r>
        <w:rPr>
          <w:u w:val="thick"/>
        </w:rPr>
        <w:t>Termination.</w:t>
      </w:r>
    </w:p>
    <w:p w:rsidR="00DF728A" w:rsidRDefault="00DF728A">
      <w:pPr>
        <w:pStyle w:val="BodyText"/>
        <w:spacing w:before="8"/>
        <w:rPr>
          <w:b/>
          <w:sz w:val="13"/>
        </w:rPr>
      </w:pPr>
    </w:p>
    <w:p w:rsidR="00DF728A" w:rsidRDefault="00544213">
      <w:pPr>
        <w:pStyle w:val="BodyText"/>
        <w:spacing w:before="91"/>
        <w:ind w:left="840" w:right="115"/>
        <w:jc w:val="both"/>
      </w:pPr>
      <w:r>
        <w:t>This</w:t>
      </w:r>
      <w:r>
        <w:rPr>
          <w:spacing w:val="-6"/>
        </w:rPr>
        <w:t xml:space="preserve"> </w:t>
      </w:r>
      <w:r>
        <w:t>Agreement</w:t>
      </w:r>
      <w:r>
        <w:rPr>
          <w:spacing w:val="-4"/>
        </w:rPr>
        <w:t xml:space="preserve"> </w:t>
      </w:r>
      <w:r>
        <w:t>may</w:t>
      </w:r>
      <w:r>
        <w:rPr>
          <w:spacing w:val="-9"/>
        </w:rPr>
        <w:t xml:space="preserve"> </w:t>
      </w:r>
      <w:r>
        <w:t>be</w:t>
      </w:r>
      <w:r>
        <w:rPr>
          <w:spacing w:val="-5"/>
        </w:rPr>
        <w:t xml:space="preserve"> </w:t>
      </w:r>
      <w:r>
        <w:t>terminated</w:t>
      </w:r>
      <w:r>
        <w:rPr>
          <w:spacing w:val="-6"/>
        </w:rPr>
        <w:t xml:space="preserve"> </w:t>
      </w:r>
      <w:r>
        <w:t>immediately</w:t>
      </w:r>
      <w:r>
        <w:rPr>
          <w:spacing w:val="-8"/>
        </w:rPr>
        <w:t xml:space="preserve"> </w:t>
      </w:r>
      <w:r>
        <w:t>by</w:t>
      </w:r>
      <w:r>
        <w:rPr>
          <w:spacing w:val="-9"/>
        </w:rPr>
        <w:t xml:space="preserve"> </w:t>
      </w:r>
      <w:r>
        <w:t>either</w:t>
      </w:r>
      <w:r>
        <w:rPr>
          <w:spacing w:val="-4"/>
        </w:rPr>
        <w:t xml:space="preserve"> </w:t>
      </w:r>
      <w:r>
        <w:t>party</w:t>
      </w:r>
      <w:r>
        <w:rPr>
          <w:spacing w:val="-9"/>
        </w:rPr>
        <w:t xml:space="preserve"> </w:t>
      </w:r>
      <w:r>
        <w:t>at</w:t>
      </w:r>
      <w:r>
        <w:rPr>
          <w:spacing w:val="-4"/>
        </w:rPr>
        <w:t xml:space="preserve"> </w:t>
      </w:r>
      <w:r>
        <w:t>any</w:t>
      </w:r>
      <w:r>
        <w:rPr>
          <w:spacing w:val="-9"/>
        </w:rPr>
        <w:t xml:space="preserve"> </w:t>
      </w:r>
      <w:r>
        <w:t>time,</w:t>
      </w:r>
      <w:r>
        <w:rPr>
          <w:spacing w:val="-5"/>
        </w:rPr>
        <w:t xml:space="preserve"> </w:t>
      </w:r>
      <w:r>
        <w:t>upon</w:t>
      </w:r>
      <w:r>
        <w:rPr>
          <w:spacing w:val="-6"/>
        </w:rPr>
        <w:t xml:space="preserve"> </w:t>
      </w:r>
      <w:r>
        <w:t>written</w:t>
      </w:r>
      <w:r>
        <w:rPr>
          <w:spacing w:val="-5"/>
        </w:rPr>
        <w:t xml:space="preserve"> </w:t>
      </w:r>
      <w:r>
        <w:t>notice,</w:t>
      </w:r>
      <w:r>
        <w:rPr>
          <w:spacing w:val="-9"/>
        </w:rPr>
        <w:t xml:space="preserve"> </w:t>
      </w:r>
      <w:r>
        <w:t>if any terms of the Agreement are violated. Either party may, upon thirty (30) days prior written notice to the other party, terminate this Agreement at any time with or without</w:t>
      </w:r>
      <w:r>
        <w:rPr>
          <w:spacing w:val="-12"/>
        </w:rPr>
        <w:t xml:space="preserve"> </w:t>
      </w:r>
      <w:r>
        <w:t>cause.</w:t>
      </w:r>
    </w:p>
    <w:p w:rsidR="00DF728A" w:rsidRDefault="00DF728A">
      <w:pPr>
        <w:pStyle w:val="BodyText"/>
        <w:spacing w:before="4"/>
      </w:pPr>
    </w:p>
    <w:p w:rsidR="00DF728A" w:rsidRDefault="00544213">
      <w:pPr>
        <w:pStyle w:val="Heading1"/>
        <w:numPr>
          <w:ilvl w:val="0"/>
          <w:numId w:val="2"/>
        </w:numPr>
        <w:tabs>
          <w:tab w:val="left" w:pos="839"/>
          <w:tab w:val="left" w:pos="841"/>
        </w:tabs>
        <w:rPr>
          <w:u w:val="none"/>
        </w:rPr>
      </w:pPr>
      <w:r>
        <w:rPr>
          <w:u w:val="thick"/>
        </w:rPr>
        <w:t>Amendment.</w:t>
      </w:r>
    </w:p>
    <w:p w:rsidR="00DF728A" w:rsidRDefault="00DF728A">
      <w:pPr>
        <w:pStyle w:val="BodyText"/>
        <w:spacing w:before="7"/>
        <w:rPr>
          <w:b/>
          <w:sz w:val="13"/>
        </w:rPr>
      </w:pPr>
    </w:p>
    <w:p w:rsidR="00DF728A" w:rsidRDefault="00544213">
      <w:pPr>
        <w:pStyle w:val="BodyText"/>
        <w:spacing w:before="92"/>
        <w:ind w:left="839" w:right="34"/>
      </w:pPr>
      <w:r>
        <w:t>This Agreement may be amended or modified by a writing setting forth the proposed revisions and signed by each of the parties to this Agreement.</w:t>
      </w:r>
    </w:p>
    <w:p w:rsidR="00DF728A" w:rsidRDefault="00DF728A">
      <w:pPr>
        <w:pStyle w:val="BodyText"/>
        <w:spacing w:before="4"/>
      </w:pPr>
    </w:p>
    <w:p w:rsidR="00DF728A" w:rsidRDefault="00544213">
      <w:pPr>
        <w:pStyle w:val="Heading1"/>
        <w:numPr>
          <w:ilvl w:val="0"/>
          <w:numId w:val="2"/>
        </w:numPr>
        <w:tabs>
          <w:tab w:val="left" w:pos="839"/>
          <w:tab w:val="left" w:pos="841"/>
        </w:tabs>
        <w:rPr>
          <w:u w:val="none"/>
        </w:rPr>
      </w:pPr>
      <w:r>
        <w:rPr>
          <w:u w:val="thick"/>
        </w:rPr>
        <w:t>Insurance.</w:t>
      </w:r>
    </w:p>
    <w:p w:rsidR="00DF728A" w:rsidRDefault="00DF728A">
      <w:pPr>
        <w:pStyle w:val="BodyText"/>
        <w:spacing w:before="8"/>
        <w:rPr>
          <w:b/>
          <w:sz w:val="13"/>
        </w:rPr>
      </w:pPr>
    </w:p>
    <w:p w:rsidR="00DF728A" w:rsidRDefault="00544213" w:rsidP="00E1181C">
      <w:pPr>
        <w:pStyle w:val="ListParagraph"/>
        <w:numPr>
          <w:ilvl w:val="1"/>
          <w:numId w:val="1"/>
        </w:numPr>
        <w:tabs>
          <w:tab w:val="left" w:pos="1561"/>
        </w:tabs>
        <w:spacing w:before="91"/>
        <w:ind w:right="115"/>
        <w:jc w:val="both"/>
      </w:pPr>
      <w:r>
        <w:t>Each party shall purchase and maintain the insurance coverage set forth below, through a company or companies lawfully authorized to do business in the State of Wisconsin or through a funded self-insurance program, for claims arising out of or resulting from such party's performance under this Agreement and for which such party may be legally</w:t>
      </w:r>
      <w:r>
        <w:rPr>
          <w:spacing w:val="-1"/>
        </w:rPr>
        <w:t xml:space="preserve"> </w:t>
      </w:r>
      <w:r>
        <w:t>liable,</w:t>
      </w:r>
      <w:r w:rsidR="00E1181C">
        <w:t xml:space="preserve"> </w:t>
      </w:r>
      <w:r>
        <w:lastRenderedPageBreak/>
        <w:t>whether such services be by such party or by anyone directly or indirectly employed by any of them. Such insurance shall be on an occurrence basis or if on a claims-made basis and such claims-made insurance is canceled or terminated for any reason, an extended reporting endorsement shall be purchased applicable to all claims arising during the term of this Agreement. Insurance protecting each party from claims set forth below will be evidenced by issuance of a certificate of insurance upon request or, if a funded self- insurance program, by a letter in a form reasonably acceptable to the other party. If commercial</w:t>
      </w:r>
      <w:r w:rsidRPr="00E1181C">
        <w:rPr>
          <w:spacing w:val="-10"/>
        </w:rPr>
        <w:t xml:space="preserve"> </w:t>
      </w:r>
      <w:r>
        <w:t>insurance</w:t>
      </w:r>
      <w:r w:rsidRPr="00E1181C">
        <w:rPr>
          <w:spacing w:val="-8"/>
        </w:rPr>
        <w:t xml:space="preserve"> </w:t>
      </w:r>
      <w:r>
        <w:t>is</w:t>
      </w:r>
      <w:r w:rsidRPr="00E1181C">
        <w:rPr>
          <w:spacing w:val="-8"/>
        </w:rPr>
        <w:t xml:space="preserve"> </w:t>
      </w:r>
      <w:r>
        <w:t>utilized</w:t>
      </w:r>
      <w:r w:rsidRPr="00E1181C">
        <w:rPr>
          <w:spacing w:val="-9"/>
        </w:rPr>
        <w:t xml:space="preserve"> </w:t>
      </w:r>
      <w:r>
        <w:t>under</w:t>
      </w:r>
      <w:r w:rsidRPr="00E1181C">
        <w:rPr>
          <w:spacing w:val="-8"/>
        </w:rPr>
        <w:t xml:space="preserve"> </w:t>
      </w:r>
      <w:r>
        <w:t>this</w:t>
      </w:r>
      <w:r w:rsidRPr="00E1181C">
        <w:rPr>
          <w:spacing w:val="-8"/>
        </w:rPr>
        <w:t xml:space="preserve"> </w:t>
      </w:r>
      <w:r>
        <w:t>Agreement,</w:t>
      </w:r>
      <w:r w:rsidRPr="00E1181C">
        <w:rPr>
          <w:spacing w:val="-11"/>
        </w:rPr>
        <w:t xml:space="preserve"> </w:t>
      </w:r>
      <w:r>
        <w:t>such</w:t>
      </w:r>
      <w:r w:rsidRPr="00E1181C">
        <w:rPr>
          <w:spacing w:val="-9"/>
        </w:rPr>
        <w:t xml:space="preserve"> </w:t>
      </w:r>
      <w:r>
        <w:t>insurance</w:t>
      </w:r>
      <w:r w:rsidRPr="00E1181C">
        <w:rPr>
          <w:spacing w:val="-8"/>
        </w:rPr>
        <w:t xml:space="preserve"> </w:t>
      </w:r>
      <w:r>
        <w:t>will</w:t>
      </w:r>
      <w:r w:rsidRPr="00E1181C">
        <w:rPr>
          <w:spacing w:val="-8"/>
        </w:rPr>
        <w:t xml:space="preserve"> </w:t>
      </w:r>
      <w:r>
        <w:t>be</w:t>
      </w:r>
      <w:r w:rsidRPr="00E1181C">
        <w:rPr>
          <w:spacing w:val="-8"/>
        </w:rPr>
        <w:t xml:space="preserve"> </w:t>
      </w:r>
      <w:r>
        <w:t>provided</w:t>
      </w:r>
      <w:r w:rsidRPr="00E1181C">
        <w:rPr>
          <w:spacing w:val="-8"/>
        </w:rPr>
        <w:t xml:space="preserve"> </w:t>
      </w:r>
      <w:r>
        <w:t>by insurance</w:t>
      </w:r>
      <w:r w:rsidRPr="00E1181C">
        <w:rPr>
          <w:spacing w:val="-1"/>
        </w:rPr>
        <w:t xml:space="preserve"> </w:t>
      </w:r>
      <w:r>
        <w:t>carriers</w:t>
      </w:r>
      <w:r w:rsidRPr="00E1181C">
        <w:rPr>
          <w:spacing w:val="-3"/>
        </w:rPr>
        <w:t xml:space="preserve"> </w:t>
      </w:r>
      <w:r>
        <w:t>reasonably</w:t>
      </w:r>
      <w:r w:rsidRPr="00E1181C">
        <w:rPr>
          <w:spacing w:val="-4"/>
        </w:rPr>
        <w:t xml:space="preserve"> </w:t>
      </w:r>
      <w:r>
        <w:t>acceptable</w:t>
      </w:r>
      <w:r w:rsidRPr="00E1181C">
        <w:rPr>
          <w:spacing w:val="-3"/>
        </w:rPr>
        <w:t xml:space="preserve"> </w:t>
      </w:r>
      <w:r>
        <w:t>to</w:t>
      </w:r>
      <w:r w:rsidRPr="00E1181C">
        <w:rPr>
          <w:spacing w:val="-4"/>
        </w:rPr>
        <w:t xml:space="preserve"> </w:t>
      </w:r>
      <w:r>
        <w:t>the</w:t>
      </w:r>
      <w:r w:rsidRPr="00E1181C">
        <w:rPr>
          <w:spacing w:val="-3"/>
        </w:rPr>
        <w:t xml:space="preserve"> </w:t>
      </w:r>
      <w:r>
        <w:t>other</w:t>
      </w:r>
      <w:r w:rsidRPr="00E1181C">
        <w:rPr>
          <w:spacing w:val="-3"/>
        </w:rPr>
        <w:t xml:space="preserve"> </w:t>
      </w:r>
      <w:r>
        <w:t>party</w:t>
      </w:r>
      <w:r w:rsidRPr="00E1181C">
        <w:rPr>
          <w:spacing w:val="-4"/>
        </w:rPr>
        <w:t xml:space="preserve"> </w:t>
      </w:r>
      <w:r>
        <w:t>and</w:t>
      </w:r>
      <w:r w:rsidRPr="00E1181C">
        <w:rPr>
          <w:spacing w:val="-4"/>
        </w:rPr>
        <w:t xml:space="preserve"> </w:t>
      </w:r>
      <w:r>
        <w:t>with</w:t>
      </w:r>
      <w:r w:rsidRPr="00E1181C">
        <w:rPr>
          <w:spacing w:val="-1"/>
        </w:rPr>
        <w:t xml:space="preserve"> </w:t>
      </w:r>
      <w:r>
        <w:t>an</w:t>
      </w:r>
      <w:r w:rsidRPr="00E1181C">
        <w:rPr>
          <w:spacing w:val="-4"/>
        </w:rPr>
        <w:t xml:space="preserve"> </w:t>
      </w:r>
      <w:r>
        <w:t>AM</w:t>
      </w:r>
      <w:r w:rsidRPr="00E1181C">
        <w:rPr>
          <w:spacing w:val="-1"/>
        </w:rPr>
        <w:t xml:space="preserve"> </w:t>
      </w:r>
      <w:r>
        <w:t>Best</w:t>
      </w:r>
      <w:r w:rsidRPr="00E1181C">
        <w:rPr>
          <w:spacing w:val="-3"/>
        </w:rPr>
        <w:t xml:space="preserve"> </w:t>
      </w:r>
      <w:r>
        <w:t>Rating</w:t>
      </w:r>
      <w:r w:rsidRPr="00E1181C">
        <w:rPr>
          <w:spacing w:val="-4"/>
        </w:rPr>
        <w:t xml:space="preserve"> </w:t>
      </w:r>
      <w:r>
        <w:t>of A minus or better unless waived in writing by the other</w:t>
      </w:r>
      <w:r w:rsidRPr="00E1181C">
        <w:rPr>
          <w:spacing w:val="-7"/>
        </w:rPr>
        <w:t xml:space="preserve"> </w:t>
      </w:r>
      <w:r>
        <w:t>party.</w:t>
      </w:r>
    </w:p>
    <w:p w:rsidR="00DF728A" w:rsidRDefault="00DF728A">
      <w:pPr>
        <w:pStyle w:val="BodyText"/>
        <w:spacing w:before="9"/>
        <w:rPr>
          <w:sz w:val="21"/>
        </w:rPr>
      </w:pPr>
    </w:p>
    <w:p w:rsidR="00DF728A" w:rsidRDefault="00544213">
      <w:pPr>
        <w:pStyle w:val="ListParagraph"/>
        <w:numPr>
          <w:ilvl w:val="2"/>
          <w:numId w:val="1"/>
        </w:numPr>
        <w:tabs>
          <w:tab w:val="left" w:pos="1861"/>
        </w:tabs>
        <w:ind w:right="112" w:hanging="1"/>
        <w:jc w:val="both"/>
      </w:pPr>
      <w:r>
        <w:t>Workers' Compensation insurance to cover its employees, in the amount prescribed by law.</w:t>
      </w:r>
    </w:p>
    <w:p w:rsidR="00DF728A" w:rsidRDefault="00DF728A">
      <w:pPr>
        <w:pStyle w:val="BodyText"/>
        <w:spacing w:before="2"/>
      </w:pPr>
    </w:p>
    <w:p w:rsidR="00DF728A" w:rsidRDefault="00544213">
      <w:pPr>
        <w:pStyle w:val="ListParagraph"/>
        <w:numPr>
          <w:ilvl w:val="2"/>
          <w:numId w:val="1"/>
        </w:numPr>
        <w:tabs>
          <w:tab w:val="left" w:pos="1904"/>
        </w:tabs>
        <w:ind w:right="115" w:firstLine="0"/>
        <w:jc w:val="both"/>
      </w:pPr>
      <w:r>
        <w:t>Comprehensive General Liability in the minimum amounts of One Million Dollars ($1,000,000) per occurrence, Two Million Dollars ($2,000,000) annual</w:t>
      </w:r>
      <w:r>
        <w:rPr>
          <w:spacing w:val="-16"/>
        </w:rPr>
        <w:t xml:space="preserve"> </w:t>
      </w:r>
      <w:r>
        <w:t>aggregate.</w:t>
      </w:r>
    </w:p>
    <w:p w:rsidR="00DF728A" w:rsidRDefault="00DF728A">
      <w:pPr>
        <w:pStyle w:val="BodyText"/>
        <w:spacing w:before="11"/>
        <w:rPr>
          <w:sz w:val="21"/>
        </w:rPr>
      </w:pPr>
    </w:p>
    <w:p w:rsidR="00DF728A" w:rsidRDefault="00544213">
      <w:pPr>
        <w:pStyle w:val="ListParagraph"/>
        <w:numPr>
          <w:ilvl w:val="2"/>
          <w:numId w:val="1"/>
        </w:numPr>
        <w:tabs>
          <w:tab w:val="left" w:pos="1859"/>
        </w:tabs>
        <w:ind w:right="115" w:firstLine="0"/>
        <w:jc w:val="both"/>
      </w:pPr>
      <w:r>
        <w:t>In</w:t>
      </w:r>
      <w:r>
        <w:rPr>
          <w:spacing w:val="-6"/>
        </w:rPr>
        <w:t xml:space="preserve"> </w:t>
      </w:r>
      <w:r>
        <w:t>addition,</w:t>
      </w:r>
      <w:r>
        <w:rPr>
          <w:spacing w:val="-6"/>
        </w:rPr>
        <w:t xml:space="preserve"> </w:t>
      </w:r>
      <w:r>
        <w:t>SSM</w:t>
      </w:r>
      <w:r>
        <w:rPr>
          <w:spacing w:val="-4"/>
        </w:rPr>
        <w:t xml:space="preserve"> </w:t>
      </w:r>
      <w:r>
        <w:t>will</w:t>
      </w:r>
      <w:r>
        <w:rPr>
          <w:spacing w:val="-7"/>
        </w:rPr>
        <w:t xml:space="preserve"> </w:t>
      </w:r>
      <w:r>
        <w:t>carry</w:t>
      </w:r>
      <w:r>
        <w:rPr>
          <w:spacing w:val="-7"/>
        </w:rPr>
        <w:t xml:space="preserve"> </w:t>
      </w:r>
      <w:r>
        <w:t>professional</w:t>
      </w:r>
      <w:r>
        <w:rPr>
          <w:spacing w:val="-7"/>
        </w:rPr>
        <w:t xml:space="preserve"> </w:t>
      </w:r>
      <w:r>
        <w:t>liability</w:t>
      </w:r>
      <w:r>
        <w:rPr>
          <w:spacing w:val="-7"/>
        </w:rPr>
        <w:t xml:space="preserve"> </w:t>
      </w:r>
      <w:r>
        <w:t>insurance</w:t>
      </w:r>
      <w:r>
        <w:rPr>
          <w:spacing w:val="-6"/>
        </w:rPr>
        <w:t xml:space="preserve"> </w:t>
      </w:r>
      <w:r>
        <w:t>in</w:t>
      </w:r>
      <w:r>
        <w:rPr>
          <w:spacing w:val="-8"/>
        </w:rPr>
        <w:t xml:space="preserve"> </w:t>
      </w:r>
      <w:r>
        <w:t>the</w:t>
      </w:r>
      <w:r>
        <w:rPr>
          <w:spacing w:val="-6"/>
        </w:rPr>
        <w:t xml:space="preserve"> </w:t>
      </w:r>
      <w:r>
        <w:t>minimum</w:t>
      </w:r>
      <w:r>
        <w:rPr>
          <w:spacing w:val="-9"/>
        </w:rPr>
        <w:t xml:space="preserve"> </w:t>
      </w:r>
      <w:r>
        <w:t>amounts</w:t>
      </w:r>
      <w:r>
        <w:rPr>
          <w:spacing w:val="-8"/>
        </w:rPr>
        <w:t xml:space="preserve"> </w:t>
      </w:r>
      <w:r>
        <w:t>of One Million Dollars ($1,000,000) per occurrence, Three Million Dollars ($3,000.000) annual aggregate.</w:t>
      </w:r>
    </w:p>
    <w:p w:rsidR="00DF728A" w:rsidRDefault="00DF728A">
      <w:pPr>
        <w:pStyle w:val="BodyText"/>
        <w:spacing w:before="6"/>
      </w:pPr>
    </w:p>
    <w:p w:rsidR="00DF728A" w:rsidRDefault="00544213">
      <w:pPr>
        <w:pStyle w:val="Heading1"/>
        <w:numPr>
          <w:ilvl w:val="0"/>
          <w:numId w:val="2"/>
        </w:numPr>
        <w:tabs>
          <w:tab w:val="left" w:pos="839"/>
          <w:tab w:val="left" w:pos="841"/>
        </w:tabs>
        <w:rPr>
          <w:u w:val="none"/>
        </w:rPr>
      </w:pPr>
      <w:r>
        <w:rPr>
          <w:u w:val="thick"/>
        </w:rPr>
        <w:t>Indemnification.</w:t>
      </w:r>
    </w:p>
    <w:p w:rsidR="00DF728A" w:rsidRDefault="00DF728A">
      <w:pPr>
        <w:pStyle w:val="BodyText"/>
        <w:spacing w:before="5"/>
        <w:rPr>
          <w:b/>
          <w:sz w:val="13"/>
        </w:rPr>
      </w:pPr>
    </w:p>
    <w:p w:rsidR="00DF728A" w:rsidRDefault="00544213">
      <w:pPr>
        <w:pStyle w:val="BodyText"/>
        <w:spacing w:before="92"/>
        <w:ind w:left="838" w:right="116" w:firstLine="1"/>
        <w:jc w:val="both"/>
      </w:pPr>
      <w:r>
        <w:t>SCHD will indemnify, defend and hold harmless SSM and its directors, officers, and employees against any liability, claim, damage, cost, fines, penalties, loss or expense (including, without limitation, reasonable attorneys', accountants' and consultants' fees and court costs) incurred by or imposed upon them in connection with any claims, suits, actions, demands or judgments arising out of SCHD’s use of SSM’s facilities or the failure to meet the requirements of this Agreement; provided,</w:t>
      </w:r>
      <w:r>
        <w:rPr>
          <w:spacing w:val="-14"/>
        </w:rPr>
        <w:t xml:space="preserve"> </w:t>
      </w:r>
      <w:r>
        <w:t>however,</w:t>
      </w:r>
      <w:r>
        <w:rPr>
          <w:spacing w:val="-13"/>
        </w:rPr>
        <w:t xml:space="preserve"> </w:t>
      </w:r>
      <w:r>
        <w:t>that</w:t>
      </w:r>
      <w:r>
        <w:rPr>
          <w:spacing w:val="-12"/>
        </w:rPr>
        <w:t xml:space="preserve"> </w:t>
      </w:r>
      <w:r>
        <w:t>SSM</w:t>
      </w:r>
      <w:r>
        <w:rPr>
          <w:spacing w:val="-10"/>
        </w:rPr>
        <w:t xml:space="preserve"> </w:t>
      </w:r>
      <w:r>
        <w:t>shall</w:t>
      </w:r>
      <w:r>
        <w:rPr>
          <w:spacing w:val="-10"/>
        </w:rPr>
        <w:t xml:space="preserve"> </w:t>
      </w:r>
      <w:r>
        <w:t>not</w:t>
      </w:r>
      <w:r>
        <w:rPr>
          <w:spacing w:val="-13"/>
        </w:rPr>
        <w:t xml:space="preserve"> </w:t>
      </w:r>
      <w:r>
        <w:t>be</w:t>
      </w:r>
      <w:r>
        <w:rPr>
          <w:spacing w:val="-13"/>
        </w:rPr>
        <w:t xml:space="preserve"> </w:t>
      </w:r>
      <w:r>
        <w:t>entitled</w:t>
      </w:r>
      <w:r>
        <w:rPr>
          <w:spacing w:val="-13"/>
        </w:rPr>
        <w:t xml:space="preserve"> </w:t>
      </w:r>
      <w:r>
        <w:t>to</w:t>
      </w:r>
      <w:r>
        <w:rPr>
          <w:spacing w:val="-13"/>
        </w:rPr>
        <w:t xml:space="preserve"> </w:t>
      </w:r>
      <w:r>
        <w:t>indemnification</w:t>
      </w:r>
      <w:r>
        <w:rPr>
          <w:spacing w:val="-13"/>
        </w:rPr>
        <w:t xml:space="preserve"> </w:t>
      </w:r>
      <w:r>
        <w:t>for</w:t>
      </w:r>
      <w:r>
        <w:rPr>
          <w:spacing w:val="-12"/>
        </w:rPr>
        <w:t xml:space="preserve"> </w:t>
      </w:r>
      <w:r>
        <w:t>any</w:t>
      </w:r>
      <w:r>
        <w:rPr>
          <w:spacing w:val="-13"/>
        </w:rPr>
        <w:t xml:space="preserve"> </w:t>
      </w:r>
      <w:r>
        <w:t>claims,</w:t>
      </w:r>
      <w:r>
        <w:rPr>
          <w:spacing w:val="-12"/>
        </w:rPr>
        <w:t xml:space="preserve"> </w:t>
      </w:r>
      <w:r>
        <w:t>liability,</w:t>
      </w:r>
      <w:r>
        <w:rPr>
          <w:spacing w:val="-13"/>
        </w:rPr>
        <w:t xml:space="preserve"> </w:t>
      </w:r>
      <w:r>
        <w:t>losses or damages to the extent caused by its own acts or omissions or those of its officers, employees or agents.</w:t>
      </w:r>
    </w:p>
    <w:p w:rsidR="00DF728A" w:rsidRDefault="00DF728A">
      <w:pPr>
        <w:pStyle w:val="BodyText"/>
        <w:spacing w:before="5"/>
      </w:pPr>
    </w:p>
    <w:p w:rsidR="00DF728A" w:rsidRDefault="00544213">
      <w:pPr>
        <w:pStyle w:val="Heading1"/>
        <w:numPr>
          <w:ilvl w:val="0"/>
          <w:numId w:val="2"/>
        </w:numPr>
        <w:tabs>
          <w:tab w:val="left" w:pos="839"/>
          <w:tab w:val="left" w:pos="841"/>
        </w:tabs>
        <w:spacing w:before="1"/>
        <w:rPr>
          <w:u w:val="none"/>
        </w:rPr>
      </w:pPr>
      <w:r>
        <w:rPr>
          <w:u w:val="thick"/>
        </w:rPr>
        <w:t>Counterparts, Facsimile, or Electronic</w:t>
      </w:r>
      <w:r>
        <w:rPr>
          <w:spacing w:val="-9"/>
          <w:u w:val="thick"/>
        </w:rPr>
        <w:t xml:space="preserve"> </w:t>
      </w:r>
      <w:r>
        <w:rPr>
          <w:u w:val="thick"/>
        </w:rPr>
        <w:t>Signature.</w:t>
      </w:r>
    </w:p>
    <w:p w:rsidR="00DF728A" w:rsidRDefault="00DF728A">
      <w:pPr>
        <w:pStyle w:val="BodyText"/>
        <w:spacing w:before="7"/>
        <w:rPr>
          <w:b/>
          <w:sz w:val="13"/>
        </w:rPr>
      </w:pPr>
    </w:p>
    <w:p w:rsidR="00DF728A" w:rsidRDefault="00544213">
      <w:pPr>
        <w:pStyle w:val="BodyText"/>
        <w:spacing w:before="92"/>
        <w:ind w:left="840" w:right="115"/>
        <w:jc w:val="both"/>
      </w:pPr>
      <w:r>
        <w:t>This</w:t>
      </w:r>
      <w:r>
        <w:rPr>
          <w:spacing w:val="-4"/>
        </w:rPr>
        <w:t xml:space="preserve"> </w:t>
      </w:r>
      <w:r>
        <w:t>Agreement may</w:t>
      </w:r>
      <w:r>
        <w:rPr>
          <w:spacing w:val="-4"/>
        </w:rPr>
        <w:t xml:space="preserve"> </w:t>
      </w:r>
      <w:r>
        <w:t>be</w:t>
      </w:r>
      <w:r>
        <w:rPr>
          <w:spacing w:val="-1"/>
        </w:rPr>
        <w:t xml:space="preserve"> </w:t>
      </w:r>
      <w:r>
        <w:t>signed</w:t>
      </w:r>
      <w:r>
        <w:rPr>
          <w:spacing w:val="-4"/>
        </w:rPr>
        <w:t xml:space="preserve"> </w:t>
      </w:r>
      <w:r>
        <w:t>in</w:t>
      </w:r>
      <w:r>
        <w:rPr>
          <w:spacing w:val="-4"/>
        </w:rPr>
        <w:t xml:space="preserve"> </w:t>
      </w:r>
      <w:r>
        <w:t>one</w:t>
      </w:r>
      <w:r>
        <w:rPr>
          <w:spacing w:val="-3"/>
        </w:rPr>
        <w:t xml:space="preserve"> </w:t>
      </w:r>
      <w:r>
        <w:t>or</w:t>
      </w:r>
      <w:r>
        <w:rPr>
          <w:spacing w:val="-4"/>
        </w:rPr>
        <w:t xml:space="preserve"> </w:t>
      </w:r>
      <w:r>
        <w:t>more</w:t>
      </w:r>
      <w:r>
        <w:rPr>
          <w:spacing w:val="-1"/>
        </w:rPr>
        <w:t xml:space="preserve"> </w:t>
      </w:r>
      <w:r>
        <w:t>counterparts</w:t>
      </w:r>
      <w:r>
        <w:rPr>
          <w:spacing w:val="-3"/>
        </w:rPr>
        <w:t xml:space="preserve"> </w:t>
      </w:r>
      <w:r>
        <w:t>including</w:t>
      </w:r>
      <w:r>
        <w:rPr>
          <w:spacing w:val="-4"/>
        </w:rPr>
        <w:t xml:space="preserve"> </w:t>
      </w:r>
      <w:r>
        <w:t>via</w:t>
      </w:r>
      <w:r>
        <w:rPr>
          <w:spacing w:val="-3"/>
        </w:rPr>
        <w:t xml:space="preserve"> </w:t>
      </w:r>
      <w:r>
        <w:t>facsimile</w:t>
      </w:r>
      <w:r>
        <w:rPr>
          <w:spacing w:val="-1"/>
        </w:rPr>
        <w:t xml:space="preserve"> </w:t>
      </w:r>
      <w:r>
        <w:t>or</w:t>
      </w:r>
      <w:r>
        <w:rPr>
          <w:spacing w:val="-3"/>
        </w:rPr>
        <w:t xml:space="preserve"> </w:t>
      </w:r>
      <w:r>
        <w:t>email,</w:t>
      </w:r>
      <w:r>
        <w:rPr>
          <w:spacing w:val="-5"/>
        </w:rPr>
        <w:t xml:space="preserve"> </w:t>
      </w:r>
      <w:r>
        <w:t>or by electronic signature in accordance with Missouri law, all of which shall be considered one and the same</w:t>
      </w:r>
      <w:r>
        <w:rPr>
          <w:spacing w:val="-4"/>
        </w:rPr>
        <w:t xml:space="preserve"> </w:t>
      </w:r>
      <w:r>
        <w:t>agreement,</w:t>
      </w:r>
      <w:r>
        <w:rPr>
          <w:spacing w:val="-5"/>
        </w:rPr>
        <w:t xml:space="preserve"> </w:t>
      </w:r>
      <w:r>
        <w:t>binding</w:t>
      </w:r>
      <w:r>
        <w:rPr>
          <w:spacing w:val="-6"/>
        </w:rPr>
        <w:t xml:space="preserve"> </w:t>
      </w:r>
      <w:r>
        <w:t>on</w:t>
      </w:r>
      <w:r>
        <w:rPr>
          <w:spacing w:val="-5"/>
        </w:rPr>
        <w:t xml:space="preserve"> </w:t>
      </w:r>
      <w:r>
        <w:t>all</w:t>
      </w:r>
      <w:r>
        <w:rPr>
          <w:spacing w:val="-4"/>
        </w:rPr>
        <w:t xml:space="preserve"> </w:t>
      </w:r>
      <w:r>
        <w:t>parties</w:t>
      </w:r>
      <w:r>
        <w:rPr>
          <w:spacing w:val="-3"/>
        </w:rPr>
        <w:t xml:space="preserve"> </w:t>
      </w:r>
      <w:r>
        <w:t>hereto,</w:t>
      </w:r>
      <w:r>
        <w:rPr>
          <w:spacing w:val="-5"/>
        </w:rPr>
        <w:t xml:space="preserve"> </w:t>
      </w:r>
      <w:r>
        <w:t>notwithstanding</w:t>
      </w:r>
      <w:r>
        <w:rPr>
          <w:spacing w:val="-6"/>
        </w:rPr>
        <w:t xml:space="preserve"> </w:t>
      </w:r>
      <w:r>
        <w:t>that</w:t>
      </w:r>
      <w:r>
        <w:rPr>
          <w:spacing w:val="-4"/>
        </w:rPr>
        <w:t xml:space="preserve"> </w:t>
      </w:r>
      <w:r>
        <w:t>both</w:t>
      </w:r>
      <w:r>
        <w:rPr>
          <w:spacing w:val="-5"/>
        </w:rPr>
        <w:t xml:space="preserve"> </w:t>
      </w:r>
      <w:r>
        <w:t>parties</w:t>
      </w:r>
      <w:r>
        <w:rPr>
          <w:spacing w:val="-3"/>
        </w:rPr>
        <w:t xml:space="preserve"> </w:t>
      </w:r>
      <w:r>
        <w:t>are</w:t>
      </w:r>
      <w:r>
        <w:rPr>
          <w:spacing w:val="-4"/>
        </w:rPr>
        <w:t xml:space="preserve"> </w:t>
      </w:r>
      <w:r>
        <w:t>not</w:t>
      </w:r>
      <w:r>
        <w:rPr>
          <w:spacing w:val="-6"/>
        </w:rPr>
        <w:t xml:space="preserve"> </w:t>
      </w:r>
      <w:r>
        <w:t>signatories to</w:t>
      </w:r>
      <w:r>
        <w:rPr>
          <w:spacing w:val="-9"/>
        </w:rPr>
        <w:t xml:space="preserve"> </w:t>
      </w:r>
      <w:r>
        <w:t>the</w:t>
      </w:r>
      <w:r>
        <w:rPr>
          <w:spacing w:val="-10"/>
        </w:rPr>
        <w:t xml:space="preserve"> </w:t>
      </w:r>
      <w:r>
        <w:t>same</w:t>
      </w:r>
      <w:r>
        <w:rPr>
          <w:spacing w:val="-7"/>
        </w:rPr>
        <w:t xml:space="preserve"> </w:t>
      </w:r>
      <w:r>
        <w:t>counterpart.</w:t>
      </w:r>
      <w:r>
        <w:rPr>
          <w:spacing w:val="-8"/>
        </w:rPr>
        <w:t xml:space="preserve"> </w:t>
      </w:r>
      <w:r>
        <w:t>A</w:t>
      </w:r>
      <w:r>
        <w:rPr>
          <w:spacing w:val="-9"/>
        </w:rPr>
        <w:t xml:space="preserve"> </w:t>
      </w:r>
      <w:r>
        <w:t>signed</w:t>
      </w:r>
      <w:r>
        <w:rPr>
          <w:spacing w:val="-8"/>
        </w:rPr>
        <w:t xml:space="preserve"> </w:t>
      </w:r>
      <w:r>
        <w:t>facsimile</w:t>
      </w:r>
      <w:r>
        <w:rPr>
          <w:spacing w:val="-8"/>
        </w:rPr>
        <w:t xml:space="preserve"> </w:t>
      </w:r>
      <w:r>
        <w:t>or</w:t>
      </w:r>
      <w:r>
        <w:rPr>
          <w:spacing w:val="-7"/>
        </w:rPr>
        <w:t xml:space="preserve"> </w:t>
      </w:r>
      <w:r>
        <w:t>photocopy</w:t>
      </w:r>
      <w:r>
        <w:rPr>
          <w:spacing w:val="-10"/>
        </w:rPr>
        <w:t xml:space="preserve"> </w:t>
      </w:r>
      <w:r>
        <w:t>of</w:t>
      </w:r>
      <w:r>
        <w:rPr>
          <w:spacing w:val="-7"/>
        </w:rPr>
        <w:t xml:space="preserve"> </w:t>
      </w:r>
      <w:r>
        <w:t>this</w:t>
      </w:r>
      <w:r>
        <w:rPr>
          <w:spacing w:val="-7"/>
        </w:rPr>
        <w:t xml:space="preserve"> </w:t>
      </w:r>
      <w:r>
        <w:t>Agreement</w:t>
      </w:r>
      <w:r>
        <w:rPr>
          <w:spacing w:val="-7"/>
        </w:rPr>
        <w:t xml:space="preserve"> </w:t>
      </w:r>
      <w:r>
        <w:t>shall</w:t>
      </w:r>
      <w:r>
        <w:rPr>
          <w:spacing w:val="-8"/>
        </w:rPr>
        <w:t xml:space="preserve"> </w:t>
      </w:r>
      <w:r>
        <w:t>be</w:t>
      </w:r>
      <w:r>
        <w:rPr>
          <w:spacing w:val="-10"/>
        </w:rPr>
        <w:t xml:space="preserve"> </w:t>
      </w:r>
      <w:r>
        <w:t>binding</w:t>
      </w:r>
      <w:r>
        <w:rPr>
          <w:spacing w:val="-10"/>
        </w:rPr>
        <w:t xml:space="preserve"> </w:t>
      </w:r>
      <w:r>
        <w:t>on</w:t>
      </w:r>
      <w:r>
        <w:rPr>
          <w:spacing w:val="-8"/>
        </w:rPr>
        <w:t xml:space="preserve"> </w:t>
      </w:r>
      <w:r>
        <w:t>the parties to this</w:t>
      </w:r>
      <w:r>
        <w:rPr>
          <w:spacing w:val="-4"/>
        </w:rPr>
        <w:t xml:space="preserve"> </w:t>
      </w:r>
      <w:r>
        <w:t>Agreement.</w:t>
      </w:r>
    </w:p>
    <w:p w:rsidR="00DF728A" w:rsidRDefault="00DF728A">
      <w:pPr>
        <w:pStyle w:val="BodyText"/>
        <w:spacing w:before="3"/>
      </w:pPr>
    </w:p>
    <w:p w:rsidR="00DF728A" w:rsidRDefault="00544213">
      <w:pPr>
        <w:pStyle w:val="Heading1"/>
        <w:numPr>
          <w:ilvl w:val="0"/>
          <w:numId w:val="2"/>
        </w:numPr>
        <w:tabs>
          <w:tab w:val="left" w:pos="839"/>
          <w:tab w:val="left" w:pos="841"/>
        </w:tabs>
        <w:spacing w:before="1"/>
        <w:rPr>
          <w:u w:val="none"/>
        </w:rPr>
      </w:pPr>
      <w:r>
        <w:rPr>
          <w:u w:val="thick"/>
        </w:rPr>
        <w:t>Severability.</w:t>
      </w:r>
    </w:p>
    <w:p w:rsidR="00DF728A" w:rsidRDefault="00DF728A">
      <w:pPr>
        <w:pStyle w:val="BodyText"/>
        <w:spacing w:before="7"/>
        <w:rPr>
          <w:b/>
          <w:sz w:val="12"/>
        </w:rPr>
      </w:pPr>
    </w:p>
    <w:p w:rsidR="00DF728A" w:rsidRDefault="00544213" w:rsidP="00E1181C">
      <w:pPr>
        <w:pStyle w:val="BodyText"/>
        <w:spacing w:before="91" w:after="240"/>
        <w:ind w:left="840" w:right="114"/>
        <w:jc w:val="both"/>
      </w:pPr>
      <w:r>
        <w:t>In the event that any sections, paragraphs, sentences, clauses or phrases of this Agreement (in</w:t>
      </w:r>
      <w:r w:rsidR="00D33CD4">
        <w:t>dividually, “Provision”) shall b</w:t>
      </w:r>
      <w:r>
        <w:t>e found invalid, void and/or unenforceable, for any reason, neither this Agreement generally nor the remainder of this Agreement shall thereby be rendered invalid, void and/or unenforceable, but instead each such Provision and (if necessary) other Provisions hereof, shall be reformed by a court of competent jurisdiction so as to effect, insofar as is practicable, the intention of the parties as set forth in this Agreement, and this Agreement shall then be enforced as so reformed. Notwithstanding the preceding sentence, if such court is unable or unwilling to effect such reformation, the remainder of this Agreement shall be construed and given effect as if such invalid, void and/or unenforceable Provision(s) had not been a part hereof.</w:t>
      </w:r>
    </w:p>
    <w:p w:rsidR="00DF728A" w:rsidRDefault="00544213">
      <w:pPr>
        <w:pStyle w:val="Heading1"/>
        <w:numPr>
          <w:ilvl w:val="0"/>
          <w:numId w:val="2"/>
        </w:numPr>
        <w:tabs>
          <w:tab w:val="left" w:pos="839"/>
          <w:tab w:val="left" w:pos="841"/>
        </w:tabs>
        <w:spacing w:before="78"/>
        <w:rPr>
          <w:u w:val="none"/>
        </w:rPr>
      </w:pPr>
      <w:r>
        <w:rPr>
          <w:u w:val="thick"/>
        </w:rPr>
        <w:t>Notice.</w:t>
      </w:r>
    </w:p>
    <w:p w:rsidR="00DF728A" w:rsidRDefault="00DF728A">
      <w:pPr>
        <w:pStyle w:val="BodyText"/>
        <w:spacing w:before="8"/>
        <w:rPr>
          <w:b/>
          <w:sz w:val="13"/>
        </w:rPr>
      </w:pPr>
    </w:p>
    <w:p w:rsidR="00DF728A" w:rsidRDefault="00544213">
      <w:pPr>
        <w:pStyle w:val="BodyText"/>
        <w:spacing w:before="91"/>
        <w:ind w:left="840" w:right="115"/>
        <w:jc w:val="both"/>
      </w:pPr>
      <w:r>
        <w:t>Any notice or communication required or permitted to be given under this Agreement shall be served personally, sent by United States certified mail or sent by email to the following address:</w:t>
      </w:r>
    </w:p>
    <w:p w:rsidR="00DF728A" w:rsidRDefault="00DF728A">
      <w:pPr>
        <w:pStyle w:val="BodyText"/>
        <w:spacing w:before="11"/>
        <w:rPr>
          <w:sz w:val="21"/>
        </w:rPr>
      </w:pPr>
    </w:p>
    <w:p w:rsidR="00DF728A" w:rsidRDefault="00544213">
      <w:pPr>
        <w:pStyle w:val="BodyText"/>
        <w:tabs>
          <w:tab w:val="left" w:pos="4440"/>
        </w:tabs>
        <w:ind w:left="4440" w:right="2486" w:hanging="2881"/>
      </w:pPr>
      <w:r>
        <w:t>If to SSM:</w:t>
      </w:r>
      <w:r>
        <w:tab/>
        <w:t>SSM Health Care Corporation Attn: Contracts</w:t>
      </w:r>
    </w:p>
    <w:p w:rsidR="00DF728A" w:rsidRDefault="00544213">
      <w:pPr>
        <w:pStyle w:val="BodyText"/>
        <w:ind w:left="4440" w:right="2921"/>
      </w:pPr>
      <w:r>
        <w:t xml:space="preserve">10101 Woodfield </w:t>
      </w:r>
      <w:r>
        <w:rPr>
          <w:spacing w:val="-5"/>
        </w:rPr>
        <w:t xml:space="preserve">Lane </w:t>
      </w:r>
      <w:r>
        <w:t>St. Louis, MO</w:t>
      </w:r>
      <w:r>
        <w:rPr>
          <w:spacing w:val="52"/>
        </w:rPr>
        <w:t xml:space="preserve"> </w:t>
      </w:r>
      <w:r>
        <w:t>63132</w:t>
      </w:r>
    </w:p>
    <w:p w:rsidR="00DF728A" w:rsidRDefault="00544213">
      <w:pPr>
        <w:pStyle w:val="BodyText"/>
        <w:spacing w:before="1"/>
        <w:ind w:left="4440"/>
      </w:pPr>
      <w:r>
        <w:t xml:space="preserve">Email: </w:t>
      </w:r>
      <w:hyperlink r:id="rId8">
        <w:r w:rsidRPr="00C859AA">
          <w:rPr>
            <w:b/>
            <w:color w:val="548DD4" w:themeColor="text2" w:themeTint="99"/>
            <w:u w:val="single"/>
          </w:rPr>
          <w:t>ContractNotices@ssmhc.com</w:t>
        </w:r>
      </w:hyperlink>
      <w:r w:rsidR="00C859AA">
        <w:t xml:space="preserve">  </w:t>
      </w:r>
    </w:p>
    <w:p w:rsidR="00DF728A" w:rsidRDefault="00DF728A">
      <w:pPr>
        <w:pStyle w:val="BodyText"/>
        <w:spacing w:before="9"/>
        <w:rPr>
          <w:sz w:val="21"/>
        </w:rPr>
      </w:pPr>
    </w:p>
    <w:p w:rsidR="00DF728A" w:rsidRDefault="00544213">
      <w:pPr>
        <w:pStyle w:val="BodyText"/>
        <w:tabs>
          <w:tab w:val="left" w:pos="4440"/>
        </w:tabs>
        <w:ind w:left="1560"/>
      </w:pPr>
      <w:r>
        <w:t>If</w:t>
      </w:r>
      <w:r>
        <w:rPr>
          <w:spacing w:val="-1"/>
        </w:rPr>
        <w:t xml:space="preserve"> </w:t>
      </w:r>
      <w:r>
        <w:t>to</w:t>
      </w:r>
      <w:r>
        <w:rPr>
          <w:spacing w:val="-1"/>
        </w:rPr>
        <w:t xml:space="preserve"> </w:t>
      </w:r>
      <w:r>
        <w:t>SCHD:</w:t>
      </w:r>
      <w:r>
        <w:tab/>
        <w:t>Sauk County Health</w:t>
      </w:r>
      <w:r>
        <w:rPr>
          <w:spacing w:val="-9"/>
        </w:rPr>
        <w:t xml:space="preserve"> </w:t>
      </w:r>
      <w:r>
        <w:t>Department</w:t>
      </w:r>
    </w:p>
    <w:p w:rsidR="00DF728A" w:rsidRDefault="00544213">
      <w:pPr>
        <w:pStyle w:val="BodyText"/>
        <w:spacing w:before="2"/>
        <w:ind w:left="4440" w:right="432"/>
      </w:pPr>
      <w:r>
        <w:t xml:space="preserve">Attn: </w:t>
      </w:r>
      <w:r w:rsidR="00DE54E1">
        <w:t>Jessica Phalen, BSN, RN, Nurse Manager</w:t>
      </w:r>
      <w:r>
        <w:t xml:space="preserve"> </w:t>
      </w:r>
      <w:r w:rsidR="009817DE">
        <w:br/>
      </w:r>
      <w:r>
        <w:t>505 Broadway Street</w:t>
      </w:r>
    </w:p>
    <w:p w:rsidR="00DF728A" w:rsidRDefault="00544213">
      <w:pPr>
        <w:pStyle w:val="BodyText"/>
        <w:spacing w:line="252" w:lineRule="exact"/>
        <w:ind w:left="4440"/>
      </w:pPr>
      <w:r>
        <w:t>Baraboo, WI 53913</w:t>
      </w:r>
    </w:p>
    <w:p w:rsidR="00DF728A" w:rsidRDefault="00544213">
      <w:pPr>
        <w:pStyle w:val="BodyText"/>
        <w:spacing w:line="252" w:lineRule="exact"/>
        <w:ind w:left="4440"/>
      </w:pPr>
      <w:r>
        <w:t xml:space="preserve">Email: </w:t>
      </w:r>
      <w:hyperlink r:id="rId9" w:history="1">
        <w:r w:rsidR="00C859AA" w:rsidRPr="00BE4467">
          <w:rPr>
            <w:rStyle w:val="Hyperlink"/>
          </w:rPr>
          <w:t>Jessie.Phalen@saukcountywi.gov</w:t>
        </w:r>
      </w:hyperlink>
      <w:r w:rsidR="00C859AA">
        <w:t xml:space="preserve"> </w:t>
      </w:r>
      <w:hyperlink r:id="rId10"/>
    </w:p>
    <w:p w:rsidR="00DF728A" w:rsidRDefault="00DF728A">
      <w:pPr>
        <w:pStyle w:val="BodyText"/>
      </w:pPr>
    </w:p>
    <w:p w:rsidR="00DF728A" w:rsidRDefault="00544213">
      <w:pPr>
        <w:pStyle w:val="BodyText"/>
        <w:ind w:left="840" w:right="115"/>
        <w:jc w:val="both"/>
      </w:pPr>
      <w:r>
        <w:t>Any change to the notice address listed above must be given to the other party in the same</w:t>
      </w:r>
      <w:r>
        <w:rPr>
          <w:spacing w:val="-35"/>
        </w:rPr>
        <w:t xml:space="preserve"> </w:t>
      </w:r>
      <w:r>
        <w:t>manner as</w:t>
      </w:r>
      <w:r>
        <w:rPr>
          <w:spacing w:val="-13"/>
        </w:rPr>
        <w:t xml:space="preserve"> </w:t>
      </w:r>
      <w:r>
        <w:t>described</w:t>
      </w:r>
      <w:r>
        <w:rPr>
          <w:spacing w:val="-13"/>
        </w:rPr>
        <w:t xml:space="preserve"> </w:t>
      </w:r>
      <w:r>
        <w:t>in</w:t>
      </w:r>
      <w:r>
        <w:rPr>
          <w:spacing w:val="-13"/>
        </w:rPr>
        <w:t xml:space="preserve"> </w:t>
      </w:r>
      <w:r>
        <w:t>this</w:t>
      </w:r>
      <w:r>
        <w:rPr>
          <w:spacing w:val="-15"/>
        </w:rPr>
        <w:t xml:space="preserve"> </w:t>
      </w:r>
      <w:r>
        <w:t>section.</w:t>
      </w:r>
      <w:r>
        <w:rPr>
          <w:spacing w:val="25"/>
        </w:rPr>
        <w:t xml:space="preserve"> </w:t>
      </w:r>
      <w:r>
        <w:t>The</w:t>
      </w:r>
      <w:r>
        <w:rPr>
          <w:spacing w:val="-15"/>
        </w:rPr>
        <w:t xml:space="preserve"> </w:t>
      </w:r>
      <w:r>
        <w:t>date</w:t>
      </w:r>
      <w:r>
        <w:rPr>
          <w:spacing w:val="-13"/>
        </w:rPr>
        <w:t xml:space="preserve"> </w:t>
      </w:r>
      <w:r>
        <w:t>of</w:t>
      </w:r>
      <w:r>
        <w:rPr>
          <w:spacing w:val="-12"/>
        </w:rPr>
        <w:t xml:space="preserve"> </w:t>
      </w:r>
      <w:r>
        <w:t>notice</w:t>
      </w:r>
      <w:r>
        <w:rPr>
          <w:spacing w:val="-15"/>
        </w:rPr>
        <w:t xml:space="preserve"> </w:t>
      </w:r>
      <w:r>
        <w:t>shall</w:t>
      </w:r>
      <w:r>
        <w:rPr>
          <w:spacing w:val="-14"/>
        </w:rPr>
        <w:t xml:space="preserve"> </w:t>
      </w:r>
      <w:r>
        <w:t>be</w:t>
      </w:r>
      <w:r>
        <w:rPr>
          <w:spacing w:val="-15"/>
        </w:rPr>
        <w:t xml:space="preserve"> </w:t>
      </w:r>
      <w:r>
        <w:t>the</w:t>
      </w:r>
      <w:r>
        <w:rPr>
          <w:spacing w:val="-13"/>
        </w:rPr>
        <w:t xml:space="preserve"> </w:t>
      </w:r>
      <w:r>
        <w:t>date</w:t>
      </w:r>
      <w:r>
        <w:rPr>
          <w:spacing w:val="-13"/>
        </w:rPr>
        <w:t xml:space="preserve"> </w:t>
      </w:r>
      <w:r>
        <w:t>of</w:t>
      </w:r>
      <w:r>
        <w:rPr>
          <w:spacing w:val="-12"/>
        </w:rPr>
        <w:t xml:space="preserve"> </w:t>
      </w:r>
      <w:r>
        <w:t>delivery</w:t>
      </w:r>
      <w:r>
        <w:rPr>
          <w:spacing w:val="-15"/>
        </w:rPr>
        <w:t xml:space="preserve"> </w:t>
      </w:r>
      <w:r>
        <w:t>if</w:t>
      </w:r>
      <w:r>
        <w:rPr>
          <w:spacing w:val="-15"/>
        </w:rPr>
        <w:t xml:space="preserve"> </w:t>
      </w:r>
      <w:r>
        <w:t>the</w:t>
      </w:r>
      <w:r>
        <w:rPr>
          <w:spacing w:val="-15"/>
        </w:rPr>
        <w:t xml:space="preserve"> </w:t>
      </w:r>
      <w:r>
        <w:t>notice</w:t>
      </w:r>
      <w:r>
        <w:rPr>
          <w:spacing w:val="-15"/>
        </w:rPr>
        <w:t xml:space="preserve"> </w:t>
      </w:r>
      <w:r>
        <w:t>is</w:t>
      </w:r>
      <w:r>
        <w:rPr>
          <w:spacing w:val="-15"/>
        </w:rPr>
        <w:t xml:space="preserve"> </w:t>
      </w:r>
      <w:r>
        <w:t>personally delivered, the date of mailing if the notice is sent by United States certified mail or the date of transmission</w:t>
      </w:r>
      <w:r>
        <w:rPr>
          <w:spacing w:val="-9"/>
        </w:rPr>
        <w:t xml:space="preserve"> </w:t>
      </w:r>
      <w:r>
        <w:t>if</w:t>
      </w:r>
      <w:r>
        <w:rPr>
          <w:spacing w:val="-10"/>
        </w:rPr>
        <w:t xml:space="preserve"> </w:t>
      </w:r>
      <w:r>
        <w:t>the</w:t>
      </w:r>
      <w:r>
        <w:rPr>
          <w:spacing w:val="-11"/>
        </w:rPr>
        <w:t xml:space="preserve"> </w:t>
      </w:r>
      <w:r>
        <w:t>notice</w:t>
      </w:r>
      <w:r>
        <w:rPr>
          <w:spacing w:val="-8"/>
        </w:rPr>
        <w:t xml:space="preserve"> </w:t>
      </w:r>
      <w:r>
        <w:t>is</w:t>
      </w:r>
      <w:r>
        <w:rPr>
          <w:spacing w:val="-10"/>
        </w:rPr>
        <w:t xml:space="preserve"> </w:t>
      </w:r>
      <w:r>
        <w:t>sent</w:t>
      </w:r>
      <w:r>
        <w:rPr>
          <w:spacing w:val="-10"/>
        </w:rPr>
        <w:t xml:space="preserve"> </w:t>
      </w:r>
      <w:r>
        <w:t>by</w:t>
      </w:r>
      <w:r>
        <w:rPr>
          <w:spacing w:val="-11"/>
        </w:rPr>
        <w:t xml:space="preserve"> </w:t>
      </w:r>
      <w:r>
        <w:t>email.</w:t>
      </w:r>
      <w:r>
        <w:rPr>
          <w:spacing w:val="38"/>
        </w:rPr>
        <w:t xml:space="preserve"> </w:t>
      </w:r>
      <w:r>
        <w:t>Each</w:t>
      </w:r>
      <w:r>
        <w:rPr>
          <w:spacing w:val="-11"/>
        </w:rPr>
        <w:t xml:space="preserve"> </w:t>
      </w:r>
      <w:r>
        <w:t>party</w:t>
      </w:r>
      <w:r>
        <w:rPr>
          <w:spacing w:val="-11"/>
        </w:rPr>
        <w:t xml:space="preserve"> </w:t>
      </w:r>
      <w:r>
        <w:t>agrees</w:t>
      </w:r>
      <w:r>
        <w:rPr>
          <w:spacing w:val="-8"/>
        </w:rPr>
        <w:t xml:space="preserve"> </w:t>
      </w:r>
      <w:r>
        <w:t>to</w:t>
      </w:r>
      <w:r>
        <w:rPr>
          <w:spacing w:val="-9"/>
        </w:rPr>
        <w:t xml:space="preserve"> </w:t>
      </w:r>
      <w:r>
        <w:t>maintain</w:t>
      </w:r>
      <w:r>
        <w:rPr>
          <w:spacing w:val="-11"/>
        </w:rPr>
        <w:t xml:space="preserve"> </w:t>
      </w:r>
      <w:r>
        <w:t>evidence</w:t>
      </w:r>
      <w:r>
        <w:rPr>
          <w:spacing w:val="-10"/>
        </w:rPr>
        <w:t xml:space="preserve"> </w:t>
      </w:r>
      <w:r>
        <w:t>of</w:t>
      </w:r>
      <w:r>
        <w:rPr>
          <w:spacing w:val="-8"/>
        </w:rPr>
        <w:t xml:space="preserve"> </w:t>
      </w:r>
      <w:r>
        <w:t>the</w:t>
      </w:r>
      <w:r>
        <w:rPr>
          <w:spacing w:val="-10"/>
        </w:rPr>
        <w:t xml:space="preserve"> </w:t>
      </w:r>
      <w:r>
        <w:t>respective notice method</w:t>
      </w:r>
      <w:r>
        <w:rPr>
          <w:spacing w:val="-1"/>
        </w:rPr>
        <w:t xml:space="preserve"> </w:t>
      </w:r>
      <w:r>
        <w:t>utilized.</w:t>
      </w:r>
    </w:p>
    <w:p w:rsidR="00DF728A" w:rsidRDefault="00DF728A">
      <w:pPr>
        <w:pStyle w:val="BodyText"/>
        <w:spacing w:before="5"/>
      </w:pPr>
    </w:p>
    <w:p w:rsidR="00DF728A" w:rsidRDefault="00544213">
      <w:pPr>
        <w:pStyle w:val="Heading1"/>
        <w:numPr>
          <w:ilvl w:val="0"/>
          <w:numId w:val="2"/>
        </w:numPr>
        <w:tabs>
          <w:tab w:val="left" w:pos="839"/>
          <w:tab w:val="left" w:pos="841"/>
        </w:tabs>
        <w:rPr>
          <w:u w:val="none"/>
        </w:rPr>
      </w:pPr>
      <w:r>
        <w:rPr>
          <w:u w:val="thick"/>
        </w:rPr>
        <w:t>SCHD’s Representation and</w:t>
      </w:r>
      <w:r>
        <w:rPr>
          <w:spacing w:val="-5"/>
          <w:u w:val="thick"/>
        </w:rPr>
        <w:t xml:space="preserve"> </w:t>
      </w:r>
      <w:r>
        <w:rPr>
          <w:u w:val="thick"/>
        </w:rPr>
        <w:t>Warranty.</w:t>
      </w:r>
    </w:p>
    <w:p w:rsidR="00DF728A" w:rsidRDefault="00DF728A">
      <w:pPr>
        <w:pStyle w:val="BodyText"/>
        <w:spacing w:before="7"/>
        <w:rPr>
          <w:b/>
          <w:sz w:val="13"/>
        </w:rPr>
      </w:pPr>
    </w:p>
    <w:p w:rsidR="00DF728A" w:rsidRDefault="00544213">
      <w:pPr>
        <w:pStyle w:val="BodyText"/>
        <w:spacing w:before="92"/>
        <w:ind w:left="840" w:right="115" w:hanging="1"/>
        <w:jc w:val="both"/>
      </w:pPr>
      <w:r>
        <w:t>SCHD represents and warrants to SSM that SCHD and its owners, employees, agents and any subcontractors (collectively “Personnel”) are not: (i) listed on the System for Award Management website (“sam.gov”) (formerly known as the General Services Administration (“GSA”) Excluded Parties List System (“EPLS”)); or (ii) suspended or excluded from participation in any federal health care programs, as defined under 42.U.S.C. § 1320a-7b(f), any form of state Medicaid program, and are not listed on the Office of the Inspector General’s website (“oig.hhs.gov”) (collectively, “Government Payor Programs”). SCHD also represents and warrants that to the best of its knowledge there are no pending or threatened governmental investigations that may lead to suspension</w:t>
      </w:r>
      <w:r>
        <w:rPr>
          <w:spacing w:val="-9"/>
        </w:rPr>
        <w:t xml:space="preserve"> </w:t>
      </w:r>
      <w:r>
        <w:t>or</w:t>
      </w:r>
      <w:r>
        <w:rPr>
          <w:spacing w:val="-8"/>
        </w:rPr>
        <w:t xml:space="preserve"> </w:t>
      </w:r>
      <w:r>
        <w:t>exclusion</w:t>
      </w:r>
      <w:r>
        <w:rPr>
          <w:spacing w:val="-8"/>
        </w:rPr>
        <w:t xml:space="preserve"> </w:t>
      </w:r>
      <w:r>
        <w:t>of</w:t>
      </w:r>
      <w:r>
        <w:rPr>
          <w:spacing w:val="-10"/>
        </w:rPr>
        <w:t xml:space="preserve"> </w:t>
      </w:r>
      <w:r>
        <w:t>SCHD</w:t>
      </w:r>
      <w:r>
        <w:rPr>
          <w:spacing w:val="-9"/>
        </w:rPr>
        <w:t xml:space="preserve"> </w:t>
      </w:r>
      <w:r>
        <w:t>or</w:t>
      </w:r>
      <w:r>
        <w:rPr>
          <w:spacing w:val="-7"/>
        </w:rPr>
        <w:t xml:space="preserve"> </w:t>
      </w:r>
      <w:r>
        <w:t>Personnel</w:t>
      </w:r>
      <w:r>
        <w:rPr>
          <w:spacing w:val="-8"/>
        </w:rPr>
        <w:t xml:space="preserve"> </w:t>
      </w:r>
      <w:r>
        <w:t>from</w:t>
      </w:r>
      <w:r>
        <w:rPr>
          <w:spacing w:val="-12"/>
        </w:rPr>
        <w:t xml:space="preserve"> </w:t>
      </w:r>
      <w:r>
        <w:t>Government</w:t>
      </w:r>
      <w:r>
        <w:rPr>
          <w:spacing w:val="-7"/>
        </w:rPr>
        <w:t xml:space="preserve"> </w:t>
      </w:r>
      <w:r>
        <w:t>Payor</w:t>
      </w:r>
      <w:r>
        <w:rPr>
          <w:spacing w:val="-8"/>
        </w:rPr>
        <w:t xml:space="preserve"> </w:t>
      </w:r>
      <w:r>
        <w:t>Programs</w:t>
      </w:r>
      <w:r>
        <w:rPr>
          <w:spacing w:val="-6"/>
        </w:rPr>
        <w:t xml:space="preserve"> </w:t>
      </w:r>
      <w:r>
        <w:t>or</w:t>
      </w:r>
      <w:r>
        <w:rPr>
          <w:spacing w:val="-7"/>
        </w:rPr>
        <w:t xml:space="preserve"> </w:t>
      </w:r>
      <w:r>
        <w:t>may</w:t>
      </w:r>
      <w:r>
        <w:rPr>
          <w:spacing w:val="-11"/>
        </w:rPr>
        <w:t xml:space="preserve"> </w:t>
      </w:r>
      <w:r>
        <w:t>be</w:t>
      </w:r>
      <w:r>
        <w:rPr>
          <w:spacing w:val="-8"/>
        </w:rPr>
        <w:t xml:space="preserve"> </w:t>
      </w:r>
      <w:r>
        <w:t>cause for listing on sam.gov or oig.hhs.gov (collectively, an “Investigation”). SCHD shall notify SSM of the commencement of any Investigation or suspension or exclusion from Government Payor Programs within three (3) business days of SCHD’s first learning of it. SSM shall have the right to immediately terminate this Agreement upon learning of any such Investigation, suspension or exclusion. SSM shall be timely kept apprised by SCHD of the status of any such Investigation. SCHD shall indemnify, defend, and hold SSM harmless from any claims, liabilities, fines, and expenses (including reasonable attorneys’ fees) incurred as a result of SCHD’s breach of this paragraph.</w:t>
      </w:r>
    </w:p>
    <w:p w:rsidR="00DF728A" w:rsidRDefault="00DF728A">
      <w:pPr>
        <w:pStyle w:val="BodyText"/>
        <w:spacing w:before="5"/>
      </w:pPr>
    </w:p>
    <w:p w:rsidR="00DF728A" w:rsidRDefault="00544213">
      <w:pPr>
        <w:pStyle w:val="Heading1"/>
        <w:ind w:left="1376" w:right="1376" w:firstLine="0"/>
        <w:jc w:val="center"/>
        <w:rPr>
          <w:u w:val="none"/>
        </w:rPr>
      </w:pPr>
      <w:r>
        <w:rPr>
          <w:u w:val="none"/>
        </w:rPr>
        <w:t>[Remainder of Page Intentionally Left Blank - Signature Page to Follow]</w:t>
      </w:r>
    </w:p>
    <w:p w:rsidR="00DF728A" w:rsidRDefault="00DF728A">
      <w:pPr>
        <w:jc w:val="center"/>
        <w:sectPr w:rsidR="00DF728A">
          <w:footerReference w:type="default" r:id="rId11"/>
          <w:pgSz w:w="12240" w:h="15840"/>
          <w:pgMar w:top="1360" w:right="1320" w:bottom="1220" w:left="1320" w:header="0" w:footer="1024" w:gutter="0"/>
          <w:cols w:space="720"/>
        </w:sectPr>
      </w:pPr>
    </w:p>
    <w:p w:rsidR="00E1181C" w:rsidRDefault="00E1181C">
      <w:pPr>
        <w:rPr>
          <w:color w:val="0C0C0C"/>
          <w:w w:val="105"/>
          <w:sz w:val="20"/>
        </w:rPr>
      </w:pPr>
      <w:r>
        <w:rPr>
          <w:color w:val="0C0C0C"/>
          <w:w w:val="105"/>
          <w:sz w:val="20"/>
        </w:rPr>
        <w:br w:type="page"/>
      </w:r>
    </w:p>
    <w:p w:rsidR="00476245" w:rsidRPr="00E1181C" w:rsidRDefault="00476245" w:rsidP="00E1181C">
      <w:pPr>
        <w:pStyle w:val="BodyText"/>
        <w:spacing w:before="1" w:line="252" w:lineRule="exact"/>
        <w:ind w:firstLine="720"/>
      </w:pPr>
      <w:r w:rsidRPr="00E1181C">
        <w:t>IN WITNESS WHEREOF, each person signing below represents and warrants that he or she is fully</w:t>
      </w:r>
      <w:r w:rsidR="00E1181C">
        <w:t xml:space="preserve"> </w:t>
      </w:r>
      <w:r w:rsidRPr="00E1181C">
        <w:t>authorized to sign and deliver this Agreement in the capacity set forth beneath his or her signature and the parties hereto have signed this Agreement as of the date and year written below.</w:t>
      </w:r>
    </w:p>
    <w:p w:rsidR="00476245" w:rsidRDefault="00476245" w:rsidP="00476245">
      <w:pPr>
        <w:spacing w:before="92" w:line="256" w:lineRule="auto"/>
        <w:ind w:left="306" w:right="298" w:firstLine="699"/>
        <w:jc w:val="both"/>
        <w:rPr>
          <w:sz w:val="20"/>
        </w:rPr>
      </w:pPr>
    </w:p>
    <w:p w:rsidR="00476245" w:rsidRPr="00E1181C" w:rsidRDefault="00476245" w:rsidP="00476245">
      <w:pPr>
        <w:spacing w:before="92" w:line="256" w:lineRule="auto"/>
        <w:ind w:right="298" w:firstLine="306"/>
        <w:jc w:val="both"/>
      </w:pPr>
      <w:r w:rsidRPr="00E1181C">
        <w:t>SCHD:</w:t>
      </w:r>
      <w:r w:rsidRPr="00E1181C">
        <w:tab/>
      </w:r>
      <w:r w:rsidRPr="00E1181C">
        <w:tab/>
      </w:r>
      <w:r w:rsidRPr="00E1181C">
        <w:tab/>
      </w:r>
      <w:r w:rsidRPr="00E1181C">
        <w:tab/>
      </w:r>
      <w:r w:rsidRPr="00E1181C">
        <w:tab/>
      </w:r>
      <w:r w:rsidRPr="00E1181C">
        <w:tab/>
        <w:t>SSM:</w:t>
      </w:r>
    </w:p>
    <w:p w:rsidR="00476245" w:rsidRPr="00E1181C" w:rsidRDefault="00476245" w:rsidP="00476245">
      <w:pPr>
        <w:tabs>
          <w:tab w:val="left" w:pos="5040"/>
        </w:tabs>
        <w:spacing w:before="92" w:line="256" w:lineRule="auto"/>
        <w:ind w:left="5040" w:hanging="4734"/>
        <w:rPr>
          <w:b/>
          <w:color w:val="0C0C0C"/>
          <w:w w:val="105"/>
        </w:rPr>
      </w:pPr>
      <w:r w:rsidRPr="00E1181C">
        <w:rPr>
          <w:b/>
        </w:rPr>
        <w:t>Sauk County Health Department</w:t>
      </w:r>
      <w:r w:rsidRPr="00E1181C">
        <w:tab/>
      </w:r>
      <w:r w:rsidRPr="00E1181C">
        <w:rPr>
          <w:b/>
          <w:color w:val="0C0C0C"/>
          <w:w w:val="105"/>
        </w:rPr>
        <w:t>SSM Health Care of Wisconsin, Inc., doing business as St. Clare Hospital</w:t>
      </w:r>
    </w:p>
    <w:p w:rsidR="00476245" w:rsidRPr="00E1181C" w:rsidRDefault="00476245" w:rsidP="00476245">
      <w:pPr>
        <w:tabs>
          <w:tab w:val="left" w:pos="5040"/>
        </w:tabs>
        <w:spacing w:before="92" w:line="256" w:lineRule="auto"/>
        <w:ind w:left="5040" w:hanging="4734"/>
        <w:rPr>
          <w:b/>
        </w:rPr>
      </w:pPr>
    </w:p>
    <w:p w:rsidR="00476245" w:rsidRPr="00E1181C" w:rsidRDefault="00476245" w:rsidP="00476245">
      <w:pPr>
        <w:tabs>
          <w:tab w:val="left" w:pos="5040"/>
        </w:tabs>
        <w:spacing w:before="92" w:after="240" w:line="256" w:lineRule="auto"/>
        <w:ind w:left="5040" w:hanging="4734"/>
      </w:pPr>
      <w:r w:rsidRPr="00E1181C">
        <w:t>By: ________________________________</w:t>
      </w:r>
      <w:r w:rsidRPr="00E1181C">
        <w:tab/>
        <w:t>By: ______________________________________</w:t>
      </w:r>
    </w:p>
    <w:p w:rsidR="00476245" w:rsidRPr="00E1181C" w:rsidRDefault="00476245" w:rsidP="00E1181C">
      <w:pPr>
        <w:spacing w:before="240" w:after="240"/>
        <w:ind w:left="174" w:firstLine="132"/>
        <w:rPr>
          <w:color w:val="1C1C1C"/>
          <w:szCs w:val="20"/>
        </w:rPr>
      </w:pPr>
      <w:r w:rsidRPr="00E1181C">
        <w:t>Name: Tim Lawther</w:t>
      </w:r>
      <w:r w:rsidRPr="00E1181C">
        <w:tab/>
      </w:r>
      <w:r w:rsidRPr="00E1181C">
        <w:tab/>
      </w:r>
      <w:r w:rsidRPr="00E1181C">
        <w:tab/>
      </w:r>
      <w:r w:rsidRPr="00E1181C">
        <w:tab/>
      </w:r>
      <w:r w:rsidRPr="00E1181C">
        <w:tab/>
        <w:t xml:space="preserve">Name: </w:t>
      </w:r>
      <w:r w:rsidRPr="00E1181C">
        <w:rPr>
          <w:color w:val="0C0C0C"/>
          <w:szCs w:val="20"/>
        </w:rPr>
        <w:t xml:space="preserve">Damond W. </w:t>
      </w:r>
      <w:r w:rsidRPr="00E1181C">
        <w:rPr>
          <w:color w:val="1C1C1C"/>
          <w:szCs w:val="20"/>
        </w:rPr>
        <w:t>Boatwright</w:t>
      </w:r>
    </w:p>
    <w:p w:rsidR="00476245" w:rsidRPr="00E1181C" w:rsidRDefault="00476245" w:rsidP="00E1181C">
      <w:pPr>
        <w:tabs>
          <w:tab w:val="left" w:pos="5040"/>
        </w:tabs>
        <w:spacing w:before="240" w:line="295" w:lineRule="auto"/>
        <w:ind w:left="5040" w:right="442" w:hanging="4734"/>
        <w:rPr>
          <w:color w:val="0C0C0C"/>
          <w:w w:val="105"/>
          <w:szCs w:val="20"/>
        </w:rPr>
      </w:pPr>
      <w:r w:rsidRPr="00E1181C">
        <w:rPr>
          <w:color w:val="1C1C1C"/>
          <w:szCs w:val="20"/>
        </w:rPr>
        <w:t>Title: Health Officer/Director</w:t>
      </w:r>
      <w:r w:rsidRPr="00E1181C">
        <w:rPr>
          <w:color w:val="1C1C1C"/>
          <w:szCs w:val="20"/>
        </w:rPr>
        <w:tab/>
        <w:t xml:space="preserve">Title: </w:t>
      </w:r>
      <w:r w:rsidRPr="00E1181C">
        <w:rPr>
          <w:color w:val="0C0C0C"/>
          <w:w w:val="105"/>
          <w:szCs w:val="20"/>
        </w:rPr>
        <w:t xml:space="preserve">Regional </w:t>
      </w:r>
      <w:r w:rsidRPr="00E1181C">
        <w:rPr>
          <w:color w:val="1C1C1C"/>
          <w:w w:val="105"/>
          <w:szCs w:val="20"/>
        </w:rPr>
        <w:t xml:space="preserve">President/CEO </w:t>
      </w:r>
      <w:r w:rsidRPr="00E1181C">
        <w:rPr>
          <w:color w:val="0C0C0C"/>
          <w:w w:val="105"/>
          <w:szCs w:val="20"/>
        </w:rPr>
        <w:t>of Hospital Operations</w:t>
      </w:r>
    </w:p>
    <w:p w:rsidR="00476245" w:rsidRPr="00E1181C" w:rsidRDefault="00476245" w:rsidP="00E1181C">
      <w:pPr>
        <w:tabs>
          <w:tab w:val="left" w:pos="5040"/>
        </w:tabs>
        <w:spacing w:before="240" w:line="295" w:lineRule="auto"/>
        <w:ind w:left="5040" w:right="442" w:hanging="4734"/>
        <w:rPr>
          <w:color w:val="1C1C1C"/>
          <w:w w:val="105"/>
          <w:szCs w:val="20"/>
        </w:rPr>
      </w:pPr>
      <w:r w:rsidRPr="00E1181C">
        <w:rPr>
          <w:color w:val="0C0C0C"/>
          <w:w w:val="105"/>
          <w:szCs w:val="20"/>
        </w:rPr>
        <w:t>Address: 505 Broadway, Suite 372</w:t>
      </w:r>
      <w:r w:rsidRPr="00E1181C">
        <w:rPr>
          <w:color w:val="0C0C0C"/>
          <w:w w:val="105"/>
          <w:szCs w:val="20"/>
        </w:rPr>
        <w:tab/>
        <w:t xml:space="preserve">Address: 1808 W. </w:t>
      </w:r>
      <w:r w:rsidRPr="00E1181C">
        <w:rPr>
          <w:color w:val="1C1C1C"/>
          <w:w w:val="105"/>
          <w:szCs w:val="20"/>
        </w:rPr>
        <w:t>Beltline Hwy.</w:t>
      </w:r>
    </w:p>
    <w:p w:rsidR="00476245" w:rsidRPr="00E1181C" w:rsidRDefault="00476245" w:rsidP="00E1181C">
      <w:pPr>
        <w:tabs>
          <w:tab w:val="left" w:pos="5040"/>
        </w:tabs>
        <w:spacing w:line="295" w:lineRule="auto"/>
        <w:ind w:left="5040" w:right="442" w:hanging="4734"/>
        <w:rPr>
          <w:color w:val="1C1C1C"/>
          <w:w w:val="105"/>
          <w:szCs w:val="20"/>
        </w:rPr>
      </w:pPr>
      <w:r w:rsidRPr="00E1181C">
        <w:rPr>
          <w:color w:val="1C1C1C"/>
          <w:w w:val="105"/>
          <w:szCs w:val="20"/>
        </w:rPr>
        <w:t>Baraboo, WI 53913</w:t>
      </w:r>
      <w:r w:rsidRPr="00E1181C">
        <w:rPr>
          <w:color w:val="1C1C1C"/>
          <w:w w:val="105"/>
          <w:szCs w:val="20"/>
        </w:rPr>
        <w:tab/>
        <w:t xml:space="preserve">Madison, WI </w:t>
      </w:r>
      <w:r w:rsidR="00E1181C" w:rsidRPr="00E1181C">
        <w:rPr>
          <w:color w:val="1C1C1C"/>
          <w:w w:val="105"/>
          <w:szCs w:val="20"/>
        </w:rPr>
        <w:t>53713</w:t>
      </w:r>
    </w:p>
    <w:p w:rsidR="00E1181C" w:rsidRPr="00E1181C" w:rsidRDefault="00E1181C" w:rsidP="00E1181C">
      <w:pPr>
        <w:tabs>
          <w:tab w:val="left" w:pos="5040"/>
        </w:tabs>
        <w:spacing w:before="240" w:line="295" w:lineRule="auto"/>
        <w:ind w:left="5040" w:right="442" w:hanging="4734"/>
        <w:rPr>
          <w:color w:val="1C1C1C"/>
          <w:w w:val="105"/>
          <w:szCs w:val="20"/>
        </w:rPr>
      </w:pPr>
      <w:r w:rsidRPr="00E1181C">
        <w:rPr>
          <w:color w:val="1C1C1C"/>
          <w:w w:val="105"/>
          <w:szCs w:val="20"/>
        </w:rPr>
        <w:t xml:space="preserve">Email: </w:t>
      </w:r>
      <w:hyperlink r:id="rId12" w:history="1">
        <w:r w:rsidRPr="00E1181C">
          <w:rPr>
            <w:rStyle w:val="Hyperlink"/>
            <w:w w:val="105"/>
            <w:szCs w:val="20"/>
          </w:rPr>
          <w:t>tim.lawther@saukcountywi.gov</w:t>
        </w:r>
      </w:hyperlink>
      <w:r w:rsidRPr="00E1181C">
        <w:rPr>
          <w:color w:val="1C1C1C"/>
          <w:w w:val="105"/>
          <w:szCs w:val="20"/>
        </w:rPr>
        <w:tab/>
        <w:t xml:space="preserve">Email: </w:t>
      </w:r>
    </w:p>
    <w:p w:rsidR="00E1181C" w:rsidRPr="00E1181C" w:rsidRDefault="00E1181C" w:rsidP="00E1181C">
      <w:pPr>
        <w:tabs>
          <w:tab w:val="left" w:pos="5040"/>
        </w:tabs>
        <w:spacing w:before="240" w:line="295" w:lineRule="auto"/>
        <w:ind w:left="5040" w:right="442" w:hanging="4734"/>
        <w:rPr>
          <w:color w:val="1C1C1C"/>
          <w:w w:val="105"/>
          <w:szCs w:val="20"/>
        </w:rPr>
      </w:pPr>
      <w:r w:rsidRPr="00E1181C">
        <w:rPr>
          <w:color w:val="1C1C1C"/>
          <w:w w:val="105"/>
          <w:szCs w:val="20"/>
        </w:rPr>
        <w:t xml:space="preserve">Date: </w:t>
      </w:r>
      <w:r w:rsidRPr="00E1181C">
        <w:rPr>
          <w:color w:val="1C1C1C"/>
          <w:w w:val="105"/>
          <w:szCs w:val="20"/>
        </w:rPr>
        <w:tab/>
        <w:t xml:space="preserve">Date: </w:t>
      </w:r>
    </w:p>
    <w:p w:rsidR="00E1181C" w:rsidRPr="00476245" w:rsidRDefault="00E1181C" w:rsidP="00E1181C">
      <w:pPr>
        <w:tabs>
          <w:tab w:val="left" w:pos="5040"/>
        </w:tabs>
        <w:spacing w:before="240" w:line="295" w:lineRule="auto"/>
        <w:ind w:left="5040" w:right="442" w:hanging="4734"/>
        <w:rPr>
          <w:sz w:val="20"/>
          <w:szCs w:val="20"/>
        </w:rPr>
      </w:pPr>
    </w:p>
    <w:p w:rsidR="00476245" w:rsidRDefault="00476245" w:rsidP="00476245">
      <w:pPr>
        <w:spacing w:after="240"/>
        <w:ind w:left="174" w:firstLine="132"/>
        <w:rPr>
          <w:color w:val="1C1C1C"/>
          <w:sz w:val="20"/>
          <w:szCs w:val="20"/>
        </w:rPr>
      </w:pPr>
    </w:p>
    <w:p w:rsidR="00476245" w:rsidRPr="00476245" w:rsidRDefault="00476245" w:rsidP="00476245">
      <w:pPr>
        <w:spacing w:after="240"/>
        <w:ind w:left="174" w:firstLine="132"/>
        <w:rPr>
          <w:sz w:val="20"/>
          <w:szCs w:val="20"/>
        </w:rPr>
      </w:pPr>
    </w:p>
    <w:p w:rsidR="00476245" w:rsidRPr="00476245" w:rsidRDefault="00476245" w:rsidP="00476245">
      <w:pPr>
        <w:tabs>
          <w:tab w:val="left" w:pos="5040"/>
        </w:tabs>
        <w:spacing w:before="92" w:after="240" w:line="256" w:lineRule="auto"/>
        <w:ind w:left="5040" w:hanging="4734"/>
        <w:rPr>
          <w:sz w:val="20"/>
        </w:rPr>
      </w:pPr>
      <w:r>
        <w:rPr>
          <w:sz w:val="20"/>
        </w:rPr>
        <w:t xml:space="preserve"> </w:t>
      </w:r>
      <w:r>
        <w:rPr>
          <w:sz w:val="20"/>
        </w:rPr>
        <w:tab/>
      </w:r>
    </w:p>
    <w:p w:rsidR="00476245" w:rsidRDefault="00476245" w:rsidP="00476245">
      <w:pPr>
        <w:spacing w:before="92" w:line="256" w:lineRule="auto"/>
        <w:ind w:right="298" w:firstLine="306"/>
        <w:jc w:val="both"/>
        <w:rPr>
          <w:sz w:val="20"/>
        </w:rPr>
      </w:pPr>
      <w:r>
        <w:rPr>
          <w:sz w:val="20"/>
        </w:rPr>
        <w:tab/>
      </w:r>
      <w:r>
        <w:rPr>
          <w:sz w:val="20"/>
        </w:rPr>
        <w:tab/>
      </w: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E1181C" w:rsidRDefault="00E1181C" w:rsidP="00476245">
      <w:pPr>
        <w:spacing w:before="92" w:line="256" w:lineRule="auto"/>
        <w:ind w:right="298" w:firstLine="306"/>
        <w:jc w:val="both"/>
        <w:rPr>
          <w:sz w:val="20"/>
        </w:rPr>
      </w:pPr>
    </w:p>
    <w:p w:rsidR="00DF728A" w:rsidRDefault="00DF728A">
      <w:pPr>
        <w:pStyle w:val="BodyText"/>
        <w:spacing w:before="6"/>
        <w:rPr>
          <w:b/>
          <w:sz w:val="9"/>
        </w:rPr>
      </w:pPr>
    </w:p>
    <w:p w:rsidR="00DF728A" w:rsidRDefault="00DF728A">
      <w:pPr>
        <w:jc w:val="center"/>
        <w:rPr>
          <w:sz w:val="20"/>
        </w:rPr>
        <w:sectPr w:rsidR="00DF728A">
          <w:footerReference w:type="default" r:id="rId13"/>
          <w:type w:val="continuous"/>
          <w:pgSz w:w="12240" w:h="15840"/>
          <w:pgMar w:top="1360" w:right="1320" w:bottom="1220" w:left="1320" w:header="720" w:footer="720" w:gutter="0"/>
          <w:cols w:space="720"/>
        </w:sectPr>
      </w:pPr>
    </w:p>
    <w:p w:rsidR="00DF728A" w:rsidRDefault="00544213">
      <w:pPr>
        <w:pStyle w:val="Heading1"/>
        <w:spacing w:before="78" w:line="429" w:lineRule="auto"/>
        <w:ind w:left="3561" w:right="2822" w:firstLine="1020"/>
        <w:rPr>
          <w:u w:val="none"/>
        </w:rPr>
      </w:pPr>
      <w:r>
        <w:rPr>
          <w:u w:val="thick"/>
        </w:rPr>
        <w:t>EXHIBIT A</w:t>
      </w:r>
      <w:r>
        <w:rPr>
          <w:u w:val="none"/>
        </w:rPr>
        <w:t xml:space="preserve"> AGREEMENT COORDINATOR</w:t>
      </w:r>
    </w:p>
    <w:p w:rsidR="00DF728A" w:rsidRDefault="00DF728A">
      <w:pPr>
        <w:pStyle w:val="BodyText"/>
        <w:rPr>
          <w:b/>
          <w:sz w:val="24"/>
        </w:rPr>
      </w:pPr>
    </w:p>
    <w:p w:rsidR="00DE54E1" w:rsidRDefault="00544213" w:rsidP="00E1181C">
      <w:pPr>
        <w:pStyle w:val="BodyText"/>
        <w:spacing w:before="172" w:line="429" w:lineRule="auto"/>
        <w:ind w:left="720" w:right="-30"/>
      </w:pPr>
      <w:r>
        <w:t xml:space="preserve">SCHD designates </w:t>
      </w:r>
      <w:r w:rsidR="00DE54E1">
        <w:t>Jessica Phalen, BSN, RN, Nurse Manager,</w:t>
      </w:r>
      <w:r>
        <w:t xml:space="preserve"> as its </w:t>
      </w:r>
      <w:r w:rsidR="00E1181C">
        <w:t>A</w:t>
      </w:r>
      <w:r>
        <w:t>greement Coordinator.</w:t>
      </w:r>
    </w:p>
    <w:p w:rsidR="00DF728A" w:rsidRDefault="00544213" w:rsidP="00E1181C">
      <w:pPr>
        <w:pStyle w:val="BodyText"/>
        <w:spacing w:before="172" w:line="429" w:lineRule="auto"/>
        <w:ind w:right="-30" w:firstLine="720"/>
      </w:pPr>
      <w:r>
        <w:t xml:space="preserve">SSM designates </w:t>
      </w:r>
      <w:r w:rsidR="009817DE">
        <w:t>_______________</w:t>
      </w:r>
      <w:r>
        <w:t xml:space="preserve"> as its Agreement Coordinator</w:t>
      </w: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p w:rsidR="00DF728A" w:rsidRDefault="00DF728A">
      <w:pPr>
        <w:pStyle w:val="BodyText"/>
        <w:rPr>
          <w:sz w:val="24"/>
        </w:rPr>
      </w:pPr>
    </w:p>
    <w:sectPr w:rsidR="00DF728A" w:rsidSect="00E1181C">
      <w:footerReference w:type="default" r:id="rId14"/>
      <w:pgSz w:w="12240" w:h="15840"/>
      <w:pgMar w:top="1360" w:right="1320" w:bottom="1530" w:left="1320" w:header="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29" w:rsidRDefault="00074229">
      <w:r>
        <w:separator/>
      </w:r>
    </w:p>
  </w:endnote>
  <w:endnote w:type="continuationSeparator" w:id="0">
    <w:p w:rsidR="00074229" w:rsidRDefault="0007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50653"/>
      <w:docPartObj>
        <w:docPartGallery w:val="Page Numbers (Bottom of Page)"/>
        <w:docPartUnique/>
      </w:docPartObj>
    </w:sdtPr>
    <w:sdtEndPr/>
    <w:sdtContent>
      <w:sdt>
        <w:sdtPr>
          <w:id w:val="457995527"/>
          <w:docPartObj>
            <w:docPartGallery w:val="Page Numbers (Top of Page)"/>
            <w:docPartUnique/>
          </w:docPartObj>
        </w:sdtPr>
        <w:sdtEndPr/>
        <w:sdtContent>
          <w:p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906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6C9">
              <w:rPr>
                <w:b/>
                <w:bCs/>
                <w:noProof/>
              </w:rPr>
              <w:t>1</w:t>
            </w:r>
            <w:r>
              <w:rPr>
                <w:b/>
                <w:bCs/>
                <w:sz w:val="24"/>
                <w:szCs w:val="24"/>
              </w:rPr>
              <w:fldChar w:fldCharType="end"/>
            </w:r>
          </w:p>
        </w:sdtContent>
      </w:sdt>
    </w:sdtContent>
  </w:sdt>
  <w:p w:rsidR="00DF728A" w:rsidRDefault="00DF728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99617"/>
      <w:docPartObj>
        <w:docPartGallery w:val="Page Numbers (Bottom of Page)"/>
        <w:docPartUnique/>
      </w:docPartObj>
    </w:sdtPr>
    <w:sdtEndPr/>
    <w:sdtContent>
      <w:sdt>
        <w:sdtPr>
          <w:id w:val="1728636285"/>
          <w:docPartObj>
            <w:docPartGallery w:val="Page Numbers (Top of Page)"/>
            <w:docPartUnique/>
          </w:docPartObj>
        </w:sdtPr>
        <w:sdtEndPr/>
        <w:sdtContent>
          <w:p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9A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9AA">
              <w:rPr>
                <w:b/>
                <w:bCs/>
                <w:noProof/>
              </w:rPr>
              <w:t>6</w:t>
            </w:r>
            <w:r>
              <w:rPr>
                <w:b/>
                <w:bCs/>
                <w:sz w:val="24"/>
                <w:szCs w:val="24"/>
              </w:rPr>
              <w:fldChar w:fldCharType="end"/>
            </w:r>
          </w:p>
        </w:sdtContent>
      </w:sdt>
    </w:sdtContent>
  </w:sdt>
  <w:p w:rsidR="00DF728A" w:rsidRDefault="00DF728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223730"/>
      <w:docPartObj>
        <w:docPartGallery w:val="Page Numbers (Bottom of Page)"/>
        <w:docPartUnique/>
      </w:docPartObj>
    </w:sdtPr>
    <w:sdtEndPr/>
    <w:sdtContent>
      <w:sdt>
        <w:sdtPr>
          <w:id w:val="-259537591"/>
          <w:docPartObj>
            <w:docPartGallery w:val="Page Numbers (Top of Page)"/>
            <w:docPartUnique/>
          </w:docPartObj>
        </w:sdtPr>
        <w:sdtEndPr/>
        <w:sdtContent>
          <w:p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9A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9AA">
              <w:rPr>
                <w:b/>
                <w:bCs/>
                <w:noProof/>
              </w:rPr>
              <w:t>6</w:t>
            </w:r>
            <w:r>
              <w:rPr>
                <w:b/>
                <w:bCs/>
                <w:sz w:val="24"/>
                <w:szCs w:val="24"/>
              </w:rPr>
              <w:fldChar w:fldCharType="end"/>
            </w:r>
          </w:p>
        </w:sdtContent>
      </w:sdt>
    </w:sdtContent>
  </w:sdt>
  <w:p w:rsidR="00DF728A" w:rsidRDefault="00DF72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29" w:rsidRDefault="00074229">
      <w:r>
        <w:separator/>
      </w:r>
    </w:p>
  </w:footnote>
  <w:footnote w:type="continuationSeparator" w:id="0">
    <w:p w:rsidR="00074229" w:rsidRDefault="00074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D2EE9"/>
    <w:multiLevelType w:val="multilevel"/>
    <w:tmpl w:val="88E2A884"/>
    <w:lvl w:ilvl="0">
      <w:start w:val="1"/>
      <w:numFmt w:val="decimal"/>
      <w:lvlText w:val="%1."/>
      <w:lvlJc w:val="left"/>
      <w:pPr>
        <w:ind w:left="840" w:hanging="721"/>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560" w:hanging="7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453" w:hanging="721"/>
      </w:pPr>
      <w:rPr>
        <w:rFonts w:hint="default"/>
        <w:lang w:val="en-US" w:eastAsia="en-US" w:bidi="en-US"/>
      </w:rPr>
    </w:lvl>
    <w:lvl w:ilvl="3">
      <w:numFmt w:val="bullet"/>
      <w:lvlText w:val="•"/>
      <w:lvlJc w:val="left"/>
      <w:pPr>
        <w:ind w:left="3346" w:hanging="721"/>
      </w:pPr>
      <w:rPr>
        <w:rFonts w:hint="default"/>
        <w:lang w:val="en-US" w:eastAsia="en-US" w:bidi="en-US"/>
      </w:rPr>
    </w:lvl>
    <w:lvl w:ilvl="4">
      <w:numFmt w:val="bullet"/>
      <w:lvlText w:val="•"/>
      <w:lvlJc w:val="left"/>
      <w:pPr>
        <w:ind w:left="4240" w:hanging="721"/>
      </w:pPr>
      <w:rPr>
        <w:rFonts w:hint="default"/>
        <w:lang w:val="en-US" w:eastAsia="en-US" w:bidi="en-US"/>
      </w:rPr>
    </w:lvl>
    <w:lvl w:ilvl="5">
      <w:numFmt w:val="bullet"/>
      <w:lvlText w:val="•"/>
      <w:lvlJc w:val="left"/>
      <w:pPr>
        <w:ind w:left="5133" w:hanging="721"/>
      </w:pPr>
      <w:rPr>
        <w:rFonts w:hint="default"/>
        <w:lang w:val="en-US" w:eastAsia="en-US" w:bidi="en-US"/>
      </w:rPr>
    </w:lvl>
    <w:lvl w:ilvl="6">
      <w:numFmt w:val="bullet"/>
      <w:lvlText w:val="•"/>
      <w:lvlJc w:val="left"/>
      <w:pPr>
        <w:ind w:left="6026" w:hanging="721"/>
      </w:pPr>
      <w:rPr>
        <w:rFonts w:hint="default"/>
        <w:lang w:val="en-US" w:eastAsia="en-US" w:bidi="en-US"/>
      </w:rPr>
    </w:lvl>
    <w:lvl w:ilvl="7">
      <w:numFmt w:val="bullet"/>
      <w:lvlText w:val="•"/>
      <w:lvlJc w:val="left"/>
      <w:pPr>
        <w:ind w:left="6920" w:hanging="721"/>
      </w:pPr>
      <w:rPr>
        <w:rFonts w:hint="default"/>
        <w:lang w:val="en-US" w:eastAsia="en-US" w:bidi="en-US"/>
      </w:rPr>
    </w:lvl>
    <w:lvl w:ilvl="8">
      <w:numFmt w:val="bullet"/>
      <w:lvlText w:val="•"/>
      <w:lvlJc w:val="left"/>
      <w:pPr>
        <w:ind w:left="7813" w:hanging="721"/>
      </w:pPr>
      <w:rPr>
        <w:rFonts w:hint="default"/>
        <w:lang w:val="en-US" w:eastAsia="en-US" w:bidi="en-US"/>
      </w:rPr>
    </w:lvl>
  </w:abstractNum>
  <w:abstractNum w:abstractNumId="1" w15:restartNumberingAfterBreak="0">
    <w:nsid w:val="7EB5433F"/>
    <w:multiLevelType w:val="multilevel"/>
    <w:tmpl w:val="74241F84"/>
    <w:lvl w:ilvl="0">
      <w:start w:val="7"/>
      <w:numFmt w:val="decimal"/>
      <w:lvlText w:val="%1"/>
      <w:lvlJc w:val="left"/>
      <w:pPr>
        <w:ind w:left="1560" w:hanging="721"/>
      </w:pPr>
      <w:rPr>
        <w:rFonts w:hint="default"/>
        <w:lang w:val="en-US" w:eastAsia="en-US" w:bidi="en-US"/>
      </w:rPr>
    </w:lvl>
    <w:lvl w:ilvl="1">
      <w:start w:val="1"/>
      <w:numFmt w:val="decimal"/>
      <w:lvlText w:val="%1.%2"/>
      <w:lvlJc w:val="left"/>
      <w:pPr>
        <w:ind w:left="1560" w:hanging="721"/>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1560" w:hanging="3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72" w:hanging="301"/>
      </w:pPr>
      <w:rPr>
        <w:rFonts w:hint="default"/>
        <w:lang w:val="en-US" w:eastAsia="en-US" w:bidi="en-US"/>
      </w:rPr>
    </w:lvl>
    <w:lvl w:ilvl="4">
      <w:numFmt w:val="bullet"/>
      <w:lvlText w:val="•"/>
      <w:lvlJc w:val="left"/>
      <w:pPr>
        <w:ind w:left="4776" w:hanging="301"/>
      </w:pPr>
      <w:rPr>
        <w:rFonts w:hint="default"/>
        <w:lang w:val="en-US" w:eastAsia="en-US" w:bidi="en-US"/>
      </w:rPr>
    </w:lvl>
    <w:lvl w:ilvl="5">
      <w:numFmt w:val="bullet"/>
      <w:lvlText w:val="•"/>
      <w:lvlJc w:val="left"/>
      <w:pPr>
        <w:ind w:left="5580" w:hanging="301"/>
      </w:pPr>
      <w:rPr>
        <w:rFonts w:hint="default"/>
        <w:lang w:val="en-US" w:eastAsia="en-US" w:bidi="en-US"/>
      </w:rPr>
    </w:lvl>
    <w:lvl w:ilvl="6">
      <w:numFmt w:val="bullet"/>
      <w:lvlText w:val="•"/>
      <w:lvlJc w:val="left"/>
      <w:pPr>
        <w:ind w:left="6384" w:hanging="301"/>
      </w:pPr>
      <w:rPr>
        <w:rFonts w:hint="default"/>
        <w:lang w:val="en-US" w:eastAsia="en-US" w:bidi="en-US"/>
      </w:rPr>
    </w:lvl>
    <w:lvl w:ilvl="7">
      <w:numFmt w:val="bullet"/>
      <w:lvlText w:val="•"/>
      <w:lvlJc w:val="left"/>
      <w:pPr>
        <w:ind w:left="7188" w:hanging="301"/>
      </w:pPr>
      <w:rPr>
        <w:rFonts w:hint="default"/>
        <w:lang w:val="en-US" w:eastAsia="en-US" w:bidi="en-US"/>
      </w:rPr>
    </w:lvl>
    <w:lvl w:ilvl="8">
      <w:numFmt w:val="bullet"/>
      <w:lvlText w:val="•"/>
      <w:lvlJc w:val="left"/>
      <w:pPr>
        <w:ind w:left="7992" w:hanging="30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8A"/>
    <w:rsid w:val="00074229"/>
    <w:rsid w:val="000906C9"/>
    <w:rsid w:val="00476245"/>
    <w:rsid w:val="00544213"/>
    <w:rsid w:val="00594E14"/>
    <w:rsid w:val="005C5D72"/>
    <w:rsid w:val="009817DE"/>
    <w:rsid w:val="00AD7C71"/>
    <w:rsid w:val="00C859AA"/>
    <w:rsid w:val="00D33CD4"/>
    <w:rsid w:val="00D45595"/>
    <w:rsid w:val="00DE54E1"/>
    <w:rsid w:val="00DF728A"/>
    <w:rsid w:val="00E1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942B16-7021-425F-AD32-4A9399CB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181C"/>
    <w:rPr>
      <w:color w:val="0000FF" w:themeColor="hyperlink"/>
      <w:u w:val="single"/>
    </w:rPr>
  </w:style>
  <w:style w:type="paragraph" w:styleId="Header">
    <w:name w:val="header"/>
    <w:basedOn w:val="Normal"/>
    <w:link w:val="HeaderChar"/>
    <w:uiPriority w:val="99"/>
    <w:unhideWhenUsed/>
    <w:rsid w:val="00E1181C"/>
    <w:pPr>
      <w:tabs>
        <w:tab w:val="center" w:pos="4680"/>
        <w:tab w:val="right" w:pos="9360"/>
      </w:tabs>
    </w:pPr>
  </w:style>
  <w:style w:type="character" w:customStyle="1" w:styleId="HeaderChar">
    <w:name w:val="Header Char"/>
    <w:basedOn w:val="DefaultParagraphFont"/>
    <w:link w:val="Header"/>
    <w:uiPriority w:val="99"/>
    <w:rsid w:val="00E1181C"/>
    <w:rPr>
      <w:rFonts w:ascii="Times New Roman" w:eastAsia="Times New Roman" w:hAnsi="Times New Roman" w:cs="Times New Roman"/>
      <w:lang w:bidi="en-US"/>
    </w:rPr>
  </w:style>
  <w:style w:type="paragraph" w:styleId="Footer">
    <w:name w:val="footer"/>
    <w:basedOn w:val="Normal"/>
    <w:link w:val="FooterChar"/>
    <w:uiPriority w:val="99"/>
    <w:unhideWhenUsed/>
    <w:rsid w:val="00E1181C"/>
    <w:pPr>
      <w:tabs>
        <w:tab w:val="center" w:pos="4680"/>
        <w:tab w:val="right" w:pos="9360"/>
      </w:tabs>
    </w:pPr>
  </w:style>
  <w:style w:type="character" w:customStyle="1" w:styleId="FooterChar">
    <w:name w:val="Footer Char"/>
    <w:basedOn w:val="DefaultParagraphFont"/>
    <w:link w:val="Footer"/>
    <w:uiPriority w:val="99"/>
    <w:rsid w:val="00E1181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tractNotices@ssmh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lawther@saukcountywi.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bodendein@co.sauk.wi.us" TargetMode="External"/><Relationship Id="rId4" Type="http://schemas.openxmlformats.org/officeDocument/2006/relationships/settings" Target="settings.xml"/><Relationship Id="rId9" Type="http://schemas.openxmlformats.org/officeDocument/2006/relationships/hyperlink" Target="mailto:Jessie.Phalen@saukcountywi.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3A4A-0465-4138-94F6-7F16B0F9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1844</Words>
  <Characters>10512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Facility Use During Emergency Occurences Agmt DRAFT</vt:lpstr>
    </vt:vector>
  </TitlesOfParts>
  <Company>Sauk County</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Use During Emergency Occurences Agmt DRAFT</dc:title>
  <dc:creator>Bischoff, Anna</dc:creator>
  <cp:lastModifiedBy>Amy Elizabeth Lee Merwin</cp:lastModifiedBy>
  <cp:revision>2</cp:revision>
  <dcterms:created xsi:type="dcterms:W3CDTF">2019-12-05T13:20:00Z</dcterms:created>
  <dcterms:modified xsi:type="dcterms:W3CDTF">2019-12-05T13:20:00Z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Acrobat PDFMaker 11 for Word</vt:lpwstr>
  </property>
  <property fmtid="{D5CDD505-2E9C-101B-9397-08002B2CF9AE}" pid="4" name="LastSaved">
    <vt:filetime>2019-12-03T00:00:00Z</vt:filetime>
  </property>
</Properties>
</file>