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DEE2" w14:textId="77777777" w:rsidR="00D14495" w:rsidRPr="004E5450" w:rsidRDefault="00D14495" w:rsidP="00D14495">
      <w:pPr>
        <w:spacing w:after="0"/>
        <w:rPr>
          <w:rFonts w:ascii="Poppins" w:hAnsi="Poppins" w:cs="Poppins"/>
          <w:b/>
          <w:sz w:val="24"/>
          <w:szCs w:val="24"/>
          <w:u w:val="single"/>
        </w:rPr>
      </w:pPr>
      <w:r w:rsidRPr="004E5450">
        <w:rPr>
          <w:rFonts w:ascii="Poppins" w:hAnsi="Poppins" w:cs="Poppins"/>
          <w:b/>
          <w:sz w:val="24"/>
          <w:szCs w:val="24"/>
          <w:u w:val="single"/>
        </w:rPr>
        <w:t>RESPONSIBILITIES OF PRENATAL CARE COORDINATION PROVIDER:</w:t>
      </w:r>
    </w:p>
    <w:p w14:paraId="2E1F56E6" w14:textId="77777777" w:rsidR="00D14495" w:rsidRPr="008E601D" w:rsidRDefault="00D14495" w:rsidP="00D14495">
      <w:pPr>
        <w:spacing w:after="0"/>
        <w:jc w:val="both"/>
        <w:rPr>
          <w:rFonts w:ascii="Poppins" w:eastAsia="Times New Roman" w:hAnsi="Poppins" w:cs="Poppins"/>
        </w:rPr>
      </w:pPr>
      <w:r w:rsidRPr="008E601D">
        <w:rPr>
          <w:rFonts w:ascii="Poppins" w:eastAsia="Times New Roman" w:hAnsi="Poppins" w:cs="Poppins"/>
        </w:rPr>
        <w:t xml:space="preserve">Under this agreement, the Prenatal Care Coordination Agency (“PNCC”) provider will do the following: </w:t>
      </w:r>
    </w:p>
    <w:p w14:paraId="03558462"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Designate at least one individual to serve as a liaison between the PNCC provider and Quartz Health Solutions, Inc. (“Quartz”).</w:t>
      </w:r>
    </w:p>
    <w:p w14:paraId="02C45A61"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Share the liaison’s name and contact information with Quartz.</w:t>
      </w:r>
    </w:p>
    <w:p w14:paraId="41CBE63F"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Notify Quartz when providing PNCC services to one of its members. (Quartz enrollment information is included in the ForwardHealth Enrollment Verification System.)</w:t>
      </w:r>
    </w:p>
    <w:p w14:paraId="464CE2C5"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 xml:space="preserve">Contact members referred by Quartz and work diligently to enroll them in PNCC within five days of receiving the referral. This includes the following activities: </w:t>
      </w:r>
    </w:p>
    <w:p w14:paraId="0EA46EEB" w14:textId="77777777" w:rsidR="00D14495" w:rsidRPr="008E601D" w:rsidRDefault="00D14495" w:rsidP="00D14495">
      <w:pPr>
        <w:pStyle w:val="ListParagraph"/>
        <w:numPr>
          <w:ilvl w:val="0"/>
          <w:numId w:val="2"/>
        </w:numPr>
        <w:spacing w:after="0"/>
        <w:jc w:val="both"/>
        <w:rPr>
          <w:rFonts w:ascii="Poppins" w:eastAsia="Times New Roman" w:hAnsi="Poppins" w:cs="Poppins"/>
        </w:rPr>
      </w:pPr>
      <w:r w:rsidRPr="008E601D">
        <w:rPr>
          <w:rFonts w:ascii="Poppins" w:eastAsia="Times New Roman" w:hAnsi="Poppins" w:cs="Poppins"/>
        </w:rPr>
        <w:t xml:space="preserve">Providing Quartz with the name and contact information of the member’s designated care coordinator. </w:t>
      </w:r>
    </w:p>
    <w:p w14:paraId="553FEE8F" w14:textId="77777777" w:rsidR="00D14495" w:rsidRPr="008E601D" w:rsidRDefault="00D14495" w:rsidP="00D14495">
      <w:pPr>
        <w:pStyle w:val="ListParagraph"/>
        <w:numPr>
          <w:ilvl w:val="0"/>
          <w:numId w:val="2"/>
        </w:numPr>
        <w:spacing w:after="0"/>
        <w:jc w:val="both"/>
        <w:rPr>
          <w:rFonts w:ascii="Poppins" w:eastAsia="Times New Roman" w:hAnsi="Poppins" w:cs="Poppins"/>
        </w:rPr>
      </w:pPr>
      <w:r w:rsidRPr="008E601D">
        <w:rPr>
          <w:rFonts w:ascii="Poppins" w:eastAsia="Times New Roman" w:hAnsi="Poppins" w:cs="Poppins"/>
        </w:rPr>
        <w:t xml:space="preserve">Notifying Quartz if the member is determined ineligible or if the member declines PNCC services. </w:t>
      </w:r>
    </w:p>
    <w:p w14:paraId="10AFBED7"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Obtain a written Release of Information from all members receiving PNCC services to support the sharing of information with obstetric care providers and other healthcare providers.</w:t>
      </w:r>
    </w:p>
    <w:p w14:paraId="4138FE3F"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 xml:space="preserve">Send Quartz a completed copy of the Pregnancy Questionnaire within two business days of receiving a request. </w:t>
      </w:r>
    </w:p>
    <w:p w14:paraId="427E7CF2"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Share other relevant information with Quartz to coordinate services and help ensure healthy birth outcomes.</w:t>
      </w:r>
    </w:p>
    <w:p w14:paraId="098C2363"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Consult with the designated Quartz liaison, as needed, on member-specific issues.</w:t>
      </w:r>
    </w:p>
    <w:p w14:paraId="60364DC7"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Provide birth outcome information to Quartz within four weeks of delivery.</w:t>
      </w:r>
    </w:p>
    <w:p w14:paraId="1E52A9B4" w14:textId="77777777" w:rsidR="00D14495" w:rsidRPr="008E601D" w:rsidRDefault="00D14495" w:rsidP="00D14495">
      <w:pPr>
        <w:pStyle w:val="ListParagraph"/>
        <w:numPr>
          <w:ilvl w:val="0"/>
          <w:numId w:val="1"/>
        </w:numPr>
        <w:spacing w:after="0"/>
        <w:jc w:val="both"/>
        <w:rPr>
          <w:rFonts w:ascii="Poppins" w:eastAsia="Times New Roman" w:hAnsi="Poppins" w:cs="Poppins"/>
        </w:rPr>
      </w:pPr>
      <w:r w:rsidRPr="008E601D">
        <w:rPr>
          <w:rFonts w:ascii="Poppins" w:eastAsia="Times New Roman" w:hAnsi="Poppins" w:cs="Poppins"/>
        </w:rPr>
        <w:t>Participate in meetings, as needed, to evaluate the effectiveness and efficiency of this MOU.</w:t>
      </w:r>
    </w:p>
    <w:p w14:paraId="64453322" w14:textId="47936CC9" w:rsidR="00D14495" w:rsidRPr="008E601D" w:rsidRDefault="00D14495" w:rsidP="00D14495">
      <w:pPr>
        <w:pStyle w:val="ListParagraph"/>
        <w:spacing w:after="0"/>
        <w:rPr>
          <w:rFonts w:ascii="Poppins" w:eastAsia="Times New Roman" w:hAnsi="Poppins" w:cs="Poppins"/>
        </w:rPr>
      </w:pPr>
    </w:p>
    <w:p w14:paraId="4DC789E6" w14:textId="77777777" w:rsidR="00D14495" w:rsidRPr="008E601D" w:rsidRDefault="00D14495" w:rsidP="00D14495">
      <w:pPr>
        <w:spacing w:after="0"/>
        <w:rPr>
          <w:rFonts w:ascii="Poppins" w:hAnsi="Poppins" w:cs="Poppins"/>
          <w:b/>
          <w:sz w:val="24"/>
          <w:szCs w:val="24"/>
          <w:u w:val="single"/>
        </w:rPr>
      </w:pPr>
      <w:r w:rsidRPr="008E601D">
        <w:rPr>
          <w:rFonts w:ascii="Poppins" w:hAnsi="Poppins" w:cs="Poppins"/>
          <w:b/>
          <w:sz w:val="24"/>
          <w:szCs w:val="24"/>
          <w:u w:val="single"/>
        </w:rPr>
        <w:t>RESPONSIBILITIES OF QUARTZ:</w:t>
      </w:r>
    </w:p>
    <w:p w14:paraId="7B0221A1" w14:textId="77777777" w:rsidR="00D14495" w:rsidRPr="008E601D" w:rsidRDefault="00D14495" w:rsidP="00D14495">
      <w:pPr>
        <w:spacing w:after="0"/>
        <w:jc w:val="both"/>
        <w:rPr>
          <w:rFonts w:ascii="Poppins" w:eastAsia="Times New Roman" w:hAnsi="Poppins" w:cs="Poppins"/>
        </w:rPr>
      </w:pPr>
      <w:r w:rsidRPr="008E601D">
        <w:rPr>
          <w:rFonts w:ascii="Poppins" w:eastAsia="Times New Roman" w:hAnsi="Poppins" w:cs="Poppins"/>
        </w:rPr>
        <w:t>Under this agreement, Quartz will do the following:</w:t>
      </w:r>
    </w:p>
    <w:p w14:paraId="1BD11EF8"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lastRenderedPageBreak/>
        <w:t>Designate at least one individual to serve as liaison between Quartz and the PNCC provider. This individual will be the key point of contact for the PNCC provider.</w:t>
      </w:r>
    </w:p>
    <w:p w14:paraId="409DBEC6"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Share the liaison’s name and contact information with the PNCC provider.</w:t>
      </w:r>
    </w:p>
    <w:p w14:paraId="7EAC91FC"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Inform Quartz members about the availability and benefits of PNCC services and share a listing of local PNCC providers, if necessary.</w:t>
      </w:r>
    </w:p>
    <w:p w14:paraId="3D696B81"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Inform appropriate network providers about the availability and benefits of PNCC services.</w:t>
      </w:r>
    </w:p>
    <w:p w14:paraId="104E108E"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Encourage obstetric care providers to establish MOUs with PNCC providers to delineate their working relationship.</w:t>
      </w:r>
    </w:p>
    <w:p w14:paraId="1DDDBF27"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Ensure that appropriate staff and network providers understand when and how to refer women for PNCC services.</w:t>
      </w:r>
    </w:p>
    <w:p w14:paraId="5EFAEB0C"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Facilitate communications between network providers and care coordinators, when necessary.</w:t>
      </w:r>
    </w:p>
    <w:p w14:paraId="5B1807D2" w14:textId="77777777" w:rsidR="00D14495" w:rsidRPr="008E601D" w:rsidRDefault="00D14495" w:rsidP="00D14495">
      <w:pPr>
        <w:pStyle w:val="ListParagraph"/>
        <w:numPr>
          <w:ilvl w:val="0"/>
          <w:numId w:val="3"/>
        </w:numPr>
        <w:spacing w:after="0"/>
        <w:jc w:val="both"/>
        <w:rPr>
          <w:rFonts w:ascii="Poppins" w:eastAsia="Times New Roman" w:hAnsi="Poppins" w:cs="Poppins"/>
        </w:rPr>
      </w:pPr>
      <w:r w:rsidRPr="008E601D">
        <w:rPr>
          <w:rFonts w:ascii="Poppins" w:eastAsia="Times New Roman" w:hAnsi="Poppins" w:cs="Poppins"/>
        </w:rPr>
        <w:t xml:space="preserve">Participate in meetings, as needed, to evaluate the effectiveness and efficiency of this MOU. </w:t>
      </w:r>
    </w:p>
    <w:p w14:paraId="43F0E2AC" w14:textId="77777777" w:rsidR="00D14495" w:rsidRPr="008E601D" w:rsidRDefault="00D14495" w:rsidP="00D14495">
      <w:pPr>
        <w:spacing w:after="0"/>
        <w:jc w:val="both"/>
        <w:rPr>
          <w:rFonts w:ascii="Poppins" w:eastAsia="Times New Roman" w:hAnsi="Poppins" w:cs="Poppins"/>
        </w:rPr>
      </w:pPr>
    </w:p>
    <w:p w14:paraId="0B34C318" w14:textId="77777777" w:rsidR="00D14495" w:rsidRPr="008E601D" w:rsidRDefault="00D14495" w:rsidP="00D14495">
      <w:pPr>
        <w:spacing w:after="0"/>
        <w:jc w:val="both"/>
        <w:rPr>
          <w:rFonts w:ascii="Poppins" w:eastAsia="Times New Roman" w:hAnsi="Poppins" w:cs="Poppins"/>
        </w:rPr>
      </w:pPr>
      <w:r w:rsidRPr="008E601D">
        <w:rPr>
          <w:rFonts w:ascii="Poppins" w:eastAsia="Times New Roman" w:hAnsi="Poppins" w:cs="Poppins"/>
        </w:rPr>
        <w:t>The PNCC and HMO will work together on the above responsibilities and may mutually agree to designate certain responsibilities to the other to develop a plan that best meet the needs of pregnant members. For example, the PNCC and HMO may decide only certain Pregnancy Questionnaires need to be sent to the HMO, if the PNCC already provides outreach to meet a member’s needs. The focus of the partnership is to provide efficient outreach to avoid duplication and possible confusion for members.</w:t>
      </w:r>
    </w:p>
    <w:p w14:paraId="20CC48EC" w14:textId="77777777" w:rsidR="004E5450" w:rsidRPr="008E601D" w:rsidRDefault="004E5450" w:rsidP="00D14495">
      <w:pPr>
        <w:spacing w:after="0"/>
        <w:jc w:val="both"/>
        <w:rPr>
          <w:rFonts w:ascii="Poppins" w:eastAsia="Times New Roman" w:hAnsi="Poppins" w:cs="Poppins"/>
        </w:rPr>
      </w:pPr>
    </w:p>
    <w:p w14:paraId="380F5EF3" w14:textId="2395ACD6" w:rsidR="00D14495" w:rsidRPr="008E601D" w:rsidRDefault="00D14495" w:rsidP="008E601D">
      <w:pPr>
        <w:spacing w:after="0"/>
        <w:rPr>
          <w:rFonts w:ascii="Poppins" w:hAnsi="Poppins" w:cs="Poppins"/>
          <w:b/>
          <w:sz w:val="24"/>
          <w:szCs w:val="24"/>
          <w:u w:val="single"/>
        </w:rPr>
      </w:pPr>
      <w:r w:rsidRPr="008E601D">
        <w:rPr>
          <w:rFonts w:ascii="Poppins" w:hAnsi="Poppins" w:cs="Poppins"/>
          <w:b/>
          <w:sz w:val="24"/>
          <w:szCs w:val="24"/>
          <w:u w:val="single"/>
        </w:rPr>
        <w:t>PERIOD OF AGREEMENT</w:t>
      </w:r>
      <w:r w:rsidR="008E601D">
        <w:rPr>
          <w:rFonts w:ascii="Poppins" w:hAnsi="Poppins" w:cs="Poppins"/>
          <w:b/>
          <w:sz w:val="24"/>
          <w:szCs w:val="24"/>
          <w:u w:val="single"/>
        </w:rPr>
        <w:t>:</w:t>
      </w:r>
    </w:p>
    <w:p w14:paraId="40BA56A3" w14:textId="6F625997" w:rsidR="00D14495" w:rsidRPr="008E601D" w:rsidRDefault="00D14495" w:rsidP="004E5450">
      <w:pPr>
        <w:spacing w:after="0" w:line="240" w:lineRule="auto"/>
        <w:jc w:val="both"/>
        <w:rPr>
          <w:rFonts w:ascii="Poppins" w:eastAsia="Times New Roman" w:hAnsi="Poppins" w:cs="Poppins"/>
        </w:rPr>
      </w:pPr>
      <w:r w:rsidRPr="008E601D">
        <w:rPr>
          <w:rFonts w:ascii="Poppins" w:eastAsia="Times New Roman" w:hAnsi="Poppins" w:cs="Poppins"/>
        </w:rPr>
        <w:t>This MOU becomes effective the date that both Quartz and the PNCC provider have signed it. The MOU remains in effect for t</w:t>
      </w:r>
      <w:r w:rsidR="00821CA3" w:rsidRPr="008E601D">
        <w:rPr>
          <w:rFonts w:ascii="Poppins" w:eastAsia="Times New Roman" w:hAnsi="Poppins" w:cs="Poppins"/>
        </w:rPr>
        <w:t>hree</w:t>
      </w:r>
      <w:r w:rsidRPr="008E601D">
        <w:rPr>
          <w:rFonts w:ascii="Poppins" w:eastAsia="Times New Roman" w:hAnsi="Poppins" w:cs="Poppins"/>
        </w:rPr>
        <w:t xml:space="preserve"> years from the date of the last signature. At the end of the t</w:t>
      </w:r>
      <w:r w:rsidR="00821CA3" w:rsidRPr="008E601D">
        <w:rPr>
          <w:rFonts w:ascii="Poppins" w:eastAsia="Times New Roman" w:hAnsi="Poppins" w:cs="Poppins"/>
        </w:rPr>
        <w:t>hree</w:t>
      </w:r>
      <w:r w:rsidRPr="008E601D">
        <w:rPr>
          <w:rFonts w:ascii="Poppins" w:eastAsia="Times New Roman" w:hAnsi="Poppins" w:cs="Poppins"/>
        </w:rPr>
        <w:t xml:space="preserve">-year term, the MOU must be renewed </w:t>
      </w:r>
      <w:proofErr w:type="gramStart"/>
      <w:r w:rsidRPr="008E601D">
        <w:rPr>
          <w:rFonts w:ascii="Poppins" w:eastAsia="Times New Roman" w:hAnsi="Poppins" w:cs="Poppins"/>
        </w:rPr>
        <w:t>in order to</w:t>
      </w:r>
      <w:proofErr w:type="gramEnd"/>
      <w:r w:rsidRPr="008E601D">
        <w:rPr>
          <w:rFonts w:ascii="Poppins" w:eastAsia="Times New Roman" w:hAnsi="Poppins" w:cs="Poppins"/>
        </w:rPr>
        <w:t xml:space="preserve"> remain in effect. If the MOU is not renewed, it will expire.</w:t>
      </w:r>
    </w:p>
    <w:p w14:paraId="59B5FA77" w14:textId="3A695577" w:rsidR="00821CA3" w:rsidRDefault="00821CA3" w:rsidP="004E5450">
      <w:pPr>
        <w:spacing w:after="0" w:line="240" w:lineRule="auto"/>
        <w:jc w:val="both"/>
        <w:rPr>
          <w:rFonts w:ascii="Poppins" w:hAnsi="Poppins" w:cs="Poppins"/>
          <w:sz w:val="24"/>
          <w:szCs w:val="24"/>
        </w:rPr>
      </w:pPr>
    </w:p>
    <w:p w14:paraId="76009B02" w14:textId="10478155" w:rsidR="00A168A1" w:rsidRDefault="00A168A1" w:rsidP="004E5450">
      <w:pPr>
        <w:spacing w:after="0" w:line="240" w:lineRule="auto"/>
        <w:jc w:val="both"/>
        <w:rPr>
          <w:rFonts w:ascii="Poppins" w:hAnsi="Poppins" w:cs="Poppins"/>
          <w:sz w:val="24"/>
          <w:szCs w:val="24"/>
        </w:rPr>
      </w:pPr>
    </w:p>
    <w:p w14:paraId="2239590C" w14:textId="0D19D98F" w:rsidR="00A168A1" w:rsidRDefault="00A168A1" w:rsidP="004E5450">
      <w:pPr>
        <w:spacing w:after="0" w:line="240" w:lineRule="auto"/>
        <w:jc w:val="both"/>
        <w:rPr>
          <w:rFonts w:ascii="Poppins" w:hAnsi="Poppins" w:cs="Poppins"/>
          <w:sz w:val="24"/>
          <w:szCs w:val="24"/>
        </w:rPr>
      </w:pPr>
    </w:p>
    <w:p w14:paraId="33BBFF44" w14:textId="77777777" w:rsidR="00A168A1" w:rsidRPr="004E5450" w:rsidRDefault="00A168A1" w:rsidP="004E5450">
      <w:pPr>
        <w:spacing w:after="0" w:line="240" w:lineRule="auto"/>
        <w:jc w:val="both"/>
        <w:rPr>
          <w:rFonts w:ascii="Poppins" w:hAnsi="Poppins" w:cs="Poppins"/>
          <w:sz w:val="24"/>
          <w:szCs w:val="24"/>
        </w:rPr>
      </w:pPr>
    </w:p>
    <w:tbl>
      <w:tblPr>
        <w:tblStyle w:val="TableGrid"/>
        <w:tblW w:w="10098" w:type="dxa"/>
        <w:tblLook w:val="04A0" w:firstRow="1" w:lastRow="0" w:firstColumn="1" w:lastColumn="0" w:noHBand="0" w:noVBand="1"/>
      </w:tblPr>
      <w:tblGrid>
        <w:gridCol w:w="4788"/>
        <w:gridCol w:w="5310"/>
      </w:tblGrid>
      <w:tr w:rsidR="00D14495" w:rsidRPr="004E5450" w14:paraId="510E83DC" w14:textId="77777777" w:rsidTr="00E46E01">
        <w:tc>
          <w:tcPr>
            <w:tcW w:w="4788" w:type="dxa"/>
          </w:tcPr>
          <w:p w14:paraId="479A7432"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 xml:space="preserve">HMO: </w:t>
            </w:r>
          </w:p>
          <w:p w14:paraId="0B6878DC"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Quartz Health Solutions, Inc.</w:t>
            </w:r>
          </w:p>
          <w:p w14:paraId="41F14978" w14:textId="0E397F16" w:rsidR="00D14495" w:rsidRPr="004E5450" w:rsidRDefault="00890CF9" w:rsidP="00E46E01">
            <w:pPr>
              <w:rPr>
                <w:rFonts w:ascii="Poppins" w:hAnsi="Poppins" w:cs="Poppins"/>
                <w:sz w:val="24"/>
                <w:szCs w:val="24"/>
              </w:rPr>
            </w:pPr>
            <w:r w:rsidRPr="004E5450">
              <w:rPr>
                <w:rFonts w:ascii="Poppins" w:hAnsi="Poppins" w:cs="Poppins"/>
                <w:sz w:val="24"/>
                <w:szCs w:val="24"/>
              </w:rPr>
              <w:t>2650 Novation Parkway</w:t>
            </w:r>
          </w:p>
          <w:p w14:paraId="609C4740" w14:textId="664FDFCA" w:rsidR="00D14495" w:rsidRPr="004E5450" w:rsidRDefault="00AA30D6" w:rsidP="00E46E01">
            <w:pPr>
              <w:rPr>
                <w:rFonts w:ascii="Poppins" w:hAnsi="Poppins" w:cs="Poppins"/>
                <w:sz w:val="24"/>
                <w:szCs w:val="24"/>
              </w:rPr>
            </w:pPr>
            <w:r w:rsidRPr="004E5450">
              <w:rPr>
                <w:rFonts w:ascii="Poppins" w:hAnsi="Poppins" w:cs="Poppins"/>
                <w:sz w:val="24"/>
                <w:szCs w:val="24"/>
              </w:rPr>
              <w:t>Fitchburg</w:t>
            </w:r>
            <w:r w:rsidR="00D14495" w:rsidRPr="004E5450">
              <w:rPr>
                <w:rFonts w:ascii="Poppins" w:hAnsi="Poppins" w:cs="Poppins"/>
                <w:sz w:val="24"/>
                <w:szCs w:val="24"/>
              </w:rPr>
              <w:t>, WI  5</w:t>
            </w:r>
            <w:r w:rsidR="00890CF9" w:rsidRPr="004E5450">
              <w:rPr>
                <w:rFonts w:ascii="Poppins" w:hAnsi="Poppins" w:cs="Poppins"/>
                <w:sz w:val="24"/>
                <w:szCs w:val="24"/>
              </w:rPr>
              <w:t>3713</w:t>
            </w:r>
          </w:p>
        </w:tc>
        <w:tc>
          <w:tcPr>
            <w:tcW w:w="5310" w:type="dxa"/>
          </w:tcPr>
          <w:p w14:paraId="6666471A" w14:textId="77777777" w:rsidR="00D14495" w:rsidRPr="004E5450" w:rsidRDefault="00D14495" w:rsidP="00E46E01">
            <w:pPr>
              <w:rPr>
                <w:rFonts w:ascii="Poppins" w:hAnsi="Poppins" w:cs="Poppins"/>
                <w:sz w:val="24"/>
                <w:szCs w:val="24"/>
              </w:rPr>
            </w:pPr>
            <w:r w:rsidRPr="004E5450">
              <w:rPr>
                <w:rFonts w:ascii="Poppins" w:hAnsi="Poppins" w:cs="Poppins"/>
                <w:b/>
                <w:sz w:val="24"/>
                <w:szCs w:val="24"/>
              </w:rPr>
              <w:t>Prenatal Care Coordination Agency:</w:t>
            </w:r>
            <w:r w:rsidRPr="004E5450">
              <w:rPr>
                <w:rFonts w:ascii="Poppins" w:hAnsi="Poppins" w:cs="Poppins"/>
                <w:sz w:val="24"/>
                <w:szCs w:val="24"/>
              </w:rPr>
              <w:t xml:space="preserve"> </w:t>
            </w:r>
          </w:p>
          <w:p w14:paraId="2F388AF0" w14:textId="77777777" w:rsidR="0001475B" w:rsidRDefault="00BF0EFF" w:rsidP="00E46E01">
            <w:pPr>
              <w:rPr>
                <w:rFonts w:ascii="Poppins" w:hAnsi="Poppins" w:cs="Poppins"/>
                <w:sz w:val="24"/>
                <w:szCs w:val="24"/>
              </w:rPr>
            </w:pPr>
            <w:r>
              <w:rPr>
                <w:rFonts w:ascii="Poppins" w:hAnsi="Poppins" w:cs="Poppins"/>
                <w:sz w:val="24"/>
                <w:szCs w:val="24"/>
              </w:rPr>
              <w:t xml:space="preserve">Sauk County Health Dept. </w:t>
            </w:r>
          </w:p>
          <w:p w14:paraId="204CE73A" w14:textId="77777777" w:rsidR="00BF0EFF" w:rsidRDefault="00BF0EFF" w:rsidP="00E46E01">
            <w:pPr>
              <w:rPr>
                <w:rFonts w:ascii="Poppins" w:hAnsi="Poppins" w:cs="Poppins"/>
                <w:sz w:val="24"/>
                <w:szCs w:val="24"/>
              </w:rPr>
            </w:pPr>
            <w:r>
              <w:rPr>
                <w:rFonts w:ascii="Poppins" w:hAnsi="Poppins" w:cs="Poppins"/>
                <w:sz w:val="24"/>
                <w:szCs w:val="24"/>
              </w:rPr>
              <w:t>505 Broadway, Suite 372</w:t>
            </w:r>
          </w:p>
          <w:p w14:paraId="7CC29D03" w14:textId="1732A11E" w:rsidR="00BF0EFF" w:rsidRPr="004E5450" w:rsidRDefault="00BF0EFF" w:rsidP="00E46E01">
            <w:pPr>
              <w:rPr>
                <w:rFonts w:ascii="Poppins" w:hAnsi="Poppins" w:cs="Poppins"/>
                <w:sz w:val="24"/>
                <w:szCs w:val="24"/>
              </w:rPr>
            </w:pPr>
            <w:r>
              <w:rPr>
                <w:rFonts w:ascii="Poppins" w:hAnsi="Poppins" w:cs="Poppins"/>
                <w:sz w:val="24"/>
                <w:szCs w:val="24"/>
              </w:rPr>
              <w:t>Baraboo, WI  53913</w:t>
            </w:r>
          </w:p>
        </w:tc>
      </w:tr>
      <w:tr w:rsidR="00D14495" w:rsidRPr="004E5450" w14:paraId="215E7FFE" w14:textId="77777777" w:rsidTr="00E46E01">
        <w:trPr>
          <w:trHeight w:val="576"/>
        </w:trPr>
        <w:tc>
          <w:tcPr>
            <w:tcW w:w="4788" w:type="dxa"/>
          </w:tcPr>
          <w:p w14:paraId="34E56DDB"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Authorized HMO Representative (print):</w:t>
            </w:r>
          </w:p>
          <w:p w14:paraId="60B449B7" w14:textId="77777777" w:rsidR="00D14495" w:rsidRPr="004E5450" w:rsidRDefault="00D14495" w:rsidP="00E46E01">
            <w:pPr>
              <w:rPr>
                <w:rFonts w:ascii="Poppins" w:hAnsi="Poppins" w:cs="Poppins"/>
                <w:b/>
                <w:sz w:val="24"/>
                <w:szCs w:val="24"/>
              </w:rPr>
            </w:pPr>
            <w:r w:rsidRPr="004E5450">
              <w:rPr>
                <w:rFonts w:ascii="Poppins" w:hAnsi="Poppins" w:cs="Poppins"/>
                <w:sz w:val="24"/>
                <w:szCs w:val="24"/>
              </w:rPr>
              <w:t>Greg Langer</w:t>
            </w:r>
          </w:p>
        </w:tc>
        <w:tc>
          <w:tcPr>
            <w:tcW w:w="5310" w:type="dxa"/>
          </w:tcPr>
          <w:p w14:paraId="7F7CE58A" w14:textId="27F39005" w:rsidR="00D14495" w:rsidRPr="004E5450" w:rsidRDefault="00D14495" w:rsidP="00E46E01">
            <w:pPr>
              <w:rPr>
                <w:rFonts w:ascii="Poppins" w:hAnsi="Poppins" w:cs="Poppins"/>
                <w:b/>
                <w:sz w:val="24"/>
                <w:szCs w:val="24"/>
              </w:rPr>
            </w:pPr>
            <w:r w:rsidRPr="004E5450">
              <w:rPr>
                <w:rFonts w:ascii="Poppins" w:hAnsi="Poppins" w:cs="Poppins"/>
                <w:b/>
                <w:sz w:val="24"/>
                <w:szCs w:val="24"/>
              </w:rPr>
              <w:t xml:space="preserve">Authorized Agency Representative (print): </w:t>
            </w:r>
            <w:r w:rsidR="00BF0EFF" w:rsidRPr="00A37D8E">
              <w:rPr>
                <w:rFonts w:ascii="Poppins" w:hAnsi="Poppins" w:cs="Poppins"/>
                <w:bCs/>
                <w:sz w:val="24"/>
                <w:szCs w:val="24"/>
              </w:rPr>
              <w:t>Brent Miller</w:t>
            </w:r>
          </w:p>
          <w:p w14:paraId="757EED32" w14:textId="47E2B46A" w:rsidR="00D14495" w:rsidRPr="004E5450" w:rsidRDefault="00D14495" w:rsidP="00E46E01">
            <w:pPr>
              <w:rPr>
                <w:rFonts w:ascii="Poppins" w:hAnsi="Poppins" w:cs="Poppins"/>
                <w:sz w:val="24"/>
                <w:szCs w:val="24"/>
              </w:rPr>
            </w:pPr>
          </w:p>
        </w:tc>
      </w:tr>
      <w:tr w:rsidR="00D14495" w:rsidRPr="004E5450" w14:paraId="77064B10" w14:textId="77777777" w:rsidTr="00E46E01">
        <w:tc>
          <w:tcPr>
            <w:tcW w:w="4788" w:type="dxa"/>
          </w:tcPr>
          <w:p w14:paraId="4160EB3F"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 xml:space="preserve">Title: </w:t>
            </w:r>
            <w:r w:rsidRPr="004E5450">
              <w:rPr>
                <w:rFonts w:ascii="Poppins" w:hAnsi="Poppins" w:cs="Poppins"/>
                <w:sz w:val="24"/>
                <w:szCs w:val="24"/>
              </w:rPr>
              <w:t xml:space="preserve"> Value-Based Care Programs V.P.</w:t>
            </w:r>
          </w:p>
        </w:tc>
        <w:tc>
          <w:tcPr>
            <w:tcW w:w="5310" w:type="dxa"/>
          </w:tcPr>
          <w:p w14:paraId="3E2D9DAA" w14:textId="10BAF4EC" w:rsidR="00D14495" w:rsidRPr="004E5450" w:rsidRDefault="00D14495" w:rsidP="00E46E01">
            <w:pPr>
              <w:rPr>
                <w:rFonts w:ascii="Poppins" w:hAnsi="Poppins" w:cs="Poppins"/>
                <w:bCs/>
                <w:sz w:val="24"/>
                <w:szCs w:val="24"/>
              </w:rPr>
            </w:pPr>
            <w:r w:rsidRPr="004E5450">
              <w:rPr>
                <w:rFonts w:ascii="Poppins" w:hAnsi="Poppins" w:cs="Poppins"/>
                <w:b/>
                <w:sz w:val="24"/>
                <w:szCs w:val="24"/>
              </w:rPr>
              <w:t xml:space="preserve">Title: </w:t>
            </w:r>
            <w:r w:rsidR="00BF0EFF" w:rsidRPr="00A37D8E">
              <w:rPr>
                <w:rFonts w:ascii="Poppins" w:hAnsi="Poppins" w:cs="Poppins"/>
                <w:bCs/>
                <w:sz w:val="24"/>
                <w:szCs w:val="24"/>
              </w:rPr>
              <w:t>Administrator</w:t>
            </w:r>
          </w:p>
        </w:tc>
      </w:tr>
      <w:tr w:rsidR="00D14495" w:rsidRPr="004E5450" w14:paraId="55C4E28B" w14:textId="77777777" w:rsidTr="00E46E01">
        <w:tc>
          <w:tcPr>
            <w:tcW w:w="4788" w:type="dxa"/>
          </w:tcPr>
          <w:p w14:paraId="477A8984"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Signature of Authorized HMO Representative:</w:t>
            </w:r>
          </w:p>
          <w:p w14:paraId="42FA6B96" w14:textId="77777777" w:rsidR="00D14495" w:rsidRPr="004E5450" w:rsidRDefault="00D14495" w:rsidP="00E46E01">
            <w:pPr>
              <w:rPr>
                <w:rFonts w:ascii="Poppins" w:hAnsi="Poppins" w:cs="Poppins"/>
                <w:b/>
                <w:sz w:val="24"/>
                <w:szCs w:val="24"/>
              </w:rPr>
            </w:pPr>
          </w:p>
          <w:p w14:paraId="1BFE4325" w14:textId="77777777" w:rsidR="00D14495" w:rsidRPr="004E5450" w:rsidRDefault="00D14495" w:rsidP="00E46E01">
            <w:pPr>
              <w:rPr>
                <w:rFonts w:ascii="Poppins" w:hAnsi="Poppins" w:cs="Poppins"/>
                <w:b/>
                <w:sz w:val="24"/>
                <w:szCs w:val="24"/>
              </w:rPr>
            </w:pPr>
          </w:p>
        </w:tc>
        <w:tc>
          <w:tcPr>
            <w:tcW w:w="5310" w:type="dxa"/>
          </w:tcPr>
          <w:p w14:paraId="04629A44" w14:textId="77777777" w:rsidR="00D14495" w:rsidRPr="004E5450" w:rsidRDefault="00D14495" w:rsidP="00E46E01">
            <w:pPr>
              <w:rPr>
                <w:rFonts w:ascii="Poppins" w:hAnsi="Poppins" w:cs="Poppins"/>
                <w:sz w:val="24"/>
                <w:szCs w:val="24"/>
              </w:rPr>
            </w:pPr>
            <w:r w:rsidRPr="004E5450">
              <w:rPr>
                <w:rFonts w:ascii="Poppins" w:hAnsi="Poppins" w:cs="Poppins"/>
                <w:b/>
                <w:sz w:val="24"/>
                <w:szCs w:val="24"/>
              </w:rPr>
              <w:t>Signature of Authorized Agency Representative:</w:t>
            </w:r>
          </w:p>
        </w:tc>
      </w:tr>
      <w:tr w:rsidR="00D14495" w:rsidRPr="004E5450" w14:paraId="1A730C1C" w14:textId="77777777" w:rsidTr="00A168A1">
        <w:trPr>
          <w:trHeight w:val="368"/>
        </w:trPr>
        <w:tc>
          <w:tcPr>
            <w:tcW w:w="4788" w:type="dxa"/>
            <w:tcBorders>
              <w:bottom w:val="single" w:sz="4" w:space="0" w:color="auto"/>
            </w:tcBorders>
          </w:tcPr>
          <w:p w14:paraId="7D33BF0A" w14:textId="77777777" w:rsidR="00D14495" w:rsidRPr="004E5450" w:rsidRDefault="00D14495" w:rsidP="00E46E01">
            <w:pPr>
              <w:rPr>
                <w:rFonts w:ascii="Poppins" w:hAnsi="Poppins" w:cs="Poppins"/>
                <w:sz w:val="24"/>
                <w:szCs w:val="24"/>
              </w:rPr>
            </w:pPr>
            <w:r w:rsidRPr="004E5450">
              <w:rPr>
                <w:rFonts w:ascii="Poppins" w:hAnsi="Poppins" w:cs="Poppins"/>
                <w:b/>
                <w:sz w:val="24"/>
                <w:szCs w:val="24"/>
              </w:rPr>
              <w:t>Date Signed:</w:t>
            </w:r>
          </w:p>
        </w:tc>
        <w:tc>
          <w:tcPr>
            <w:tcW w:w="5310" w:type="dxa"/>
          </w:tcPr>
          <w:p w14:paraId="4534ECF3"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Date Signed:</w:t>
            </w:r>
          </w:p>
        </w:tc>
      </w:tr>
      <w:tr w:rsidR="00D14495" w:rsidRPr="004E5450" w14:paraId="49348590" w14:textId="77777777" w:rsidTr="00A168A1">
        <w:tc>
          <w:tcPr>
            <w:tcW w:w="4788" w:type="dxa"/>
            <w:tcBorders>
              <w:bottom w:val="single" w:sz="4" w:space="0" w:color="auto"/>
            </w:tcBorders>
          </w:tcPr>
          <w:p w14:paraId="4AA43BE1"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HMO Liaison #1:</w:t>
            </w:r>
          </w:p>
          <w:p w14:paraId="1999F8F0"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Carola Gaines</w:t>
            </w:r>
          </w:p>
          <w:p w14:paraId="42EFCCA1"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Phone: (608) 471-4940</w:t>
            </w:r>
          </w:p>
          <w:p w14:paraId="048A143C"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 xml:space="preserve">Email: </w:t>
            </w:r>
            <w:hyperlink r:id="rId7" w:history="1">
              <w:r w:rsidRPr="004E5450">
                <w:rPr>
                  <w:rStyle w:val="Hyperlink"/>
                  <w:rFonts w:ascii="Poppins" w:hAnsi="Poppins" w:cs="Poppins"/>
                  <w:sz w:val="24"/>
                  <w:szCs w:val="24"/>
                </w:rPr>
                <w:t>Carola.Gaines@QuartzBenefits.com</w:t>
              </w:r>
            </w:hyperlink>
          </w:p>
          <w:p w14:paraId="4036E9CF" w14:textId="77777777" w:rsidR="00D14495" w:rsidRPr="004E5450" w:rsidRDefault="00D14495" w:rsidP="00E46E01">
            <w:pPr>
              <w:rPr>
                <w:rFonts w:ascii="Poppins" w:hAnsi="Poppins" w:cs="Poppins"/>
                <w:sz w:val="24"/>
                <w:szCs w:val="24"/>
              </w:rPr>
            </w:pPr>
          </w:p>
        </w:tc>
        <w:tc>
          <w:tcPr>
            <w:tcW w:w="5310" w:type="dxa"/>
          </w:tcPr>
          <w:p w14:paraId="52E7AB53" w14:textId="77777777" w:rsidR="00D14495" w:rsidRDefault="00D14495" w:rsidP="00E46E01">
            <w:pPr>
              <w:rPr>
                <w:rFonts w:ascii="Poppins" w:hAnsi="Poppins" w:cs="Poppins"/>
                <w:b/>
                <w:sz w:val="24"/>
                <w:szCs w:val="24"/>
              </w:rPr>
            </w:pPr>
            <w:r w:rsidRPr="004E5450">
              <w:rPr>
                <w:rFonts w:ascii="Poppins" w:hAnsi="Poppins" w:cs="Poppins"/>
                <w:b/>
                <w:sz w:val="24"/>
                <w:szCs w:val="24"/>
              </w:rPr>
              <w:t>PNCC Liaison:</w:t>
            </w:r>
          </w:p>
          <w:p w14:paraId="65090A4A" w14:textId="77777777" w:rsidR="00BF0EFF" w:rsidRPr="00BF0EFF" w:rsidRDefault="00BF0EFF" w:rsidP="00E46E01">
            <w:pPr>
              <w:rPr>
                <w:rFonts w:ascii="Poppins" w:hAnsi="Poppins" w:cs="Poppins"/>
                <w:bCs/>
                <w:sz w:val="24"/>
                <w:szCs w:val="24"/>
              </w:rPr>
            </w:pPr>
            <w:r w:rsidRPr="00BF0EFF">
              <w:rPr>
                <w:rFonts w:ascii="Poppins" w:hAnsi="Poppins" w:cs="Poppins"/>
                <w:bCs/>
                <w:sz w:val="24"/>
                <w:szCs w:val="24"/>
              </w:rPr>
              <w:t>Jessica Phalen BSN, RN</w:t>
            </w:r>
          </w:p>
          <w:p w14:paraId="15B483E4" w14:textId="4F6057C3" w:rsidR="00BF0EFF" w:rsidRPr="004E5450" w:rsidRDefault="00BF0EFF" w:rsidP="00E46E01">
            <w:pPr>
              <w:rPr>
                <w:rFonts w:ascii="Poppins" w:hAnsi="Poppins" w:cs="Poppins"/>
                <w:b/>
                <w:sz w:val="24"/>
                <w:szCs w:val="24"/>
              </w:rPr>
            </w:pPr>
          </w:p>
        </w:tc>
      </w:tr>
      <w:tr w:rsidR="00D14495" w:rsidRPr="004E5450" w14:paraId="5DFC21DB" w14:textId="77777777" w:rsidTr="00A168A1">
        <w:trPr>
          <w:trHeight w:val="690"/>
        </w:trPr>
        <w:tc>
          <w:tcPr>
            <w:tcW w:w="4788" w:type="dxa"/>
            <w:vMerge w:val="restart"/>
            <w:tcBorders>
              <w:top w:val="single" w:sz="4" w:space="0" w:color="auto"/>
              <w:left w:val="single" w:sz="4" w:space="0" w:color="auto"/>
              <w:bottom w:val="single" w:sz="4" w:space="0" w:color="auto"/>
              <w:right w:val="single" w:sz="4" w:space="0" w:color="auto"/>
            </w:tcBorders>
          </w:tcPr>
          <w:p w14:paraId="7EF4C6F1" w14:textId="77777777" w:rsidR="00D14495" w:rsidRPr="004E5450" w:rsidRDefault="00D14495" w:rsidP="00E46E01">
            <w:pPr>
              <w:rPr>
                <w:rFonts w:ascii="Poppins" w:hAnsi="Poppins" w:cs="Poppins"/>
                <w:b/>
                <w:sz w:val="24"/>
                <w:szCs w:val="24"/>
              </w:rPr>
            </w:pPr>
            <w:r w:rsidRPr="004E5450">
              <w:rPr>
                <w:rFonts w:ascii="Poppins" w:hAnsi="Poppins" w:cs="Poppins"/>
                <w:b/>
                <w:sz w:val="24"/>
                <w:szCs w:val="24"/>
              </w:rPr>
              <w:t>HMO Liaison #2:</w:t>
            </w:r>
          </w:p>
          <w:p w14:paraId="0F80FF65"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Denise Rigden</w:t>
            </w:r>
          </w:p>
          <w:p w14:paraId="62D27246"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Phone: (920) 240-6197</w:t>
            </w:r>
          </w:p>
          <w:p w14:paraId="3E76C431" w14:textId="77777777" w:rsidR="00D14495" w:rsidRPr="004E5450" w:rsidRDefault="00D14495" w:rsidP="00E46E01">
            <w:pPr>
              <w:rPr>
                <w:rFonts w:ascii="Poppins" w:hAnsi="Poppins" w:cs="Poppins"/>
                <w:sz w:val="24"/>
                <w:szCs w:val="24"/>
              </w:rPr>
            </w:pPr>
            <w:r w:rsidRPr="004E5450">
              <w:rPr>
                <w:rFonts w:ascii="Poppins" w:hAnsi="Poppins" w:cs="Poppins"/>
                <w:sz w:val="24"/>
                <w:szCs w:val="24"/>
              </w:rPr>
              <w:t xml:space="preserve">Email: </w:t>
            </w:r>
            <w:hyperlink r:id="rId8" w:history="1">
              <w:r w:rsidRPr="004E5450">
                <w:rPr>
                  <w:rStyle w:val="Hyperlink"/>
                  <w:rFonts w:ascii="Poppins" w:hAnsi="Poppins" w:cs="Poppins"/>
                  <w:sz w:val="24"/>
                  <w:szCs w:val="24"/>
                </w:rPr>
                <w:t>Denise.Rigden@QuartzBenefits.com</w:t>
              </w:r>
            </w:hyperlink>
          </w:p>
          <w:p w14:paraId="6D5160B1" w14:textId="77777777" w:rsidR="00D14495" w:rsidRPr="004E5450" w:rsidRDefault="00D14495" w:rsidP="00E46E01">
            <w:pPr>
              <w:rPr>
                <w:rFonts w:ascii="Poppins" w:hAnsi="Poppins" w:cs="Poppins"/>
                <w:sz w:val="24"/>
                <w:szCs w:val="24"/>
              </w:rPr>
            </w:pPr>
          </w:p>
        </w:tc>
        <w:tc>
          <w:tcPr>
            <w:tcW w:w="5310" w:type="dxa"/>
            <w:tcBorders>
              <w:left w:val="single" w:sz="4" w:space="0" w:color="auto"/>
            </w:tcBorders>
          </w:tcPr>
          <w:p w14:paraId="183EECD0" w14:textId="77777777" w:rsidR="00D14495" w:rsidRDefault="00D14495" w:rsidP="00E46E01">
            <w:pPr>
              <w:rPr>
                <w:rFonts w:ascii="Poppins" w:hAnsi="Poppins" w:cs="Poppins"/>
                <w:b/>
                <w:sz w:val="24"/>
                <w:szCs w:val="24"/>
              </w:rPr>
            </w:pPr>
            <w:r w:rsidRPr="004E5450">
              <w:rPr>
                <w:rFonts w:ascii="Poppins" w:hAnsi="Poppins" w:cs="Poppins"/>
                <w:b/>
                <w:sz w:val="24"/>
                <w:szCs w:val="24"/>
              </w:rPr>
              <w:t>PNCC Liaison Phone Number:</w:t>
            </w:r>
          </w:p>
          <w:p w14:paraId="65F75EC9" w14:textId="13A3C6C8" w:rsidR="00BF0EFF" w:rsidRPr="00BF0EFF" w:rsidRDefault="00BF0EFF" w:rsidP="00E46E01">
            <w:pPr>
              <w:rPr>
                <w:rFonts w:ascii="Poppins" w:hAnsi="Poppins" w:cs="Poppins"/>
                <w:bCs/>
                <w:sz w:val="24"/>
                <w:szCs w:val="24"/>
              </w:rPr>
            </w:pPr>
            <w:r w:rsidRPr="00BF0EFF">
              <w:rPr>
                <w:rFonts w:ascii="Poppins" w:hAnsi="Poppins" w:cs="Poppins"/>
                <w:bCs/>
                <w:sz w:val="24"/>
                <w:szCs w:val="24"/>
              </w:rPr>
              <w:t>608-355-4326</w:t>
            </w:r>
          </w:p>
        </w:tc>
      </w:tr>
      <w:tr w:rsidR="00D14495" w:rsidRPr="004E5450" w14:paraId="67763E01" w14:textId="77777777" w:rsidTr="00A168A1">
        <w:trPr>
          <w:trHeight w:val="690"/>
        </w:trPr>
        <w:tc>
          <w:tcPr>
            <w:tcW w:w="4788" w:type="dxa"/>
            <w:vMerge/>
            <w:tcBorders>
              <w:top w:val="single" w:sz="4" w:space="0" w:color="auto"/>
              <w:left w:val="single" w:sz="4" w:space="0" w:color="auto"/>
              <w:bottom w:val="single" w:sz="4" w:space="0" w:color="auto"/>
              <w:right w:val="single" w:sz="4" w:space="0" w:color="auto"/>
            </w:tcBorders>
          </w:tcPr>
          <w:p w14:paraId="2CABAA6C" w14:textId="77777777" w:rsidR="00D14495" w:rsidRPr="004E5450" w:rsidRDefault="00D14495" w:rsidP="00E46E01">
            <w:pPr>
              <w:rPr>
                <w:rFonts w:ascii="Poppins" w:hAnsi="Poppins" w:cs="Poppins"/>
                <w:b/>
                <w:sz w:val="24"/>
                <w:szCs w:val="24"/>
              </w:rPr>
            </w:pPr>
          </w:p>
        </w:tc>
        <w:tc>
          <w:tcPr>
            <w:tcW w:w="5310" w:type="dxa"/>
            <w:tcBorders>
              <w:left w:val="single" w:sz="4" w:space="0" w:color="auto"/>
            </w:tcBorders>
          </w:tcPr>
          <w:p w14:paraId="128DAE4F" w14:textId="77777777" w:rsidR="00D14495" w:rsidRDefault="00D14495" w:rsidP="00E46E01">
            <w:pPr>
              <w:rPr>
                <w:rFonts w:ascii="Poppins" w:hAnsi="Poppins" w:cs="Poppins"/>
                <w:b/>
                <w:sz w:val="24"/>
                <w:szCs w:val="24"/>
              </w:rPr>
            </w:pPr>
            <w:r w:rsidRPr="004E5450">
              <w:rPr>
                <w:rFonts w:ascii="Poppins" w:hAnsi="Poppins" w:cs="Poppins"/>
                <w:b/>
                <w:sz w:val="24"/>
                <w:szCs w:val="24"/>
              </w:rPr>
              <w:t>PNCC Liaison Email:</w:t>
            </w:r>
          </w:p>
          <w:p w14:paraId="50B5BF3C" w14:textId="6064D860" w:rsidR="00BF0EFF" w:rsidRPr="004E5450" w:rsidRDefault="00BF0EFF" w:rsidP="00E46E01">
            <w:pPr>
              <w:rPr>
                <w:rFonts w:ascii="Poppins" w:hAnsi="Poppins" w:cs="Poppins"/>
                <w:b/>
                <w:sz w:val="24"/>
                <w:szCs w:val="24"/>
              </w:rPr>
            </w:pPr>
            <w:r>
              <w:rPr>
                <w:rFonts w:ascii="Poppins" w:hAnsi="Poppins" w:cs="Poppins"/>
                <w:bCs/>
                <w:sz w:val="24"/>
                <w:szCs w:val="24"/>
              </w:rPr>
              <w:t>j</w:t>
            </w:r>
            <w:r w:rsidRPr="00BF0EFF">
              <w:rPr>
                <w:rFonts w:ascii="Poppins" w:hAnsi="Poppins" w:cs="Poppins"/>
                <w:bCs/>
                <w:sz w:val="24"/>
                <w:szCs w:val="24"/>
              </w:rPr>
              <w:t>essie.phalen@saukcountywi.gov</w:t>
            </w:r>
          </w:p>
        </w:tc>
      </w:tr>
    </w:tbl>
    <w:p w14:paraId="62E186EF" w14:textId="0C971C79" w:rsidR="008B1CA0" w:rsidRPr="004E5450" w:rsidRDefault="008B1CA0">
      <w:pPr>
        <w:rPr>
          <w:rFonts w:ascii="Poppins" w:hAnsi="Poppins" w:cs="Poppins"/>
          <w:sz w:val="24"/>
          <w:szCs w:val="24"/>
        </w:rPr>
      </w:pPr>
    </w:p>
    <w:sectPr w:rsidR="008B1CA0" w:rsidRPr="004E5450" w:rsidSect="008B1C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D0A3" w14:textId="77777777" w:rsidR="004B47FA" w:rsidRDefault="004B47FA" w:rsidP="00D14495">
      <w:pPr>
        <w:spacing w:after="0" w:line="240" w:lineRule="auto"/>
      </w:pPr>
      <w:r>
        <w:separator/>
      </w:r>
    </w:p>
  </w:endnote>
  <w:endnote w:type="continuationSeparator" w:id="0">
    <w:p w14:paraId="0CF23ED6" w14:textId="77777777" w:rsidR="004B47FA" w:rsidRDefault="004B47FA" w:rsidP="00D1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55B9" w14:textId="77777777" w:rsidR="004B47FA" w:rsidRDefault="004B47FA" w:rsidP="00D14495">
      <w:pPr>
        <w:spacing w:after="0" w:line="240" w:lineRule="auto"/>
      </w:pPr>
      <w:r>
        <w:separator/>
      </w:r>
    </w:p>
  </w:footnote>
  <w:footnote w:type="continuationSeparator" w:id="0">
    <w:p w14:paraId="7675D4D7" w14:textId="77777777" w:rsidR="004B47FA" w:rsidRDefault="004B47FA" w:rsidP="00D1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6031"/>
    </w:tblGrid>
    <w:tr w:rsidR="00D14495" w:rsidRPr="00374E38" w14:paraId="3B99FBDB" w14:textId="77777777" w:rsidTr="00E46E01">
      <w:tc>
        <w:tcPr>
          <w:tcW w:w="3438" w:type="dxa"/>
        </w:tcPr>
        <w:p w14:paraId="67E42600" w14:textId="77777777" w:rsidR="00D14495" w:rsidRPr="00374E38" w:rsidRDefault="00D14495" w:rsidP="00D14495">
          <w:pPr>
            <w:autoSpaceDE w:val="0"/>
            <w:autoSpaceDN w:val="0"/>
            <w:adjustRightInd w:val="0"/>
            <w:rPr>
              <w:rFonts w:cstheme="minorHAnsi"/>
              <w:b/>
              <w:bCs/>
            </w:rPr>
          </w:pPr>
          <w:r w:rsidRPr="00374E38">
            <w:rPr>
              <w:rFonts w:cstheme="minorHAnsi"/>
              <w:noProof/>
            </w:rPr>
            <w:drawing>
              <wp:inline distT="0" distB="0" distL="0" distR="0" wp14:anchorId="1D5FCBCA" wp14:editId="7F19C5F1">
                <wp:extent cx="1600200"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95325"/>
                        </a:xfrm>
                        <a:prstGeom prst="rect">
                          <a:avLst/>
                        </a:prstGeom>
                        <a:noFill/>
                        <a:ln>
                          <a:noFill/>
                        </a:ln>
                      </pic:spPr>
                    </pic:pic>
                  </a:graphicData>
                </a:graphic>
              </wp:inline>
            </w:drawing>
          </w:r>
        </w:p>
      </w:tc>
      <w:tc>
        <w:tcPr>
          <w:tcW w:w="6714" w:type="dxa"/>
        </w:tcPr>
        <w:p w14:paraId="3692BC12" w14:textId="77777777" w:rsidR="00D14495" w:rsidRPr="008E601D" w:rsidRDefault="00D14495" w:rsidP="00D14495">
          <w:pPr>
            <w:jc w:val="center"/>
            <w:rPr>
              <w:rFonts w:cstheme="minorHAnsi"/>
              <w:b/>
              <w:sz w:val="28"/>
              <w:szCs w:val="28"/>
            </w:rPr>
          </w:pPr>
          <w:r w:rsidRPr="008E601D">
            <w:rPr>
              <w:rFonts w:cstheme="minorHAnsi"/>
              <w:b/>
              <w:sz w:val="28"/>
              <w:szCs w:val="28"/>
            </w:rPr>
            <w:t>MEMORANDUM OF UNDERSTANDING</w:t>
          </w:r>
        </w:p>
        <w:p w14:paraId="3645D1DC" w14:textId="77777777" w:rsidR="00D14495" w:rsidRPr="008E601D" w:rsidRDefault="00D14495" w:rsidP="00D14495">
          <w:pPr>
            <w:jc w:val="center"/>
            <w:rPr>
              <w:rFonts w:cstheme="minorHAnsi"/>
              <w:sz w:val="28"/>
              <w:szCs w:val="28"/>
            </w:rPr>
          </w:pPr>
          <w:r w:rsidRPr="008E601D">
            <w:rPr>
              <w:rFonts w:cstheme="minorHAnsi"/>
              <w:sz w:val="28"/>
              <w:szCs w:val="28"/>
            </w:rPr>
            <w:t xml:space="preserve">Quartz Health Solutions, Inc. </w:t>
          </w:r>
        </w:p>
        <w:p w14:paraId="2F90BE2A" w14:textId="77777777" w:rsidR="00D14495" w:rsidRPr="008E601D" w:rsidRDefault="00D14495" w:rsidP="00D14495">
          <w:pPr>
            <w:jc w:val="center"/>
            <w:rPr>
              <w:rFonts w:cstheme="minorHAnsi"/>
              <w:sz w:val="28"/>
              <w:szCs w:val="28"/>
            </w:rPr>
          </w:pPr>
          <w:r w:rsidRPr="008E601D">
            <w:rPr>
              <w:rFonts w:cstheme="minorHAnsi"/>
              <w:sz w:val="28"/>
              <w:szCs w:val="28"/>
            </w:rPr>
            <w:t>and</w:t>
          </w:r>
        </w:p>
        <w:p w14:paraId="5EDC118B" w14:textId="77777777" w:rsidR="00D14495" w:rsidRPr="00374E38" w:rsidRDefault="00D14495" w:rsidP="00D14495">
          <w:pPr>
            <w:jc w:val="center"/>
            <w:rPr>
              <w:rFonts w:cstheme="minorHAnsi"/>
            </w:rPr>
          </w:pPr>
          <w:r w:rsidRPr="008E601D">
            <w:rPr>
              <w:rFonts w:cstheme="minorHAnsi"/>
              <w:sz w:val="28"/>
              <w:szCs w:val="28"/>
            </w:rPr>
            <w:t>Prenatal Care Coordination Agency</w:t>
          </w:r>
          <w:r w:rsidRPr="00374E38">
            <w:rPr>
              <w:rFonts w:cstheme="minorHAnsi"/>
            </w:rPr>
            <w:t xml:space="preserve"> </w:t>
          </w:r>
        </w:p>
      </w:tc>
    </w:tr>
  </w:tbl>
  <w:p w14:paraId="644AAE55" w14:textId="69E76EC6" w:rsidR="00D14495" w:rsidRDefault="00D14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7469"/>
    <w:multiLevelType w:val="hybridMultilevel"/>
    <w:tmpl w:val="75D4DC60"/>
    <w:lvl w:ilvl="0" w:tplc="AF54B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21A4E"/>
    <w:multiLevelType w:val="hybridMultilevel"/>
    <w:tmpl w:val="8EBA12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C618DA"/>
    <w:multiLevelType w:val="hybridMultilevel"/>
    <w:tmpl w:val="326CB172"/>
    <w:lvl w:ilvl="0" w:tplc="AF54B6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085674">
    <w:abstractNumId w:val="2"/>
  </w:num>
  <w:num w:numId="2" w16cid:durableId="246813841">
    <w:abstractNumId w:val="1"/>
  </w:num>
  <w:num w:numId="3" w16cid:durableId="25100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zewMDA1tTC0NDZU0lEKTi0uzszPAykwqgUAAqSGXCwAAAA="/>
  </w:docVars>
  <w:rsids>
    <w:rsidRoot w:val="00D14495"/>
    <w:rsid w:val="0001475B"/>
    <w:rsid w:val="00015444"/>
    <w:rsid w:val="00015529"/>
    <w:rsid w:val="000165F2"/>
    <w:rsid w:val="00016F1F"/>
    <w:rsid w:val="00017B03"/>
    <w:rsid w:val="00022FC1"/>
    <w:rsid w:val="00035700"/>
    <w:rsid w:val="00036095"/>
    <w:rsid w:val="0003644D"/>
    <w:rsid w:val="0004049B"/>
    <w:rsid w:val="000414D0"/>
    <w:rsid w:val="00041F39"/>
    <w:rsid w:val="00045D9E"/>
    <w:rsid w:val="000475A0"/>
    <w:rsid w:val="000600B3"/>
    <w:rsid w:val="00060AC3"/>
    <w:rsid w:val="00060D3F"/>
    <w:rsid w:val="00061065"/>
    <w:rsid w:val="000610BF"/>
    <w:rsid w:val="00062E5D"/>
    <w:rsid w:val="00063B09"/>
    <w:rsid w:val="00065E05"/>
    <w:rsid w:val="00070F55"/>
    <w:rsid w:val="00076385"/>
    <w:rsid w:val="00085ED5"/>
    <w:rsid w:val="0009100C"/>
    <w:rsid w:val="000A0E1F"/>
    <w:rsid w:val="000A5186"/>
    <w:rsid w:val="000B6A04"/>
    <w:rsid w:val="000B6C0E"/>
    <w:rsid w:val="000C5272"/>
    <w:rsid w:val="000C725A"/>
    <w:rsid w:val="000E088C"/>
    <w:rsid w:val="000F01A6"/>
    <w:rsid w:val="000F45F5"/>
    <w:rsid w:val="000F5B07"/>
    <w:rsid w:val="000F6B1D"/>
    <w:rsid w:val="00102D62"/>
    <w:rsid w:val="00106584"/>
    <w:rsid w:val="00122CA7"/>
    <w:rsid w:val="00125888"/>
    <w:rsid w:val="00131947"/>
    <w:rsid w:val="00133951"/>
    <w:rsid w:val="00146485"/>
    <w:rsid w:val="00152231"/>
    <w:rsid w:val="001563AE"/>
    <w:rsid w:val="001570EB"/>
    <w:rsid w:val="0016283C"/>
    <w:rsid w:val="00164869"/>
    <w:rsid w:val="00181CDD"/>
    <w:rsid w:val="00183373"/>
    <w:rsid w:val="00185705"/>
    <w:rsid w:val="00186CCD"/>
    <w:rsid w:val="00187376"/>
    <w:rsid w:val="00194A9E"/>
    <w:rsid w:val="001C1925"/>
    <w:rsid w:val="001C3774"/>
    <w:rsid w:val="001D4DC8"/>
    <w:rsid w:val="001E2F4D"/>
    <w:rsid w:val="001F239E"/>
    <w:rsid w:val="001F7659"/>
    <w:rsid w:val="002002D1"/>
    <w:rsid w:val="00207F80"/>
    <w:rsid w:val="002137E1"/>
    <w:rsid w:val="00217443"/>
    <w:rsid w:val="0022234F"/>
    <w:rsid w:val="00226987"/>
    <w:rsid w:val="00237CEF"/>
    <w:rsid w:val="002407F2"/>
    <w:rsid w:val="00247183"/>
    <w:rsid w:val="00252AC6"/>
    <w:rsid w:val="00255FB3"/>
    <w:rsid w:val="0026393F"/>
    <w:rsid w:val="00267362"/>
    <w:rsid w:val="00267E5B"/>
    <w:rsid w:val="002735A5"/>
    <w:rsid w:val="00277F81"/>
    <w:rsid w:val="00282427"/>
    <w:rsid w:val="00282533"/>
    <w:rsid w:val="002835FA"/>
    <w:rsid w:val="00284746"/>
    <w:rsid w:val="00286674"/>
    <w:rsid w:val="002950D4"/>
    <w:rsid w:val="002A7128"/>
    <w:rsid w:val="002B224B"/>
    <w:rsid w:val="002C0D21"/>
    <w:rsid w:val="002C2D64"/>
    <w:rsid w:val="002C3B76"/>
    <w:rsid w:val="002C6DA1"/>
    <w:rsid w:val="002D0FDC"/>
    <w:rsid w:val="002D27AF"/>
    <w:rsid w:val="002D794C"/>
    <w:rsid w:val="002E38D7"/>
    <w:rsid w:val="002F1751"/>
    <w:rsid w:val="002F794A"/>
    <w:rsid w:val="0030339D"/>
    <w:rsid w:val="00304A1A"/>
    <w:rsid w:val="0031284D"/>
    <w:rsid w:val="0031396D"/>
    <w:rsid w:val="003223A6"/>
    <w:rsid w:val="00326553"/>
    <w:rsid w:val="003374D6"/>
    <w:rsid w:val="0033780A"/>
    <w:rsid w:val="003417E0"/>
    <w:rsid w:val="003438F1"/>
    <w:rsid w:val="003472B3"/>
    <w:rsid w:val="00356882"/>
    <w:rsid w:val="003660D4"/>
    <w:rsid w:val="00371062"/>
    <w:rsid w:val="003715D5"/>
    <w:rsid w:val="00371C5D"/>
    <w:rsid w:val="0038251E"/>
    <w:rsid w:val="00383515"/>
    <w:rsid w:val="00390299"/>
    <w:rsid w:val="00392A6A"/>
    <w:rsid w:val="003A0BF7"/>
    <w:rsid w:val="003A731D"/>
    <w:rsid w:val="003B1047"/>
    <w:rsid w:val="003B6BE4"/>
    <w:rsid w:val="003C09AC"/>
    <w:rsid w:val="003D12BF"/>
    <w:rsid w:val="003D4818"/>
    <w:rsid w:val="003D7481"/>
    <w:rsid w:val="003D775E"/>
    <w:rsid w:val="003E207D"/>
    <w:rsid w:val="003E5108"/>
    <w:rsid w:val="003E590B"/>
    <w:rsid w:val="003F28A1"/>
    <w:rsid w:val="003F3115"/>
    <w:rsid w:val="003F433A"/>
    <w:rsid w:val="003F49F8"/>
    <w:rsid w:val="00412C2D"/>
    <w:rsid w:val="004176E4"/>
    <w:rsid w:val="0042202D"/>
    <w:rsid w:val="00424314"/>
    <w:rsid w:val="004267BF"/>
    <w:rsid w:val="00427051"/>
    <w:rsid w:val="00433E05"/>
    <w:rsid w:val="00437EB7"/>
    <w:rsid w:val="00452E11"/>
    <w:rsid w:val="004576E4"/>
    <w:rsid w:val="00460121"/>
    <w:rsid w:val="00461663"/>
    <w:rsid w:val="004620FB"/>
    <w:rsid w:val="00463A6A"/>
    <w:rsid w:val="00465B69"/>
    <w:rsid w:val="00467A9F"/>
    <w:rsid w:val="00471EF2"/>
    <w:rsid w:val="004758E1"/>
    <w:rsid w:val="00493AC1"/>
    <w:rsid w:val="0049485E"/>
    <w:rsid w:val="004A0BDD"/>
    <w:rsid w:val="004A431B"/>
    <w:rsid w:val="004A524B"/>
    <w:rsid w:val="004B3AB1"/>
    <w:rsid w:val="004B47FA"/>
    <w:rsid w:val="004C1768"/>
    <w:rsid w:val="004C2BE2"/>
    <w:rsid w:val="004C4BC1"/>
    <w:rsid w:val="004D0298"/>
    <w:rsid w:val="004D3434"/>
    <w:rsid w:val="004E001E"/>
    <w:rsid w:val="004E107A"/>
    <w:rsid w:val="004E1345"/>
    <w:rsid w:val="004E46BC"/>
    <w:rsid w:val="004E5450"/>
    <w:rsid w:val="004E6411"/>
    <w:rsid w:val="004F1521"/>
    <w:rsid w:val="004F7C4A"/>
    <w:rsid w:val="00500422"/>
    <w:rsid w:val="00516677"/>
    <w:rsid w:val="00516958"/>
    <w:rsid w:val="00522AF8"/>
    <w:rsid w:val="0052753C"/>
    <w:rsid w:val="005300A9"/>
    <w:rsid w:val="005376CA"/>
    <w:rsid w:val="00540C0D"/>
    <w:rsid w:val="00541A6E"/>
    <w:rsid w:val="00553E72"/>
    <w:rsid w:val="00554186"/>
    <w:rsid w:val="00554CAF"/>
    <w:rsid w:val="00555780"/>
    <w:rsid w:val="00565C72"/>
    <w:rsid w:val="0057579E"/>
    <w:rsid w:val="00575A21"/>
    <w:rsid w:val="00577F99"/>
    <w:rsid w:val="00592940"/>
    <w:rsid w:val="00593DDF"/>
    <w:rsid w:val="005B122B"/>
    <w:rsid w:val="005B3B59"/>
    <w:rsid w:val="005C52C2"/>
    <w:rsid w:val="005D0166"/>
    <w:rsid w:val="005D3473"/>
    <w:rsid w:val="005E6363"/>
    <w:rsid w:val="005F7166"/>
    <w:rsid w:val="005F7A6E"/>
    <w:rsid w:val="006002D3"/>
    <w:rsid w:val="00601BF4"/>
    <w:rsid w:val="0060766C"/>
    <w:rsid w:val="006151ED"/>
    <w:rsid w:val="00623C70"/>
    <w:rsid w:val="00624067"/>
    <w:rsid w:val="00632664"/>
    <w:rsid w:val="006378C1"/>
    <w:rsid w:val="006456E2"/>
    <w:rsid w:val="006459F4"/>
    <w:rsid w:val="006538CC"/>
    <w:rsid w:val="00663EA8"/>
    <w:rsid w:val="006648B8"/>
    <w:rsid w:val="00667D11"/>
    <w:rsid w:val="006727C1"/>
    <w:rsid w:val="00672FDF"/>
    <w:rsid w:val="00673FC3"/>
    <w:rsid w:val="00676418"/>
    <w:rsid w:val="006829F4"/>
    <w:rsid w:val="00684865"/>
    <w:rsid w:val="006D419F"/>
    <w:rsid w:val="006E18CE"/>
    <w:rsid w:val="006E2F4C"/>
    <w:rsid w:val="006E6E18"/>
    <w:rsid w:val="006F2814"/>
    <w:rsid w:val="006F6ED2"/>
    <w:rsid w:val="00715FD4"/>
    <w:rsid w:val="00720E20"/>
    <w:rsid w:val="0072397D"/>
    <w:rsid w:val="00725459"/>
    <w:rsid w:val="007257B2"/>
    <w:rsid w:val="007313D8"/>
    <w:rsid w:val="00733AAD"/>
    <w:rsid w:val="00735EA2"/>
    <w:rsid w:val="00745EC4"/>
    <w:rsid w:val="00760178"/>
    <w:rsid w:val="00774108"/>
    <w:rsid w:val="0077580E"/>
    <w:rsid w:val="00780354"/>
    <w:rsid w:val="00791576"/>
    <w:rsid w:val="00797597"/>
    <w:rsid w:val="007A0FE8"/>
    <w:rsid w:val="007A7EE3"/>
    <w:rsid w:val="007B22B7"/>
    <w:rsid w:val="007B2846"/>
    <w:rsid w:val="007C287F"/>
    <w:rsid w:val="007C435B"/>
    <w:rsid w:val="007E1816"/>
    <w:rsid w:val="007E69C3"/>
    <w:rsid w:val="007F1665"/>
    <w:rsid w:val="007F59C8"/>
    <w:rsid w:val="007F7B1B"/>
    <w:rsid w:val="0080253A"/>
    <w:rsid w:val="00805B4E"/>
    <w:rsid w:val="008209A2"/>
    <w:rsid w:val="00821CA3"/>
    <w:rsid w:val="0083047D"/>
    <w:rsid w:val="008515B8"/>
    <w:rsid w:val="00853F17"/>
    <w:rsid w:val="00857E56"/>
    <w:rsid w:val="008611C1"/>
    <w:rsid w:val="00870FCE"/>
    <w:rsid w:val="0087456A"/>
    <w:rsid w:val="008751F6"/>
    <w:rsid w:val="00883FAA"/>
    <w:rsid w:val="00890890"/>
    <w:rsid w:val="00890CF9"/>
    <w:rsid w:val="00893035"/>
    <w:rsid w:val="00894403"/>
    <w:rsid w:val="00895960"/>
    <w:rsid w:val="00897BBC"/>
    <w:rsid w:val="008A6677"/>
    <w:rsid w:val="008B1CA0"/>
    <w:rsid w:val="008B51D4"/>
    <w:rsid w:val="008B7275"/>
    <w:rsid w:val="008C51F3"/>
    <w:rsid w:val="008D47EA"/>
    <w:rsid w:val="008D651A"/>
    <w:rsid w:val="008D7D52"/>
    <w:rsid w:val="008E4684"/>
    <w:rsid w:val="008E601D"/>
    <w:rsid w:val="008E6F0C"/>
    <w:rsid w:val="008E729D"/>
    <w:rsid w:val="008F0E74"/>
    <w:rsid w:val="008F1F80"/>
    <w:rsid w:val="008F4215"/>
    <w:rsid w:val="008F6526"/>
    <w:rsid w:val="008F65B2"/>
    <w:rsid w:val="00901532"/>
    <w:rsid w:val="00903305"/>
    <w:rsid w:val="00914C5B"/>
    <w:rsid w:val="00917BCC"/>
    <w:rsid w:val="00917DE7"/>
    <w:rsid w:val="00920434"/>
    <w:rsid w:val="00922DFC"/>
    <w:rsid w:val="00930321"/>
    <w:rsid w:val="0093151A"/>
    <w:rsid w:val="00935DE4"/>
    <w:rsid w:val="00935F5B"/>
    <w:rsid w:val="00940709"/>
    <w:rsid w:val="009562E3"/>
    <w:rsid w:val="009569BE"/>
    <w:rsid w:val="009572AA"/>
    <w:rsid w:val="00966ECF"/>
    <w:rsid w:val="00970CE5"/>
    <w:rsid w:val="009766FB"/>
    <w:rsid w:val="00977A1F"/>
    <w:rsid w:val="009900F3"/>
    <w:rsid w:val="00997666"/>
    <w:rsid w:val="009A00F3"/>
    <w:rsid w:val="009A099A"/>
    <w:rsid w:val="009B23C8"/>
    <w:rsid w:val="009C022E"/>
    <w:rsid w:val="009E6AC0"/>
    <w:rsid w:val="009E7464"/>
    <w:rsid w:val="009E7FDA"/>
    <w:rsid w:val="009F3362"/>
    <w:rsid w:val="009F69EB"/>
    <w:rsid w:val="00A01C00"/>
    <w:rsid w:val="00A05117"/>
    <w:rsid w:val="00A074DA"/>
    <w:rsid w:val="00A07817"/>
    <w:rsid w:val="00A136FB"/>
    <w:rsid w:val="00A1539B"/>
    <w:rsid w:val="00A168A1"/>
    <w:rsid w:val="00A16AFE"/>
    <w:rsid w:val="00A231A8"/>
    <w:rsid w:val="00A23300"/>
    <w:rsid w:val="00A25721"/>
    <w:rsid w:val="00A25F6B"/>
    <w:rsid w:val="00A33472"/>
    <w:rsid w:val="00A36638"/>
    <w:rsid w:val="00A36F26"/>
    <w:rsid w:val="00A36FDB"/>
    <w:rsid w:val="00A37D8E"/>
    <w:rsid w:val="00A40EAE"/>
    <w:rsid w:val="00A60E3B"/>
    <w:rsid w:val="00A72315"/>
    <w:rsid w:val="00A72FAC"/>
    <w:rsid w:val="00A81D48"/>
    <w:rsid w:val="00A81ECA"/>
    <w:rsid w:val="00A82459"/>
    <w:rsid w:val="00A90D96"/>
    <w:rsid w:val="00A94CC2"/>
    <w:rsid w:val="00A954ED"/>
    <w:rsid w:val="00A9571C"/>
    <w:rsid w:val="00A97E46"/>
    <w:rsid w:val="00AA308A"/>
    <w:rsid w:val="00AA30D6"/>
    <w:rsid w:val="00AB2692"/>
    <w:rsid w:val="00AB398D"/>
    <w:rsid w:val="00AB53A9"/>
    <w:rsid w:val="00AB715F"/>
    <w:rsid w:val="00AC0CA4"/>
    <w:rsid w:val="00AD048C"/>
    <w:rsid w:val="00AD0A49"/>
    <w:rsid w:val="00AD496B"/>
    <w:rsid w:val="00AD49FB"/>
    <w:rsid w:val="00AE10D1"/>
    <w:rsid w:val="00AE41C9"/>
    <w:rsid w:val="00B11AED"/>
    <w:rsid w:val="00B14840"/>
    <w:rsid w:val="00B32F98"/>
    <w:rsid w:val="00B43F79"/>
    <w:rsid w:val="00B61E1F"/>
    <w:rsid w:val="00B72D12"/>
    <w:rsid w:val="00B74E43"/>
    <w:rsid w:val="00BB1CFC"/>
    <w:rsid w:val="00BC10DE"/>
    <w:rsid w:val="00BD0801"/>
    <w:rsid w:val="00BD15EC"/>
    <w:rsid w:val="00BD51D6"/>
    <w:rsid w:val="00BE1B3C"/>
    <w:rsid w:val="00BF06CE"/>
    <w:rsid w:val="00BF0EFF"/>
    <w:rsid w:val="00BF7EAE"/>
    <w:rsid w:val="00C013DB"/>
    <w:rsid w:val="00C013FE"/>
    <w:rsid w:val="00C15994"/>
    <w:rsid w:val="00C21333"/>
    <w:rsid w:val="00C24914"/>
    <w:rsid w:val="00C40E54"/>
    <w:rsid w:val="00C444AF"/>
    <w:rsid w:val="00C57D9C"/>
    <w:rsid w:val="00C57DB8"/>
    <w:rsid w:val="00C614F9"/>
    <w:rsid w:val="00C64387"/>
    <w:rsid w:val="00C64D65"/>
    <w:rsid w:val="00C74E9F"/>
    <w:rsid w:val="00C763FD"/>
    <w:rsid w:val="00C7765F"/>
    <w:rsid w:val="00C8084B"/>
    <w:rsid w:val="00C82538"/>
    <w:rsid w:val="00C82C2C"/>
    <w:rsid w:val="00C869D0"/>
    <w:rsid w:val="00CA0661"/>
    <w:rsid w:val="00CA71AE"/>
    <w:rsid w:val="00CB2138"/>
    <w:rsid w:val="00CB7DD8"/>
    <w:rsid w:val="00CC2A93"/>
    <w:rsid w:val="00CC4B8A"/>
    <w:rsid w:val="00CD0CD9"/>
    <w:rsid w:val="00CD77B9"/>
    <w:rsid w:val="00CE331C"/>
    <w:rsid w:val="00CE4DB8"/>
    <w:rsid w:val="00CF0159"/>
    <w:rsid w:val="00CF6169"/>
    <w:rsid w:val="00D05C51"/>
    <w:rsid w:val="00D106A7"/>
    <w:rsid w:val="00D118DB"/>
    <w:rsid w:val="00D14495"/>
    <w:rsid w:val="00D160B3"/>
    <w:rsid w:val="00D22CDD"/>
    <w:rsid w:val="00D3151F"/>
    <w:rsid w:val="00D3436B"/>
    <w:rsid w:val="00D34FBF"/>
    <w:rsid w:val="00D469DC"/>
    <w:rsid w:val="00D53F91"/>
    <w:rsid w:val="00D54EA8"/>
    <w:rsid w:val="00D60E50"/>
    <w:rsid w:val="00D65931"/>
    <w:rsid w:val="00D65A58"/>
    <w:rsid w:val="00D661E3"/>
    <w:rsid w:val="00D727E5"/>
    <w:rsid w:val="00D77A76"/>
    <w:rsid w:val="00D85DEB"/>
    <w:rsid w:val="00D90C5E"/>
    <w:rsid w:val="00D97563"/>
    <w:rsid w:val="00DA0B54"/>
    <w:rsid w:val="00DA6596"/>
    <w:rsid w:val="00DE2948"/>
    <w:rsid w:val="00DE6B5D"/>
    <w:rsid w:val="00DE7108"/>
    <w:rsid w:val="00DF16A5"/>
    <w:rsid w:val="00DF3F22"/>
    <w:rsid w:val="00E03D7D"/>
    <w:rsid w:val="00E10145"/>
    <w:rsid w:val="00E15F26"/>
    <w:rsid w:val="00E304EF"/>
    <w:rsid w:val="00E40CE6"/>
    <w:rsid w:val="00E45F9B"/>
    <w:rsid w:val="00E532D5"/>
    <w:rsid w:val="00E55462"/>
    <w:rsid w:val="00E81D61"/>
    <w:rsid w:val="00E86341"/>
    <w:rsid w:val="00E87306"/>
    <w:rsid w:val="00E90A8F"/>
    <w:rsid w:val="00E920AE"/>
    <w:rsid w:val="00EA4757"/>
    <w:rsid w:val="00EA6401"/>
    <w:rsid w:val="00EA7CF8"/>
    <w:rsid w:val="00EB417B"/>
    <w:rsid w:val="00EC0022"/>
    <w:rsid w:val="00EC11F5"/>
    <w:rsid w:val="00EC2ED5"/>
    <w:rsid w:val="00EC6D3F"/>
    <w:rsid w:val="00ED0038"/>
    <w:rsid w:val="00ED3377"/>
    <w:rsid w:val="00ED42F9"/>
    <w:rsid w:val="00ED59C9"/>
    <w:rsid w:val="00ED65F0"/>
    <w:rsid w:val="00ED71D2"/>
    <w:rsid w:val="00ED74BD"/>
    <w:rsid w:val="00EE5515"/>
    <w:rsid w:val="00EF12F6"/>
    <w:rsid w:val="00F02F6D"/>
    <w:rsid w:val="00F06CB4"/>
    <w:rsid w:val="00F120E8"/>
    <w:rsid w:val="00F121DC"/>
    <w:rsid w:val="00F14E2E"/>
    <w:rsid w:val="00F173A2"/>
    <w:rsid w:val="00F2170D"/>
    <w:rsid w:val="00F21A5A"/>
    <w:rsid w:val="00F23F45"/>
    <w:rsid w:val="00F248F1"/>
    <w:rsid w:val="00F423A0"/>
    <w:rsid w:val="00F442A4"/>
    <w:rsid w:val="00F45A5F"/>
    <w:rsid w:val="00F5727B"/>
    <w:rsid w:val="00F60015"/>
    <w:rsid w:val="00F62FAB"/>
    <w:rsid w:val="00FB0EEF"/>
    <w:rsid w:val="00FC1753"/>
    <w:rsid w:val="00FC2094"/>
    <w:rsid w:val="00FC5DDD"/>
    <w:rsid w:val="00FC6C08"/>
    <w:rsid w:val="00FE2886"/>
    <w:rsid w:val="00FF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3BAA2"/>
  <w15:chartTrackingRefBased/>
  <w15:docId w15:val="{87140E15-46A4-4196-9217-92CCB6C1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95"/>
  </w:style>
  <w:style w:type="paragraph" w:styleId="Footer">
    <w:name w:val="footer"/>
    <w:basedOn w:val="Normal"/>
    <w:link w:val="FooterChar"/>
    <w:uiPriority w:val="99"/>
    <w:unhideWhenUsed/>
    <w:rsid w:val="00D14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95"/>
  </w:style>
  <w:style w:type="table" w:styleId="TableGrid">
    <w:name w:val="Table Grid"/>
    <w:basedOn w:val="TableNormal"/>
    <w:uiPriority w:val="59"/>
    <w:rsid w:val="00D1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495"/>
    <w:pPr>
      <w:ind w:left="720"/>
      <w:contextualSpacing/>
    </w:pPr>
  </w:style>
  <w:style w:type="character" w:styleId="Hyperlink">
    <w:name w:val="Hyperlink"/>
    <w:basedOn w:val="DefaultParagraphFont"/>
    <w:uiPriority w:val="99"/>
    <w:unhideWhenUsed/>
    <w:rsid w:val="00D14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Rigden@QuartzBenefits.com" TargetMode="External"/><Relationship Id="rId3" Type="http://schemas.openxmlformats.org/officeDocument/2006/relationships/settings" Target="settings.xml"/><Relationship Id="rId7" Type="http://schemas.openxmlformats.org/officeDocument/2006/relationships/hyperlink" Target="mailto:Carola.Gaines@QuartzBenefi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Denu</dc:creator>
  <cp:keywords/>
  <dc:description/>
  <cp:lastModifiedBy>Julie Jaech</cp:lastModifiedBy>
  <cp:revision>2</cp:revision>
  <cp:lastPrinted>2024-04-22T21:12:00Z</cp:lastPrinted>
  <dcterms:created xsi:type="dcterms:W3CDTF">2024-04-22T21:12:00Z</dcterms:created>
  <dcterms:modified xsi:type="dcterms:W3CDTF">2024-04-22T21:12:00Z</dcterms:modified>
</cp:coreProperties>
</file>