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360"/>
      </w:tblGrid>
      <w:tr w:rsidR="00B42332" w14:paraId="68C6DCC5" w14:textId="77777777" w:rsidTr="00EB40D0">
        <w:trPr>
          <w:trHeight w:val="1602"/>
          <w:jc w:val="center"/>
        </w:trPr>
        <w:tc>
          <w:tcPr>
            <w:tcW w:w="5000" w:type="pct"/>
          </w:tcPr>
          <w:p w14:paraId="4230E4D0" w14:textId="77777777" w:rsidR="00B42332" w:rsidRPr="005C2FAC" w:rsidRDefault="00B42332">
            <w:pPr>
              <w:pStyle w:val="NoSpacing"/>
              <w:jc w:val="center"/>
              <w:rPr>
                <w:rFonts w:ascii="Cambria" w:hAnsi="Cambria"/>
                <w:caps/>
                <w:sz w:val="28"/>
                <w:szCs w:val="28"/>
              </w:rPr>
            </w:pPr>
            <w:r w:rsidRPr="005C2FAC">
              <w:rPr>
                <w:rFonts w:ascii="Cambria" w:hAnsi="Cambria"/>
                <w:caps/>
                <w:sz w:val="28"/>
                <w:szCs w:val="28"/>
              </w:rPr>
              <w:t>Sauk County Management Information Systems</w:t>
            </w:r>
          </w:p>
        </w:tc>
      </w:tr>
      <w:tr w:rsidR="00B42332" w14:paraId="01AFE6D4" w14:textId="77777777">
        <w:trPr>
          <w:trHeight w:val="1440"/>
          <w:jc w:val="center"/>
        </w:trPr>
        <w:tc>
          <w:tcPr>
            <w:tcW w:w="5000" w:type="pct"/>
            <w:tcBorders>
              <w:bottom w:val="single" w:sz="4" w:space="0" w:color="4F81BD"/>
            </w:tcBorders>
            <w:vAlign w:val="center"/>
          </w:tcPr>
          <w:p w14:paraId="30107045" w14:textId="63183357" w:rsidR="00B42332" w:rsidRDefault="00D56CFB" w:rsidP="00B42332">
            <w:pPr>
              <w:pStyle w:val="NoSpacing"/>
              <w:jc w:val="center"/>
              <w:rPr>
                <w:rFonts w:ascii="Cambria" w:hAnsi="Cambria"/>
                <w:sz w:val="80"/>
                <w:szCs w:val="80"/>
              </w:rPr>
            </w:pPr>
            <w:r w:rsidRPr="000C0DDF">
              <w:rPr>
                <w:rFonts w:ascii="Cambria" w:hAnsi="Cambria"/>
                <w:color w:val="000000" w:themeColor="text1"/>
                <w:sz w:val="80"/>
                <w:szCs w:val="80"/>
              </w:rPr>
              <w:t>Election System Security Risk Assessment</w:t>
            </w:r>
          </w:p>
        </w:tc>
      </w:tr>
      <w:tr w:rsidR="00B42332" w14:paraId="5ECA1865" w14:textId="77777777">
        <w:trPr>
          <w:trHeight w:val="720"/>
          <w:jc w:val="center"/>
        </w:trPr>
        <w:tc>
          <w:tcPr>
            <w:tcW w:w="5000" w:type="pct"/>
            <w:tcBorders>
              <w:top w:val="single" w:sz="4" w:space="0" w:color="4F81BD"/>
            </w:tcBorders>
            <w:vAlign w:val="center"/>
          </w:tcPr>
          <w:p w14:paraId="54370BBC" w14:textId="77777777" w:rsidR="00B42332" w:rsidRDefault="00B42332" w:rsidP="00B42332">
            <w:pPr>
              <w:pStyle w:val="NoSpacing"/>
              <w:jc w:val="center"/>
              <w:rPr>
                <w:rFonts w:ascii="Cambria" w:hAnsi="Cambria"/>
                <w:sz w:val="44"/>
                <w:szCs w:val="44"/>
              </w:rPr>
            </w:pPr>
            <w:r>
              <w:rPr>
                <w:rFonts w:ascii="Cambria" w:hAnsi="Cambria"/>
                <w:sz w:val="44"/>
                <w:szCs w:val="44"/>
              </w:rPr>
              <w:t>Request for Proposal</w:t>
            </w:r>
          </w:p>
        </w:tc>
      </w:tr>
    </w:tbl>
    <w:p w14:paraId="0A16B728" w14:textId="77777777" w:rsidR="00B42332" w:rsidRDefault="00B42332"/>
    <w:tbl>
      <w:tblPr>
        <w:tblpPr w:leftFromText="180" w:rightFromText="180" w:vertAnchor="text" w:horzAnchor="margin" w:tblpY="-49"/>
        <w:tblW w:w="9373" w:type="dxa"/>
        <w:tblLook w:val="04A0" w:firstRow="1" w:lastRow="0" w:firstColumn="1" w:lastColumn="0" w:noHBand="0" w:noVBand="1"/>
      </w:tblPr>
      <w:tblGrid>
        <w:gridCol w:w="4466"/>
        <w:gridCol w:w="4907"/>
      </w:tblGrid>
      <w:tr w:rsidR="006379AE" w:rsidRPr="005402BE" w14:paraId="27A92E5E" w14:textId="77777777" w:rsidTr="00203D5C">
        <w:trPr>
          <w:trHeight w:val="4231"/>
        </w:trPr>
        <w:tc>
          <w:tcPr>
            <w:tcW w:w="4466" w:type="dxa"/>
          </w:tcPr>
          <w:p w14:paraId="247D328E" w14:textId="77777777" w:rsidR="006379AE" w:rsidRPr="005402BE" w:rsidRDefault="006379AE" w:rsidP="005402BE">
            <w:pPr>
              <w:rPr>
                <w:rFonts w:ascii="Cambria" w:hAnsi="Cambria"/>
                <w:b/>
              </w:rPr>
            </w:pPr>
            <w:r w:rsidRPr="005402BE">
              <w:rPr>
                <w:rFonts w:ascii="Cambria" w:hAnsi="Cambria"/>
                <w:b/>
              </w:rPr>
              <w:t>Point of Contact:</w:t>
            </w:r>
          </w:p>
          <w:p w14:paraId="72092DD3" w14:textId="77777777" w:rsidR="006379AE" w:rsidRPr="005402BE" w:rsidRDefault="006379AE" w:rsidP="00465DE6">
            <w:pPr>
              <w:spacing w:after="0" w:line="276" w:lineRule="auto"/>
              <w:ind w:left="720"/>
              <w:rPr>
                <w:rFonts w:ascii="Cambria" w:hAnsi="Cambria"/>
              </w:rPr>
            </w:pPr>
            <w:r w:rsidRPr="005402BE">
              <w:rPr>
                <w:rFonts w:ascii="Cambria" w:hAnsi="Cambria"/>
              </w:rPr>
              <w:t>Steve Pate</w:t>
            </w:r>
          </w:p>
          <w:p w14:paraId="652FF95A" w14:textId="3565ABDA" w:rsidR="006379AE" w:rsidRPr="005402BE" w:rsidRDefault="006379AE" w:rsidP="00465DE6">
            <w:pPr>
              <w:spacing w:after="0" w:line="276" w:lineRule="auto"/>
              <w:ind w:left="720"/>
              <w:rPr>
                <w:rFonts w:ascii="Cambria" w:hAnsi="Cambria"/>
              </w:rPr>
            </w:pPr>
            <w:r w:rsidRPr="005402BE">
              <w:rPr>
                <w:rFonts w:ascii="Cambria" w:hAnsi="Cambria"/>
              </w:rPr>
              <w:t xml:space="preserve">MIS </w:t>
            </w:r>
            <w:r w:rsidR="00465DE6">
              <w:rPr>
                <w:rFonts w:ascii="Cambria" w:hAnsi="Cambria"/>
              </w:rPr>
              <w:t>Director</w:t>
            </w:r>
          </w:p>
          <w:p w14:paraId="7C7DDBB7" w14:textId="756553BF" w:rsidR="006379AE" w:rsidRPr="005402BE" w:rsidRDefault="00465DE6" w:rsidP="00465DE6">
            <w:pPr>
              <w:spacing w:after="0" w:line="276" w:lineRule="auto"/>
              <w:ind w:left="720"/>
              <w:rPr>
                <w:rFonts w:ascii="Cambria" w:hAnsi="Cambria"/>
              </w:rPr>
            </w:pPr>
            <w:r>
              <w:rPr>
                <w:rFonts w:ascii="Cambria" w:hAnsi="Cambria"/>
              </w:rPr>
              <w:t>Sauk County</w:t>
            </w:r>
          </w:p>
          <w:p w14:paraId="0362FC83" w14:textId="77777777" w:rsidR="006379AE" w:rsidRPr="005402BE" w:rsidRDefault="006379AE" w:rsidP="00465DE6">
            <w:pPr>
              <w:spacing w:after="0" w:line="276" w:lineRule="auto"/>
              <w:ind w:left="720"/>
              <w:rPr>
                <w:rFonts w:ascii="Cambria" w:hAnsi="Cambria"/>
              </w:rPr>
            </w:pPr>
            <w:r w:rsidRPr="005402BE">
              <w:rPr>
                <w:rFonts w:ascii="Cambria" w:hAnsi="Cambria"/>
              </w:rPr>
              <w:t>608-355-3542</w:t>
            </w:r>
          </w:p>
          <w:p w14:paraId="077DD8FA" w14:textId="77777777" w:rsidR="006379AE" w:rsidRPr="005402BE" w:rsidRDefault="006379AE" w:rsidP="00465DE6">
            <w:pPr>
              <w:spacing w:after="0" w:line="276" w:lineRule="auto"/>
              <w:ind w:left="720"/>
              <w:rPr>
                <w:rFonts w:ascii="Cambria" w:hAnsi="Cambria"/>
              </w:rPr>
            </w:pPr>
            <w:r w:rsidRPr="005402BE">
              <w:rPr>
                <w:rFonts w:ascii="Cambria" w:hAnsi="Cambria"/>
              </w:rPr>
              <w:t>Fax: 608-355-3526</w:t>
            </w:r>
          </w:p>
          <w:p w14:paraId="01F9A8D2" w14:textId="7C8E3739" w:rsidR="006379AE" w:rsidRPr="005402BE" w:rsidRDefault="00465DE6" w:rsidP="00465DE6">
            <w:pPr>
              <w:spacing w:after="0" w:line="276" w:lineRule="auto"/>
              <w:ind w:left="720"/>
              <w:rPr>
                <w:rFonts w:ascii="Cambria" w:hAnsi="Cambria"/>
              </w:rPr>
            </w:pPr>
            <w:r>
              <w:rPr>
                <w:rFonts w:ascii="Cambria" w:hAnsi="Cambria"/>
              </w:rPr>
              <w:t>steve.pate@saukcountywi.gov</w:t>
            </w:r>
          </w:p>
          <w:p w14:paraId="61CE2407" w14:textId="77777777" w:rsidR="006379AE" w:rsidRPr="005402BE" w:rsidRDefault="006379AE" w:rsidP="005402BE">
            <w:pPr>
              <w:rPr>
                <w:rFonts w:ascii="Cambria" w:hAnsi="Cambria"/>
              </w:rPr>
            </w:pPr>
          </w:p>
        </w:tc>
        <w:tc>
          <w:tcPr>
            <w:tcW w:w="4907" w:type="dxa"/>
          </w:tcPr>
          <w:p w14:paraId="3C491309" w14:textId="77777777" w:rsidR="006379AE" w:rsidRPr="005402BE" w:rsidRDefault="006379AE" w:rsidP="005402BE">
            <w:pPr>
              <w:rPr>
                <w:rFonts w:ascii="Cambria" w:hAnsi="Cambria"/>
                <w:b/>
              </w:rPr>
            </w:pPr>
            <w:r w:rsidRPr="005402BE">
              <w:rPr>
                <w:rFonts w:ascii="Cambria" w:hAnsi="Cambria"/>
                <w:b/>
              </w:rPr>
              <w:t>Proposal Submittal Address:</w:t>
            </w:r>
          </w:p>
          <w:p w14:paraId="010A0C26" w14:textId="77777777" w:rsidR="006379AE" w:rsidRPr="005402BE" w:rsidRDefault="006379AE" w:rsidP="005402BE">
            <w:pPr>
              <w:ind w:left="720"/>
              <w:rPr>
                <w:rFonts w:ascii="Cambria" w:hAnsi="Cambria"/>
              </w:rPr>
            </w:pPr>
            <w:r w:rsidRPr="005402BE">
              <w:rPr>
                <w:rFonts w:ascii="Cambria" w:hAnsi="Cambria"/>
              </w:rPr>
              <w:t>Sauk County Clerk</w:t>
            </w:r>
          </w:p>
          <w:p w14:paraId="7980BEA8" w14:textId="77777777" w:rsidR="006379AE" w:rsidRPr="005402BE" w:rsidRDefault="006379AE" w:rsidP="005402BE">
            <w:pPr>
              <w:ind w:left="720"/>
              <w:rPr>
                <w:rFonts w:ascii="Cambria" w:hAnsi="Cambria"/>
              </w:rPr>
            </w:pPr>
            <w:r w:rsidRPr="005402BE">
              <w:rPr>
                <w:rFonts w:ascii="Cambria" w:hAnsi="Cambria"/>
              </w:rPr>
              <w:t>505 Broadway</w:t>
            </w:r>
          </w:p>
          <w:p w14:paraId="5B1F1D5B" w14:textId="70CB5C57" w:rsidR="006379AE" w:rsidRDefault="001528D5" w:rsidP="005402BE">
            <w:pPr>
              <w:ind w:left="720"/>
              <w:rPr>
                <w:rFonts w:ascii="Cambria" w:hAnsi="Cambria"/>
              </w:rPr>
            </w:pPr>
            <w:r w:rsidRPr="005402BE">
              <w:rPr>
                <w:rFonts w:ascii="Cambria" w:hAnsi="Cambria"/>
              </w:rPr>
              <w:t>Baraboo, WI  53913</w:t>
            </w:r>
          </w:p>
          <w:p w14:paraId="44A25B6F" w14:textId="77777777" w:rsidR="008C3E8D" w:rsidRPr="005402BE" w:rsidRDefault="008C3E8D" w:rsidP="005402BE">
            <w:pPr>
              <w:ind w:left="720"/>
              <w:rPr>
                <w:rFonts w:ascii="Cambria" w:hAnsi="Cambria"/>
              </w:rPr>
            </w:pPr>
          </w:p>
          <w:p w14:paraId="0957D6DE" w14:textId="77777777" w:rsidR="006379AE" w:rsidRPr="005402BE" w:rsidRDefault="006379AE" w:rsidP="005402BE">
            <w:pPr>
              <w:spacing w:after="240"/>
              <w:rPr>
                <w:rFonts w:ascii="Cambria" w:hAnsi="Cambria"/>
                <w:b/>
              </w:rPr>
            </w:pPr>
            <w:r w:rsidRPr="005402BE">
              <w:rPr>
                <w:rFonts w:ascii="Cambria" w:hAnsi="Cambria"/>
                <w:b/>
              </w:rPr>
              <w:t>Clearly Mark Proposal:</w:t>
            </w:r>
          </w:p>
          <w:p w14:paraId="09DABD9F" w14:textId="657C47E7" w:rsidR="006379AE" w:rsidRPr="005402BE" w:rsidRDefault="0005234A" w:rsidP="00952B02">
            <w:pPr>
              <w:spacing w:after="240"/>
              <w:ind w:left="720"/>
              <w:rPr>
                <w:rFonts w:ascii="Cambria" w:hAnsi="Cambria"/>
                <w:b/>
                <w:i/>
              </w:rPr>
            </w:pPr>
            <w:r w:rsidRPr="000C0DDF">
              <w:rPr>
                <w:rFonts w:ascii="Cambria" w:hAnsi="Cambria"/>
                <w:b/>
                <w:i/>
                <w:color w:val="000000" w:themeColor="text1"/>
              </w:rPr>
              <w:t>Election System Assessment</w:t>
            </w:r>
          </w:p>
        </w:tc>
      </w:tr>
    </w:tbl>
    <w:p w14:paraId="659D347E" w14:textId="77777777" w:rsidR="00EB40D0" w:rsidRPr="008C3E8D" w:rsidRDefault="00EB40D0" w:rsidP="008C3E8D">
      <w:pPr>
        <w:pStyle w:val="TOC1"/>
      </w:pPr>
      <w:bookmarkStart w:id="0" w:name="_Toc500502598"/>
      <w:r w:rsidRPr="008C3E8D">
        <w:t>All correspondence related to this RFP document must be directed to the point of contact listed above.  Any questions regarding the specifications should be written and submitted via email.</w:t>
      </w:r>
    </w:p>
    <w:p w14:paraId="5AF3AEBF" w14:textId="4CAE4FF6" w:rsidR="00EB40D0" w:rsidRPr="008C3E8D" w:rsidRDefault="00EB40D0" w:rsidP="008C3E8D">
      <w:pPr>
        <w:pStyle w:val="TOC1"/>
        <w:rPr>
          <w:u w:val="single"/>
        </w:rPr>
      </w:pPr>
      <w:r w:rsidRPr="008C3E8D">
        <w:rPr>
          <w:u w:val="single"/>
        </w:rPr>
        <w:t>Dates</w:t>
      </w:r>
      <w:r w:rsidR="008C3E8D" w:rsidRPr="008C3E8D">
        <w:rPr>
          <w:u w:val="single"/>
        </w:rPr>
        <w:t>:</w:t>
      </w:r>
    </w:p>
    <w:p w14:paraId="5183C195" w14:textId="42495BC1" w:rsidR="00EB40D0" w:rsidRDefault="00EB40D0" w:rsidP="008C3E8D">
      <w:pPr>
        <w:pStyle w:val="TOC1"/>
      </w:pPr>
      <w:r w:rsidRPr="008C3E8D">
        <w:t xml:space="preserve">Responses Due by: </w:t>
      </w:r>
      <w:r w:rsidR="00585BA3" w:rsidRPr="008C3E8D">
        <w:t xml:space="preserve"> </w:t>
      </w:r>
      <w:r w:rsidR="00946BCE" w:rsidRPr="00260420">
        <w:t xml:space="preserve">4:00 PM on </w:t>
      </w:r>
      <w:r w:rsidR="00F31C0F">
        <w:t xml:space="preserve">October 15, </w:t>
      </w:r>
      <w:r w:rsidR="00260420">
        <w:t>2020</w:t>
      </w:r>
    </w:p>
    <w:p w14:paraId="46A6560F" w14:textId="11C435D5" w:rsidR="00EB40D0" w:rsidRPr="008C3E8D" w:rsidRDefault="00EB40D0" w:rsidP="008C3E8D">
      <w:pPr>
        <w:pStyle w:val="TOC1"/>
      </w:pPr>
      <w:r w:rsidRPr="008C3E8D">
        <w:t xml:space="preserve">Written Questions Due No Later Than:  </w:t>
      </w:r>
      <w:r w:rsidR="00260420">
        <w:t>October 5, 2020</w:t>
      </w:r>
    </w:p>
    <w:p w14:paraId="7A3F20F0" w14:textId="73C979FA" w:rsidR="0025510F" w:rsidRPr="0025510F" w:rsidRDefault="00EB40D0" w:rsidP="008C3E8D">
      <w:pPr>
        <w:pStyle w:val="TOC1"/>
        <w:rPr>
          <w:caps/>
        </w:rPr>
      </w:pPr>
      <w:r w:rsidRPr="008C3E8D">
        <w:t xml:space="preserve">Proposal Opening Meeting:  </w:t>
      </w:r>
      <w:r w:rsidR="00946BCE" w:rsidRPr="00260420">
        <w:t xml:space="preserve">10:30 AM, </w:t>
      </w:r>
      <w:r w:rsidR="00260420">
        <w:t>October 16, 2020</w:t>
      </w:r>
      <w:r w:rsidR="00B42332">
        <w:br w:type="page"/>
      </w:r>
      <w:r w:rsidR="00D76BF7" w:rsidRPr="00717B4D">
        <w:fldChar w:fldCharType="begin"/>
      </w:r>
      <w:r w:rsidR="00717B4D" w:rsidRPr="00717B4D">
        <w:instrText xml:space="preserve"> TOC \h \z \u \t "Heading 4,1,Heading 5,2" </w:instrText>
      </w:r>
      <w:r w:rsidR="00D76BF7" w:rsidRPr="00717B4D">
        <w:fldChar w:fldCharType="separate"/>
      </w:r>
      <w:bookmarkEnd w:id="0"/>
    </w:p>
    <w:p w14:paraId="62DF8628" w14:textId="3692B54A" w:rsidR="0025510F" w:rsidRPr="0025510F" w:rsidRDefault="00961A56">
      <w:pPr>
        <w:pStyle w:val="TOC1"/>
        <w:rPr>
          <w:rFonts w:asciiTheme="minorHAnsi" w:hAnsiTheme="minorHAnsi" w:cstheme="minorBidi"/>
          <w:b w:val="0"/>
          <w:bCs w:val="0"/>
          <w:caps/>
          <w:color w:val="auto"/>
          <w:sz w:val="22"/>
          <w:szCs w:val="22"/>
        </w:rPr>
      </w:pPr>
      <w:hyperlink w:anchor="_Toc528850451" w:history="1">
        <w:r w:rsidR="0025510F" w:rsidRPr="0025510F">
          <w:rPr>
            <w:rStyle w:val="Hyperlink"/>
            <w:caps/>
          </w:rPr>
          <w:t>INTRODUCTION AND GENERAL INFORMATION</w:t>
        </w:r>
        <w:r w:rsidR="0025510F" w:rsidRPr="0025510F">
          <w:rPr>
            <w:caps/>
            <w:webHidden/>
          </w:rPr>
          <w:tab/>
        </w:r>
        <w:r w:rsidR="0025510F" w:rsidRPr="0025510F">
          <w:rPr>
            <w:caps/>
            <w:webHidden/>
          </w:rPr>
          <w:fldChar w:fldCharType="begin"/>
        </w:r>
        <w:r w:rsidR="0025510F" w:rsidRPr="0025510F">
          <w:rPr>
            <w:caps/>
            <w:webHidden/>
          </w:rPr>
          <w:instrText xml:space="preserve"> PAGEREF _Toc528850451 \h </w:instrText>
        </w:r>
        <w:r w:rsidR="0025510F" w:rsidRPr="0025510F">
          <w:rPr>
            <w:caps/>
            <w:webHidden/>
          </w:rPr>
        </w:r>
        <w:r w:rsidR="0025510F" w:rsidRPr="0025510F">
          <w:rPr>
            <w:caps/>
            <w:webHidden/>
          </w:rPr>
          <w:fldChar w:fldCharType="separate"/>
        </w:r>
        <w:r w:rsidR="004A58FE">
          <w:rPr>
            <w:caps/>
            <w:webHidden/>
          </w:rPr>
          <w:t>3</w:t>
        </w:r>
        <w:r w:rsidR="0025510F" w:rsidRPr="0025510F">
          <w:rPr>
            <w:caps/>
            <w:webHidden/>
          </w:rPr>
          <w:fldChar w:fldCharType="end"/>
        </w:r>
      </w:hyperlink>
    </w:p>
    <w:p w14:paraId="342A86D2" w14:textId="09BA655F" w:rsidR="0025510F" w:rsidRPr="0025510F" w:rsidRDefault="00961A56">
      <w:pPr>
        <w:pStyle w:val="TOC2"/>
        <w:rPr>
          <w:caps/>
          <w:noProof/>
        </w:rPr>
      </w:pPr>
      <w:hyperlink w:anchor="_Toc528850452" w:history="1">
        <w:r w:rsidR="0025510F" w:rsidRPr="0025510F">
          <w:rPr>
            <w:rStyle w:val="Hyperlink"/>
            <w:caps/>
            <w:noProof/>
          </w:rPr>
          <w:t>1.</w:t>
        </w:r>
        <w:r w:rsidR="0025510F" w:rsidRPr="0025510F">
          <w:rPr>
            <w:caps/>
            <w:noProof/>
          </w:rPr>
          <w:tab/>
        </w:r>
        <w:r w:rsidR="0025510F" w:rsidRPr="0025510F">
          <w:rPr>
            <w:rStyle w:val="Hyperlink"/>
            <w:caps/>
            <w:noProof/>
          </w:rPr>
          <w:t>INTRODUCTION</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_Toc528850452 \h </w:instrText>
        </w:r>
        <w:r w:rsidR="0025510F" w:rsidRPr="0025510F">
          <w:rPr>
            <w:caps/>
            <w:noProof/>
            <w:webHidden/>
          </w:rPr>
        </w:r>
        <w:r w:rsidR="0025510F" w:rsidRPr="0025510F">
          <w:rPr>
            <w:caps/>
            <w:noProof/>
            <w:webHidden/>
          </w:rPr>
          <w:fldChar w:fldCharType="separate"/>
        </w:r>
        <w:r w:rsidR="004A58FE">
          <w:rPr>
            <w:caps/>
            <w:noProof/>
            <w:webHidden/>
          </w:rPr>
          <w:t>3</w:t>
        </w:r>
        <w:r w:rsidR="0025510F" w:rsidRPr="0025510F">
          <w:rPr>
            <w:caps/>
            <w:noProof/>
            <w:webHidden/>
          </w:rPr>
          <w:fldChar w:fldCharType="end"/>
        </w:r>
      </w:hyperlink>
    </w:p>
    <w:p w14:paraId="5E82FB68" w14:textId="0D23B550" w:rsidR="0025510F" w:rsidRPr="0025510F" w:rsidRDefault="00961A56">
      <w:pPr>
        <w:pStyle w:val="TOC2"/>
        <w:rPr>
          <w:caps/>
          <w:noProof/>
        </w:rPr>
      </w:pPr>
      <w:hyperlink w:anchor="_Toc528850453" w:history="1">
        <w:r w:rsidR="0025510F" w:rsidRPr="0025510F">
          <w:rPr>
            <w:rStyle w:val="Hyperlink"/>
            <w:caps/>
            <w:noProof/>
          </w:rPr>
          <w:t>2.</w:t>
        </w:r>
        <w:r w:rsidR="0025510F" w:rsidRPr="0025510F">
          <w:rPr>
            <w:caps/>
            <w:noProof/>
          </w:rPr>
          <w:tab/>
        </w:r>
        <w:r w:rsidR="0025510F" w:rsidRPr="0025510F">
          <w:rPr>
            <w:rStyle w:val="Hyperlink"/>
            <w:caps/>
            <w:noProof/>
          </w:rPr>
          <w:t>ORGANIZATION</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_Toc528850453 \h </w:instrText>
        </w:r>
        <w:r w:rsidR="0025510F" w:rsidRPr="0025510F">
          <w:rPr>
            <w:caps/>
            <w:noProof/>
            <w:webHidden/>
          </w:rPr>
        </w:r>
        <w:r w:rsidR="0025510F" w:rsidRPr="0025510F">
          <w:rPr>
            <w:caps/>
            <w:noProof/>
            <w:webHidden/>
          </w:rPr>
          <w:fldChar w:fldCharType="separate"/>
        </w:r>
        <w:r w:rsidR="004A58FE">
          <w:rPr>
            <w:caps/>
            <w:noProof/>
            <w:webHidden/>
          </w:rPr>
          <w:t>3</w:t>
        </w:r>
        <w:r w:rsidR="0025510F" w:rsidRPr="0025510F">
          <w:rPr>
            <w:caps/>
            <w:noProof/>
            <w:webHidden/>
          </w:rPr>
          <w:fldChar w:fldCharType="end"/>
        </w:r>
      </w:hyperlink>
    </w:p>
    <w:p w14:paraId="61F3ABCE" w14:textId="56F4A085" w:rsidR="0025510F" w:rsidRPr="0025510F" w:rsidRDefault="00961A56">
      <w:pPr>
        <w:pStyle w:val="TOC2"/>
        <w:rPr>
          <w:caps/>
          <w:noProof/>
        </w:rPr>
      </w:pPr>
      <w:hyperlink w:anchor="_Toc528850454" w:history="1">
        <w:r w:rsidR="0025510F" w:rsidRPr="0025510F">
          <w:rPr>
            <w:rStyle w:val="Hyperlink"/>
            <w:caps/>
            <w:noProof/>
          </w:rPr>
          <w:t>3.</w:t>
        </w:r>
        <w:r w:rsidR="0025510F" w:rsidRPr="0025510F">
          <w:rPr>
            <w:caps/>
            <w:noProof/>
          </w:rPr>
          <w:tab/>
        </w:r>
        <w:r w:rsidR="0025510F" w:rsidRPr="0025510F">
          <w:rPr>
            <w:rStyle w:val="Hyperlink"/>
            <w:caps/>
            <w:noProof/>
          </w:rPr>
          <w:t>DEFINITIONS</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_Toc528850454 \h </w:instrText>
        </w:r>
        <w:r w:rsidR="0025510F" w:rsidRPr="0025510F">
          <w:rPr>
            <w:caps/>
            <w:noProof/>
            <w:webHidden/>
          </w:rPr>
        </w:r>
        <w:r w:rsidR="0025510F" w:rsidRPr="0025510F">
          <w:rPr>
            <w:caps/>
            <w:noProof/>
            <w:webHidden/>
          </w:rPr>
          <w:fldChar w:fldCharType="separate"/>
        </w:r>
        <w:r w:rsidR="004A58FE">
          <w:rPr>
            <w:caps/>
            <w:noProof/>
            <w:webHidden/>
          </w:rPr>
          <w:t>3</w:t>
        </w:r>
        <w:r w:rsidR="0025510F" w:rsidRPr="0025510F">
          <w:rPr>
            <w:caps/>
            <w:noProof/>
            <w:webHidden/>
          </w:rPr>
          <w:fldChar w:fldCharType="end"/>
        </w:r>
      </w:hyperlink>
    </w:p>
    <w:p w14:paraId="5C12F4AC" w14:textId="129E0690" w:rsidR="0025510F" w:rsidRPr="0025510F" w:rsidRDefault="00961A56">
      <w:pPr>
        <w:pStyle w:val="TOC2"/>
        <w:rPr>
          <w:caps/>
          <w:noProof/>
        </w:rPr>
      </w:pPr>
      <w:hyperlink w:anchor="_Toc528850455" w:history="1">
        <w:r w:rsidR="0025510F" w:rsidRPr="0025510F">
          <w:rPr>
            <w:rStyle w:val="Hyperlink"/>
            <w:caps/>
            <w:noProof/>
          </w:rPr>
          <w:t>4.</w:t>
        </w:r>
        <w:r w:rsidR="0025510F" w:rsidRPr="0025510F">
          <w:rPr>
            <w:caps/>
            <w:noProof/>
          </w:rPr>
          <w:tab/>
        </w:r>
        <w:r w:rsidR="0025510F" w:rsidRPr="0025510F">
          <w:rPr>
            <w:rStyle w:val="Hyperlink"/>
            <w:caps/>
            <w:noProof/>
          </w:rPr>
          <w:t>CORRESPONDANCE WITH SAUK COUNTY</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_Toc528850455 \h </w:instrText>
        </w:r>
        <w:r w:rsidR="0025510F" w:rsidRPr="0025510F">
          <w:rPr>
            <w:caps/>
            <w:noProof/>
            <w:webHidden/>
          </w:rPr>
        </w:r>
        <w:r w:rsidR="0025510F" w:rsidRPr="0025510F">
          <w:rPr>
            <w:caps/>
            <w:noProof/>
            <w:webHidden/>
          </w:rPr>
          <w:fldChar w:fldCharType="separate"/>
        </w:r>
        <w:r w:rsidR="004A58FE">
          <w:rPr>
            <w:caps/>
            <w:noProof/>
            <w:webHidden/>
          </w:rPr>
          <w:t>3</w:t>
        </w:r>
        <w:r w:rsidR="0025510F" w:rsidRPr="0025510F">
          <w:rPr>
            <w:caps/>
            <w:noProof/>
            <w:webHidden/>
          </w:rPr>
          <w:fldChar w:fldCharType="end"/>
        </w:r>
      </w:hyperlink>
    </w:p>
    <w:p w14:paraId="5E414778" w14:textId="4F2854E0" w:rsidR="0025510F" w:rsidRPr="0025510F" w:rsidRDefault="00961A56">
      <w:pPr>
        <w:pStyle w:val="TOC2"/>
        <w:rPr>
          <w:caps/>
          <w:noProof/>
        </w:rPr>
      </w:pPr>
      <w:hyperlink w:anchor="_Toc528850456" w:history="1">
        <w:r w:rsidR="0025510F" w:rsidRPr="0025510F">
          <w:rPr>
            <w:rStyle w:val="Hyperlink"/>
            <w:caps/>
            <w:noProof/>
          </w:rPr>
          <w:t>5.</w:t>
        </w:r>
        <w:r w:rsidR="0025510F" w:rsidRPr="0025510F">
          <w:rPr>
            <w:caps/>
            <w:noProof/>
          </w:rPr>
          <w:tab/>
        </w:r>
        <w:r w:rsidR="0025510F" w:rsidRPr="0025510F">
          <w:rPr>
            <w:rStyle w:val="Hyperlink"/>
            <w:caps/>
            <w:noProof/>
          </w:rPr>
          <w:t>BACKGROUND INFORMATION</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_Toc528850456 \h </w:instrText>
        </w:r>
        <w:r w:rsidR="0025510F" w:rsidRPr="0025510F">
          <w:rPr>
            <w:caps/>
            <w:noProof/>
            <w:webHidden/>
          </w:rPr>
        </w:r>
        <w:r w:rsidR="0025510F" w:rsidRPr="0025510F">
          <w:rPr>
            <w:caps/>
            <w:noProof/>
            <w:webHidden/>
          </w:rPr>
          <w:fldChar w:fldCharType="separate"/>
        </w:r>
        <w:r w:rsidR="004A58FE">
          <w:rPr>
            <w:caps/>
            <w:noProof/>
            <w:webHidden/>
          </w:rPr>
          <w:t>3</w:t>
        </w:r>
        <w:r w:rsidR="0025510F" w:rsidRPr="0025510F">
          <w:rPr>
            <w:caps/>
            <w:noProof/>
            <w:webHidden/>
          </w:rPr>
          <w:fldChar w:fldCharType="end"/>
        </w:r>
      </w:hyperlink>
    </w:p>
    <w:p w14:paraId="36FED873" w14:textId="7AE03BDA" w:rsidR="0025510F" w:rsidRPr="0025510F" w:rsidRDefault="00961A56">
      <w:pPr>
        <w:pStyle w:val="TOC2"/>
        <w:rPr>
          <w:caps/>
          <w:noProof/>
        </w:rPr>
      </w:pPr>
      <w:hyperlink w:anchor="_Toc528850458" w:history="1">
        <w:r w:rsidR="0025510F" w:rsidRPr="0025510F">
          <w:rPr>
            <w:rStyle w:val="Hyperlink"/>
            <w:caps/>
            <w:noProof/>
          </w:rPr>
          <w:t>6.</w:t>
        </w:r>
        <w:r w:rsidR="0025510F" w:rsidRPr="0025510F">
          <w:rPr>
            <w:caps/>
            <w:noProof/>
          </w:rPr>
          <w:tab/>
        </w:r>
        <w:r w:rsidR="0025510F" w:rsidRPr="0025510F">
          <w:rPr>
            <w:rStyle w:val="Hyperlink"/>
            <w:caps/>
            <w:noProof/>
          </w:rPr>
          <w:t>Project description</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_Toc528850458 \h </w:instrText>
        </w:r>
        <w:r w:rsidR="0025510F" w:rsidRPr="0025510F">
          <w:rPr>
            <w:caps/>
            <w:noProof/>
            <w:webHidden/>
          </w:rPr>
        </w:r>
        <w:r w:rsidR="0025510F" w:rsidRPr="0025510F">
          <w:rPr>
            <w:caps/>
            <w:noProof/>
            <w:webHidden/>
          </w:rPr>
          <w:fldChar w:fldCharType="separate"/>
        </w:r>
        <w:r w:rsidR="004A58FE">
          <w:rPr>
            <w:caps/>
            <w:noProof/>
            <w:webHidden/>
          </w:rPr>
          <w:t>4</w:t>
        </w:r>
        <w:r w:rsidR="0025510F" w:rsidRPr="0025510F">
          <w:rPr>
            <w:caps/>
            <w:noProof/>
            <w:webHidden/>
          </w:rPr>
          <w:fldChar w:fldCharType="end"/>
        </w:r>
      </w:hyperlink>
    </w:p>
    <w:p w14:paraId="69C291BC" w14:textId="4B53DC94" w:rsidR="0025510F" w:rsidRPr="0025510F" w:rsidRDefault="00961A56">
      <w:pPr>
        <w:pStyle w:val="TOC2"/>
        <w:rPr>
          <w:caps/>
          <w:noProof/>
        </w:rPr>
      </w:pPr>
      <w:hyperlink w:anchor="_Toc528850459" w:history="1">
        <w:r w:rsidR="0025510F" w:rsidRPr="0025510F">
          <w:rPr>
            <w:rStyle w:val="Hyperlink"/>
            <w:caps/>
            <w:noProof/>
          </w:rPr>
          <w:t>7.</w:t>
        </w:r>
        <w:r w:rsidR="0025510F" w:rsidRPr="0025510F">
          <w:rPr>
            <w:caps/>
            <w:noProof/>
          </w:rPr>
          <w:tab/>
        </w:r>
        <w:r w:rsidR="0025510F" w:rsidRPr="0025510F">
          <w:rPr>
            <w:rStyle w:val="Hyperlink"/>
            <w:caps/>
            <w:noProof/>
          </w:rPr>
          <w:t>Scope of Services</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_Toc528850459 \h </w:instrText>
        </w:r>
        <w:r w:rsidR="0025510F" w:rsidRPr="0025510F">
          <w:rPr>
            <w:caps/>
            <w:noProof/>
            <w:webHidden/>
          </w:rPr>
        </w:r>
        <w:r w:rsidR="0025510F" w:rsidRPr="0025510F">
          <w:rPr>
            <w:caps/>
            <w:noProof/>
            <w:webHidden/>
          </w:rPr>
          <w:fldChar w:fldCharType="separate"/>
        </w:r>
        <w:r w:rsidR="004A58FE">
          <w:rPr>
            <w:caps/>
            <w:noProof/>
            <w:webHidden/>
          </w:rPr>
          <w:t>4</w:t>
        </w:r>
        <w:r w:rsidR="0025510F" w:rsidRPr="0025510F">
          <w:rPr>
            <w:caps/>
            <w:noProof/>
            <w:webHidden/>
          </w:rPr>
          <w:fldChar w:fldCharType="end"/>
        </w:r>
      </w:hyperlink>
    </w:p>
    <w:p w14:paraId="3C3CAAD7" w14:textId="5DC0A0BE" w:rsidR="0025510F" w:rsidRPr="0025510F" w:rsidRDefault="00961A56">
      <w:pPr>
        <w:pStyle w:val="TOC2"/>
        <w:rPr>
          <w:caps/>
          <w:noProof/>
        </w:rPr>
      </w:pPr>
      <w:hyperlink w:anchor="_Toc528850462" w:history="1">
        <w:r w:rsidR="0025510F" w:rsidRPr="0025510F">
          <w:rPr>
            <w:rStyle w:val="Hyperlink"/>
            <w:caps/>
            <w:noProof/>
          </w:rPr>
          <w:t>8.</w:t>
        </w:r>
        <w:r w:rsidR="0025510F" w:rsidRPr="0025510F">
          <w:rPr>
            <w:caps/>
            <w:noProof/>
          </w:rPr>
          <w:tab/>
        </w:r>
        <w:r w:rsidR="0025510F" w:rsidRPr="0025510F">
          <w:rPr>
            <w:rStyle w:val="Hyperlink"/>
            <w:caps/>
            <w:noProof/>
          </w:rPr>
          <w:t>minimum qualifications</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_Toc528850462 \h </w:instrText>
        </w:r>
        <w:r w:rsidR="0025510F" w:rsidRPr="0025510F">
          <w:rPr>
            <w:caps/>
            <w:noProof/>
            <w:webHidden/>
          </w:rPr>
        </w:r>
        <w:r w:rsidR="0025510F" w:rsidRPr="0025510F">
          <w:rPr>
            <w:caps/>
            <w:noProof/>
            <w:webHidden/>
          </w:rPr>
          <w:fldChar w:fldCharType="separate"/>
        </w:r>
        <w:r w:rsidR="004A58FE">
          <w:rPr>
            <w:caps/>
            <w:noProof/>
            <w:webHidden/>
          </w:rPr>
          <w:t>4</w:t>
        </w:r>
        <w:r w:rsidR="0025510F" w:rsidRPr="0025510F">
          <w:rPr>
            <w:caps/>
            <w:noProof/>
            <w:webHidden/>
          </w:rPr>
          <w:fldChar w:fldCharType="end"/>
        </w:r>
      </w:hyperlink>
    </w:p>
    <w:p w14:paraId="7E72C40E" w14:textId="52942216" w:rsidR="0025510F" w:rsidRPr="0025510F" w:rsidRDefault="00961A56">
      <w:pPr>
        <w:pStyle w:val="TOC1"/>
        <w:rPr>
          <w:rFonts w:asciiTheme="minorHAnsi" w:hAnsiTheme="minorHAnsi" w:cstheme="minorBidi"/>
          <w:b w:val="0"/>
          <w:bCs w:val="0"/>
          <w:caps/>
          <w:color w:val="auto"/>
          <w:sz w:val="22"/>
          <w:szCs w:val="22"/>
        </w:rPr>
      </w:pPr>
      <w:hyperlink w:anchor="_Toc528850463" w:history="1">
        <w:r w:rsidR="0025510F" w:rsidRPr="0025510F">
          <w:rPr>
            <w:rStyle w:val="Hyperlink"/>
            <w:caps/>
          </w:rPr>
          <w:t>SPECIFICATIONS</w:t>
        </w:r>
        <w:r w:rsidR="0025510F" w:rsidRPr="0025510F">
          <w:rPr>
            <w:caps/>
            <w:webHidden/>
          </w:rPr>
          <w:tab/>
        </w:r>
        <w:r w:rsidR="0025510F" w:rsidRPr="0025510F">
          <w:rPr>
            <w:caps/>
            <w:webHidden/>
          </w:rPr>
          <w:fldChar w:fldCharType="begin"/>
        </w:r>
        <w:r w:rsidR="0025510F" w:rsidRPr="0025510F">
          <w:rPr>
            <w:caps/>
            <w:webHidden/>
          </w:rPr>
          <w:instrText xml:space="preserve"> PAGEREF _Toc528850463 \h </w:instrText>
        </w:r>
        <w:r w:rsidR="0025510F" w:rsidRPr="0025510F">
          <w:rPr>
            <w:caps/>
            <w:webHidden/>
          </w:rPr>
        </w:r>
        <w:r w:rsidR="0025510F" w:rsidRPr="0025510F">
          <w:rPr>
            <w:caps/>
            <w:webHidden/>
          </w:rPr>
          <w:fldChar w:fldCharType="separate"/>
        </w:r>
        <w:r w:rsidR="004A58FE">
          <w:rPr>
            <w:caps/>
            <w:webHidden/>
          </w:rPr>
          <w:t>5</w:t>
        </w:r>
        <w:r w:rsidR="0025510F" w:rsidRPr="0025510F">
          <w:rPr>
            <w:caps/>
            <w:webHidden/>
          </w:rPr>
          <w:fldChar w:fldCharType="end"/>
        </w:r>
      </w:hyperlink>
    </w:p>
    <w:p w14:paraId="13D85802" w14:textId="6A497982" w:rsidR="0025510F" w:rsidRPr="0025510F" w:rsidRDefault="00961A56">
      <w:pPr>
        <w:pStyle w:val="TOC2"/>
        <w:rPr>
          <w:caps/>
          <w:noProof/>
        </w:rPr>
      </w:pPr>
      <w:hyperlink w:anchor="_Toc528850464" w:history="1">
        <w:r w:rsidR="0025510F" w:rsidRPr="0025510F">
          <w:rPr>
            <w:rStyle w:val="Hyperlink"/>
            <w:caps/>
            <w:noProof/>
          </w:rPr>
          <w:t>1.</w:t>
        </w:r>
        <w:r w:rsidR="0025510F" w:rsidRPr="0025510F">
          <w:rPr>
            <w:caps/>
            <w:noProof/>
          </w:rPr>
          <w:tab/>
        </w:r>
        <w:r w:rsidR="0025510F" w:rsidRPr="0025510F">
          <w:rPr>
            <w:rStyle w:val="Hyperlink"/>
            <w:caps/>
            <w:noProof/>
          </w:rPr>
          <w:t>Minimum Requirements</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_Toc528850464 \h </w:instrText>
        </w:r>
        <w:r w:rsidR="0025510F" w:rsidRPr="0025510F">
          <w:rPr>
            <w:caps/>
            <w:noProof/>
            <w:webHidden/>
          </w:rPr>
        </w:r>
        <w:r w:rsidR="0025510F" w:rsidRPr="0025510F">
          <w:rPr>
            <w:caps/>
            <w:noProof/>
            <w:webHidden/>
          </w:rPr>
          <w:fldChar w:fldCharType="separate"/>
        </w:r>
        <w:r w:rsidR="004A58FE">
          <w:rPr>
            <w:caps/>
            <w:noProof/>
            <w:webHidden/>
          </w:rPr>
          <w:t>5</w:t>
        </w:r>
        <w:r w:rsidR="0025510F" w:rsidRPr="0025510F">
          <w:rPr>
            <w:caps/>
            <w:noProof/>
            <w:webHidden/>
          </w:rPr>
          <w:fldChar w:fldCharType="end"/>
        </w:r>
      </w:hyperlink>
    </w:p>
    <w:p w14:paraId="2AB52187" w14:textId="410E7F2F" w:rsidR="0025510F" w:rsidRPr="0025510F" w:rsidRDefault="00961A56">
      <w:pPr>
        <w:pStyle w:val="TOC2"/>
        <w:rPr>
          <w:caps/>
          <w:noProof/>
        </w:rPr>
      </w:pPr>
      <w:hyperlink w:anchor="_Toc528850471" w:history="1">
        <w:r w:rsidR="0025510F" w:rsidRPr="0025510F">
          <w:rPr>
            <w:rStyle w:val="Hyperlink"/>
            <w:caps/>
            <w:noProof/>
          </w:rPr>
          <w:t>2.</w:t>
        </w:r>
        <w:r w:rsidR="0025510F" w:rsidRPr="0025510F">
          <w:rPr>
            <w:caps/>
            <w:noProof/>
          </w:rPr>
          <w:tab/>
        </w:r>
        <w:r w:rsidR="0025510F" w:rsidRPr="0025510F">
          <w:rPr>
            <w:rStyle w:val="Hyperlink"/>
            <w:caps/>
            <w:noProof/>
          </w:rPr>
          <w:t>Optional features</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_Toc528850471 \h </w:instrText>
        </w:r>
        <w:r w:rsidR="0025510F" w:rsidRPr="0025510F">
          <w:rPr>
            <w:caps/>
            <w:noProof/>
            <w:webHidden/>
          </w:rPr>
        </w:r>
        <w:r w:rsidR="0025510F" w:rsidRPr="0025510F">
          <w:rPr>
            <w:caps/>
            <w:noProof/>
            <w:webHidden/>
          </w:rPr>
          <w:fldChar w:fldCharType="separate"/>
        </w:r>
        <w:r w:rsidR="004A58FE">
          <w:rPr>
            <w:caps/>
            <w:noProof/>
            <w:webHidden/>
          </w:rPr>
          <w:t>6</w:t>
        </w:r>
        <w:r w:rsidR="0025510F" w:rsidRPr="0025510F">
          <w:rPr>
            <w:caps/>
            <w:noProof/>
            <w:webHidden/>
          </w:rPr>
          <w:fldChar w:fldCharType="end"/>
        </w:r>
      </w:hyperlink>
    </w:p>
    <w:p w14:paraId="3EF885B3" w14:textId="6FFE9B50" w:rsidR="0025510F" w:rsidRPr="0025510F" w:rsidRDefault="00961A56">
      <w:pPr>
        <w:pStyle w:val="TOC1"/>
        <w:rPr>
          <w:rFonts w:asciiTheme="minorHAnsi" w:hAnsiTheme="minorHAnsi" w:cstheme="minorBidi"/>
          <w:b w:val="0"/>
          <w:bCs w:val="0"/>
          <w:caps/>
          <w:color w:val="auto"/>
          <w:sz w:val="22"/>
          <w:szCs w:val="22"/>
        </w:rPr>
      </w:pPr>
      <w:hyperlink w:anchor="_Toc528850472" w:history="1">
        <w:r w:rsidR="0025510F" w:rsidRPr="0025510F">
          <w:rPr>
            <w:rStyle w:val="Hyperlink"/>
            <w:caps/>
          </w:rPr>
          <w:t>GENERAL REQUIREMENTS /</w:t>
        </w:r>
      </w:hyperlink>
      <w:hyperlink w:anchor="_Toc528850473" w:history="1">
        <w:r w:rsidR="0025510F" w:rsidRPr="0025510F">
          <w:rPr>
            <w:rStyle w:val="Hyperlink"/>
            <w:caps/>
          </w:rPr>
          <w:t>STANDARD TERMS AND CONDITIONS</w:t>
        </w:r>
        <w:r w:rsidR="0025510F" w:rsidRPr="0025510F">
          <w:rPr>
            <w:caps/>
            <w:webHidden/>
          </w:rPr>
          <w:tab/>
        </w:r>
        <w:r w:rsidR="0025510F" w:rsidRPr="0025510F">
          <w:rPr>
            <w:caps/>
            <w:webHidden/>
          </w:rPr>
          <w:fldChar w:fldCharType="begin"/>
        </w:r>
        <w:r w:rsidR="0025510F" w:rsidRPr="0025510F">
          <w:rPr>
            <w:caps/>
            <w:webHidden/>
          </w:rPr>
          <w:instrText xml:space="preserve"> PAGEREF _Toc528850473 \h </w:instrText>
        </w:r>
        <w:r w:rsidR="0025510F" w:rsidRPr="0025510F">
          <w:rPr>
            <w:caps/>
            <w:webHidden/>
          </w:rPr>
        </w:r>
        <w:r w:rsidR="0025510F" w:rsidRPr="0025510F">
          <w:rPr>
            <w:caps/>
            <w:webHidden/>
          </w:rPr>
          <w:fldChar w:fldCharType="separate"/>
        </w:r>
        <w:r w:rsidR="004A58FE">
          <w:rPr>
            <w:caps/>
            <w:webHidden/>
          </w:rPr>
          <w:t>7</w:t>
        </w:r>
        <w:r w:rsidR="0025510F" w:rsidRPr="0025510F">
          <w:rPr>
            <w:caps/>
            <w:webHidden/>
          </w:rPr>
          <w:fldChar w:fldCharType="end"/>
        </w:r>
      </w:hyperlink>
    </w:p>
    <w:p w14:paraId="414A61BB" w14:textId="3388B00A" w:rsidR="0025510F" w:rsidRPr="0025510F" w:rsidRDefault="00961A56">
      <w:pPr>
        <w:pStyle w:val="TOC1"/>
        <w:rPr>
          <w:rFonts w:asciiTheme="minorHAnsi" w:hAnsiTheme="minorHAnsi" w:cstheme="minorBidi"/>
          <w:b w:val="0"/>
          <w:bCs w:val="0"/>
          <w:caps/>
          <w:color w:val="auto"/>
          <w:sz w:val="22"/>
          <w:szCs w:val="22"/>
        </w:rPr>
      </w:pPr>
      <w:hyperlink w:anchor="_Toc528850488" w:history="1">
        <w:r w:rsidR="0025510F" w:rsidRPr="0025510F">
          <w:rPr>
            <w:rStyle w:val="Hyperlink"/>
            <w:caps/>
          </w:rPr>
          <w:t>PROPOSAL SUBMISSION AND EVALUATION</w:t>
        </w:r>
        <w:r w:rsidR="0025510F" w:rsidRPr="0025510F">
          <w:rPr>
            <w:caps/>
            <w:webHidden/>
          </w:rPr>
          <w:tab/>
        </w:r>
        <w:r w:rsidR="0025510F" w:rsidRPr="0025510F">
          <w:rPr>
            <w:caps/>
            <w:webHidden/>
          </w:rPr>
          <w:fldChar w:fldCharType="begin"/>
        </w:r>
        <w:r w:rsidR="0025510F" w:rsidRPr="0025510F">
          <w:rPr>
            <w:caps/>
            <w:webHidden/>
          </w:rPr>
          <w:instrText xml:space="preserve"> PAGEREF _Toc528850488 \h </w:instrText>
        </w:r>
        <w:r w:rsidR="0025510F" w:rsidRPr="0025510F">
          <w:rPr>
            <w:caps/>
            <w:webHidden/>
          </w:rPr>
        </w:r>
        <w:r w:rsidR="0025510F" w:rsidRPr="0025510F">
          <w:rPr>
            <w:caps/>
            <w:webHidden/>
          </w:rPr>
          <w:fldChar w:fldCharType="separate"/>
        </w:r>
        <w:r w:rsidR="004A58FE">
          <w:rPr>
            <w:caps/>
            <w:webHidden/>
          </w:rPr>
          <w:t>12</w:t>
        </w:r>
        <w:r w:rsidR="0025510F" w:rsidRPr="0025510F">
          <w:rPr>
            <w:caps/>
            <w:webHidden/>
          </w:rPr>
          <w:fldChar w:fldCharType="end"/>
        </w:r>
      </w:hyperlink>
    </w:p>
    <w:p w14:paraId="5D9415B1" w14:textId="3F88A73E" w:rsidR="0025510F" w:rsidRPr="0025510F" w:rsidRDefault="00961A56">
      <w:pPr>
        <w:pStyle w:val="TOC2"/>
        <w:rPr>
          <w:caps/>
          <w:noProof/>
        </w:rPr>
      </w:pPr>
      <w:hyperlink w:anchor="_Toc528850489" w:history="1">
        <w:r w:rsidR="0025510F" w:rsidRPr="0025510F">
          <w:rPr>
            <w:rStyle w:val="Hyperlink"/>
            <w:caps/>
            <w:noProof/>
          </w:rPr>
          <w:t>1.</w:t>
        </w:r>
        <w:r w:rsidR="0025510F" w:rsidRPr="0025510F">
          <w:rPr>
            <w:caps/>
            <w:noProof/>
          </w:rPr>
          <w:tab/>
        </w:r>
        <w:r w:rsidR="0025510F" w:rsidRPr="0025510F">
          <w:rPr>
            <w:rStyle w:val="Hyperlink"/>
            <w:caps/>
            <w:noProof/>
          </w:rPr>
          <w:t>REQUIREMENTS OF CONTRACTOR</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_Toc528850489 \h </w:instrText>
        </w:r>
        <w:r w:rsidR="0025510F" w:rsidRPr="0025510F">
          <w:rPr>
            <w:caps/>
            <w:noProof/>
            <w:webHidden/>
          </w:rPr>
        </w:r>
        <w:r w:rsidR="0025510F" w:rsidRPr="0025510F">
          <w:rPr>
            <w:caps/>
            <w:noProof/>
            <w:webHidden/>
          </w:rPr>
          <w:fldChar w:fldCharType="separate"/>
        </w:r>
        <w:r w:rsidR="004A58FE">
          <w:rPr>
            <w:caps/>
            <w:noProof/>
            <w:webHidden/>
          </w:rPr>
          <w:t>12</w:t>
        </w:r>
        <w:r w:rsidR="0025510F" w:rsidRPr="0025510F">
          <w:rPr>
            <w:caps/>
            <w:noProof/>
            <w:webHidden/>
          </w:rPr>
          <w:fldChar w:fldCharType="end"/>
        </w:r>
      </w:hyperlink>
    </w:p>
    <w:p w14:paraId="151105DD" w14:textId="1ACECC0E" w:rsidR="0025510F" w:rsidRPr="0025510F" w:rsidRDefault="00961A56">
      <w:pPr>
        <w:pStyle w:val="TOC2"/>
        <w:rPr>
          <w:caps/>
          <w:noProof/>
        </w:rPr>
      </w:pPr>
      <w:hyperlink w:anchor="_Toc528850490" w:history="1">
        <w:r w:rsidR="0025510F" w:rsidRPr="0025510F">
          <w:rPr>
            <w:rStyle w:val="Hyperlink"/>
            <w:caps/>
            <w:noProof/>
          </w:rPr>
          <w:t>2.</w:t>
        </w:r>
        <w:r w:rsidR="0025510F" w:rsidRPr="0025510F">
          <w:rPr>
            <w:caps/>
            <w:noProof/>
          </w:rPr>
          <w:tab/>
        </w:r>
        <w:r w:rsidR="0025510F" w:rsidRPr="0025510F">
          <w:rPr>
            <w:rStyle w:val="Hyperlink"/>
            <w:caps/>
            <w:noProof/>
          </w:rPr>
          <w:t>Proposal Content</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_Toc528850490 \h </w:instrText>
        </w:r>
        <w:r w:rsidR="0025510F" w:rsidRPr="0025510F">
          <w:rPr>
            <w:caps/>
            <w:noProof/>
            <w:webHidden/>
          </w:rPr>
        </w:r>
        <w:r w:rsidR="0025510F" w:rsidRPr="0025510F">
          <w:rPr>
            <w:caps/>
            <w:noProof/>
            <w:webHidden/>
          </w:rPr>
          <w:fldChar w:fldCharType="separate"/>
        </w:r>
        <w:r w:rsidR="004A58FE">
          <w:rPr>
            <w:caps/>
            <w:noProof/>
            <w:webHidden/>
          </w:rPr>
          <w:t>12</w:t>
        </w:r>
        <w:r w:rsidR="0025510F" w:rsidRPr="0025510F">
          <w:rPr>
            <w:caps/>
            <w:noProof/>
            <w:webHidden/>
          </w:rPr>
          <w:fldChar w:fldCharType="end"/>
        </w:r>
      </w:hyperlink>
    </w:p>
    <w:p w14:paraId="491AAB9A" w14:textId="0ED02D78" w:rsidR="0025510F" w:rsidRPr="0025510F" w:rsidRDefault="00961A56">
      <w:pPr>
        <w:pStyle w:val="TOC2"/>
        <w:rPr>
          <w:caps/>
          <w:noProof/>
        </w:rPr>
      </w:pPr>
      <w:hyperlink w:anchor="_Toc528850491" w:history="1">
        <w:r w:rsidR="0025510F" w:rsidRPr="0025510F">
          <w:rPr>
            <w:rStyle w:val="Hyperlink"/>
            <w:caps/>
            <w:noProof/>
          </w:rPr>
          <w:t>3.</w:t>
        </w:r>
        <w:r w:rsidR="0025510F" w:rsidRPr="0025510F">
          <w:rPr>
            <w:caps/>
            <w:noProof/>
          </w:rPr>
          <w:tab/>
        </w:r>
        <w:r w:rsidR="0025510F" w:rsidRPr="0025510F">
          <w:rPr>
            <w:rStyle w:val="Hyperlink"/>
            <w:caps/>
            <w:noProof/>
          </w:rPr>
          <w:t>EVALUATION PROCESS</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_Toc528850491 \h </w:instrText>
        </w:r>
        <w:r w:rsidR="0025510F" w:rsidRPr="0025510F">
          <w:rPr>
            <w:caps/>
            <w:noProof/>
            <w:webHidden/>
          </w:rPr>
        </w:r>
        <w:r w:rsidR="0025510F" w:rsidRPr="0025510F">
          <w:rPr>
            <w:caps/>
            <w:noProof/>
            <w:webHidden/>
          </w:rPr>
          <w:fldChar w:fldCharType="separate"/>
        </w:r>
        <w:r w:rsidR="004A58FE">
          <w:rPr>
            <w:caps/>
            <w:noProof/>
            <w:webHidden/>
          </w:rPr>
          <w:t>13</w:t>
        </w:r>
        <w:r w:rsidR="0025510F" w:rsidRPr="0025510F">
          <w:rPr>
            <w:caps/>
            <w:noProof/>
            <w:webHidden/>
          </w:rPr>
          <w:fldChar w:fldCharType="end"/>
        </w:r>
      </w:hyperlink>
    </w:p>
    <w:p w14:paraId="1692EA97" w14:textId="6C118739" w:rsidR="0025510F" w:rsidRPr="0025510F" w:rsidRDefault="00961A56">
      <w:pPr>
        <w:pStyle w:val="TOC2"/>
        <w:rPr>
          <w:caps/>
          <w:noProof/>
        </w:rPr>
      </w:pPr>
      <w:hyperlink w:anchor="_Toc528850495" w:history="1">
        <w:r w:rsidR="0025510F" w:rsidRPr="0025510F">
          <w:rPr>
            <w:rStyle w:val="Hyperlink"/>
            <w:caps/>
            <w:noProof/>
          </w:rPr>
          <w:t>4.</w:t>
        </w:r>
        <w:r w:rsidR="0025510F" w:rsidRPr="0025510F">
          <w:rPr>
            <w:caps/>
            <w:noProof/>
          </w:rPr>
          <w:tab/>
        </w:r>
        <w:r w:rsidR="0025510F" w:rsidRPr="0025510F">
          <w:rPr>
            <w:rStyle w:val="Hyperlink"/>
            <w:caps/>
            <w:noProof/>
          </w:rPr>
          <w:t>AWARD</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_Toc528850495 \h </w:instrText>
        </w:r>
        <w:r w:rsidR="0025510F" w:rsidRPr="0025510F">
          <w:rPr>
            <w:caps/>
            <w:noProof/>
            <w:webHidden/>
          </w:rPr>
        </w:r>
        <w:r w:rsidR="0025510F" w:rsidRPr="0025510F">
          <w:rPr>
            <w:caps/>
            <w:noProof/>
            <w:webHidden/>
          </w:rPr>
          <w:fldChar w:fldCharType="separate"/>
        </w:r>
        <w:r w:rsidR="004A58FE">
          <w:rPr>
            <w:caps/>
            <w:noProof/>
            <w:webHidden/>
          </w:rPr>
          <w:t>13</w:t>
        </w:r>
        <w:r w:rsidR="0025510F" w:rsidRPr="0025510F">
          <w:rPr>
            <w:caps/>
            <w:noProof/>
            <w:webHidden/>
          </w:rPr>
          <w:fldChar w:fldCharType="end"/>
        </w:r>
      </w:hyperlink>
    </w:p>
    <w:p w14:paraId="1D3E6E3C" w14:textId="23B40E05" w:rsidR="0025510F" w:rsidRPr="0025510F" w:rsidRDefault="00961A56">
      <w:pPr>
        <w:pStyle w:val="TOC2"/>
        <w:rPr>
          <w:caps/>
          <w:noProof/>
        </w:rPr>
      </w:pPr>
      <w:hyperlink w:anchor="_Toc528850496" w:history="1">
        <w:r w:rsidR="0025510F" w:rsidRPr="0025510F">
          <w:rPr>
            <w:rStyle w:val="Hyperlink"/>
            <w:caps/>
            <w:noProof/>
          </w:rPr>
          <w:t>5.</w:t>
        </w:r>
        <w:r w:rsidR="0025510F" w:rsidRPr="0025510F">
          <w:rPr>
            <w:caps/>
            <w:noProof/>
          </w:rPr>
          <w:tab/>
        </w:r>
        <w:r w:rsidR="0025510F" w:rsidRPr="0025510F">
          <w:rPr>
            <w:rStyle w:val="Hyperlink"/>
            <w:caps/>
            <w:noProof/>
          </w:rPr>
          <w:t>RIGHT TO REJECT</w:t>
        </w:r>
        <w:r w:rsidR="0025510F" w:rsidRPr="0025510F">
          <w:rPr>
            <w:caps/>
            <w:noProof/>
            <w:webHidden/>
          </w:rPr>
          <w:tab/>
        </w:r>
        <w:r w:rsidR="0025510F" w:rsidRPr="0025510F">
          <w:rPr>
            <w:caps/>
            <w:noProof/>
            <w:webHidden/>
          </w:rPr>
          <w:fldChar w:fldCharType="begin"/>
        </w:r>
        <w:r w:rsidR="0025510F" w:rsidRPr="0025510F">
          <w:rPr>
            <w:caps/>
            <w:noProof/>
            <w:webHidden/>
          </w:rPr>
          <w:instrText xml:space="preserve"> PAGEREF _Toc528850496 \h </w:instrText>
        </w:r>
        <w:r w:rsidR="0025510F" w:rsidRPr="0025510F">
          <w:rPr>
            <w:caps/>
            <w:noProof/>
            <w:webHidden/>
          </w:rPr>
        </w:r>
        <w:r w:rsidR="0025510F" w:rsidRPr="0025510F">
          <w:rPr>
            <w:caps/>
            <w:noProof/>
            <w:webHidden/>
          </w:rPr>
          <w:fldChar w:fldCharType="separate"/>
        </w:r>
        <w:r w:rsidR="004A58FE">
          <w:rPr>
            <w:caps/>
            <w:noProof/>
            <w:webHidden/>
          </w:rPr>
          <w:t>14</w:t>
        </w:r>
        <w:r w:rsidR="0025510F" w:rsidRPr="0025510F">
          <w:rPr>
            <w:caps/>
            <w:noProof/>
            <w:webHidden/>
          </w:rPr>
          <w:fldChar w:fldCharType="end"/>
        </w:r>
      </w:hyperlink>
    </w:p>
    <w:p w14:paraId="7F17C34B" w14:textId="59FDAEAC" w:rsidR="0025510F" w:rsidRPr="0025510F" w:rsidRDefault="00961A56">
      <w:pPr>
        <w:pStyle w:val="TOC1"/>
        <w:rPr>
          <w:rFonts w:asciiTheme="minorHAnsi" w:hAnsiTheme="minorHAnsi" w:cstheme="minorBidi"/>
          <w:b w:val="0"/>
          <w:bCs w:val="0"/>
          <w:caps/>
          <w:color w:val="auto"/>
          <w:sz w:val="22"/>
          <w:szCs w:val="22"/>
        </w:rPr>
      </w:pPr>
      <w:hyperlink w:anchor="_Toc528850497" w:history="1">
        <w:r w:rsidR="0025510F" w:rsidRPr="0025510F">
          <w:rPr>
            <w:rStyle w:val="Hyperlink"/>
            <w:caps/>
          </w:rPr>
          <w:t>COST PROPOSAL / SIGNATURE PAGE</w:t>
        </w:r>
        <w:r w:rsidR="0025510F" w:rsidRPr="0025510F">
          <w:rPr>
            <w:caps/>
            <w:webHidden/>
          </w:rPr>
          <w:tab/>
        </w:r>
        <w:r w:rsidR="0025510F" w:rsidRPr="0025510F">
          <w:rPr>
            <w:caps/>
            <w:webHidden/>
          </w:rPr>
          <w:fldChar w:fldCharType="begin"/>
        </w:r>
        <w:r w:rsidR="0025510F" w:rsidRPr="0025510F">
          <w:rPr>
            <w:caps/>
            <w:webHidden/>
          </w:rPr>
          <w:instrText xml:space="preserve"> PAGEREF _Toc528850497 \h </w:instrText>
        </w:r>
        <w:r w:rsidR="0025510F" w:rsidRPr="0025510F">
          <w:rPr>
            <w:caps/>
            <w:webHidden/>
          </w:rPr>
        </w:r>
        <w:r w:rsidR="0025510F" w:rsidRPr="0025510F">
          <w:rPr>
            <w:caps/>
            <w:webHidden/>
          </w:rPr>
          <w:fldChar w:fldCharType="separate"/>
        </w:r>
        <w:r w:rsidR="004A58FE">
          <w:rPr>
            <w:caps/>
            <w:webHidden/>
          </w:rPr>
          <w:t>15</w:t>
        </w:r>
        <w:r w:rsidR="0025510F" w:rsidRPr="0025510F">
          <w:rPr>
            <w:caps/>
            <w:webHidden/>
          </w:rPr>
          <w:fldChar w:fldCharType="end"/>
        </w:r>
      </w:hyperlink>
      <w:r w:rsidR="00BB61B6">
        <w:rPr>
          <w:caps/>
        </w:rPr>
        <w:t>5</w:t>
      </w:r>
    </w:p>
    <w:p w14:paraId="1FB3F126" w14:textId="77777777" w:rsidR="0025510F" w:rsidRDefault="00D76BF7" w:rsidP="00FB3433">
      <w:pPr>
        <w:pStyle w:val="Heading2"/>
        <w:jc w:val="center"/>
        <w:rPr>
          <w:rFonts w:ascii="Times New Roman" w:hAnsi="Times New Roman"/>
        </w:rPr>
      </w:pPr>
      <w:r w:rsidRPr="00717B4D">
        <w:rPr>
          <w:rFonts w:ascii="Times New Roman" w:hAnsi="Times New Roman"/>
        </w:rPr>
        <w:fldChar w:fldCharType="end"/>
      </w:r>
      <w:bookmarkStart w:id="1" w:name="_Toc284838720"/>
      <w:bookmarkStart w:id="2" w:name="_Toc284838785"/>
      <w:bookmarkStart w:id="3" w:name="_Toc285714667"/>
      <w:bookmarkStart w:id="4" w:name="_Toc503268962"/>
      <w:bookmarkStart w:id="5" w:name="_Toc503530015"/>
    </w:p>
    <w:p w14:paraId="3932D7BB" w14:textId="77777777" w:rsidR="0025510F" w:rsidRDefault="0025510F">
      <w:pPr>
        <w:rPr>
          <w:rFonts w:ascii="Times New Roman" w:eastAsiaTheme="majorEastAsia" w:hAnsi="Times New Roman" w:cstheme="majorBidi"/>
          <w:color w:val="365F91" w:themeColor="accent1" w:themeShade="BF"/>
          <w:sz w:val="32"/>
          <w:szCs w:val="32"/>
        </w:rPr>
      </w:pPr>
      <w:r>
        <w:rPr>
          <w:rFonts w:ascii="Times New Roman" w:hAnsi="Times New Roman"/>
        </w:rPr>
        <w:br w:type="page"/>
      </w:r>
    </w:p>
    <w:p w14:paraId="64FAC0B4" w14:textId="5536FA72" w:rsidR="00B437DD" w:rsidRPr="003163D2" w:rsidRDefault="00B437DD" w:rsidP="00FB3433">
      <w:pPr>
        <w:pStyle w:val="Heading2"/>
        <w:jc w:val="center"/>
      </w:pPr>
      <w:r w:rsidRPr="003163D2">
        <w:lastRenderedPageBreak/>
        <w:t>PART ONE</w:t>
      </w:r>
      <w:bookmarkEnd w:id="1"/>
      <w:bookmarkEnd w:id="2"/>
      <w:bookmarkEnd w:id="3"/>
      <w:bookmarkEnd w:id="4"/>
      <w:bookmarkEnd w:id="5"/>
    </w:p>
    <w:p w14:paraId="02BFA78A" w14:textId="77777777" w:rsidR="00B437DD" w:rsidRPr="00223BD0" w:rsidRDefault="00B437DD" w:rsidP="00585BA3">
      <w:pPr>
        <w:pStyle w:val="Heading4"/>
        <w:spacing w:before="0" w:after="240"/>
        <w:jc w:val="center"/>
        <w:rPr>
          <w:u w:val="single"/>
        </w:rPr>
      </w:pPr>
      <w:bookmarkStart w:id="6" w:name="_Toc284838721"/>
      <w:bookmarkStart w:id="7" w:name="_Toc503529874"/>
      <w:bookmarkStart w:id="8" w:name="_Toc503530016"/>
      <w:bookmarkStart w:id="9" w:name="_Toc528850451"/>
      <w:r w:rsidRPr="00223BD0">
        <w:rPr>
          <w:u w:val="single"/>
        </w:rPr>
        <w:t>INTRODUCTION AND GENERAL INFORMATION</w:t>
      </w:r>
      <w:bookmarkEnd w:id="6"/>
      <w:bookmarkEnd w:id="7"/>
      <w:bookmarkEnd w:id="8"/>
      <w:bookmarkEnd w:id="9"/>
    </w:p>
    <w:p w14:paraId="2A80CD92" w14:textId="77777777" w:rsidR="00B437DD" w:rsidRDefault="00B437DD" w:rsidP="00971B65">
      <w:pPr>
        <w:pStyle w:val="Heading5"/>
        <w:numPr>
          <w:ilvl w:val="0"/>
          <w:numId w:val="4"/>
        </w:numPr>
        <w:spacing w:after="240"/>
      </w:pPr>
      <w:bookmarkStart w:id="10" w:name="_Toc284838722"/>
      <w:bookmarkStart w:id="11" w:name="_Toc503529875"/>
      <w:bookmarkStart w:id="12" w:name="_Toc528850452"/>
      <w:r w:rsidRPr="003163D2">
        <w:t>INTRODUCTION</w:t>
      </w:r>
      <w:bookmarkEnd w:id="10"/>
      <w:bookmarkEnd w:id="11"/>
      <w:bookmarkEnd w:id="12"/>
    </w:p>
    <w:p w14:paraId="2A5B31B5" w14:textId="257A6D21" w:rsidR="00B437DD" w:rsidRPr="003163D2" w:rsidRDefault="00B437DD" w:rsidP="00971B65">
      <w:pPr>
        <w:pStyle w:val="rfppara"/>
        <w:ind w:left="0"/>
      </w:pPr>
      <w:r w:rsidRPr="00B437DD">
        <w:t>This document constitutes a request for competitive proposals from qualified individuals</w:t>
      </w:r>
      <w:r w:rsidR="00C56684">
        <w:t xml:space="preserve"> or firms</w:t>
      </w:r>
      <w:r w:rsidR="00AA0EE2">
        <w:t xml:space="preserve"> to provide </w:t>
      </w:r>
      <w:r w:rsidR="00891B37">
        <w:t>hardware and</w:t>
      </w:r>
      <w:r w:rsidRPr="00B437DD">
        <w:t>/</w:t>
      </w:r>
      <w:r w:rsidR="00891B37">
        <w:t xml:space="preserve">or </w:t>
      </w:r>
      <w:r w:rsidRPr="00B437DD">
        <w:t>software and/or related services in accordance with the terms and conditions set forth herein</w:t>
      </w:r>
      <w:r w:rsidRPr="003163D2">
        <w:t>.</w:t>
      </w:r>
    </w:p>
    <w:p w14:paraId="078EB42A" w14:textId="77777777" w:rsidR="00B437DD" w:rsidRPr="00106715" w:rsidRDefault="00B437DD" w:rsidP="00CC42CD">
      <w:pPr>
        <w:pStyle w:val="Heading5"/>
        <w:numPr>
          <w:ilvl w:val="0"/>
          <w:numId w:val="4"/>
        </w:numPr>
        <w:spacing w:after="240"/>
      </w:pPr>
      <w:bookmarkStart w:id="13" w:name="_Toc284838723"/>
      <w:bookmarkStart w:id="14" w:name="_Toc503529876"/>
      <w:bookmarkStart w:id="15" w:name="_Toc528850453"/>
      <w:r w:rsidRPr="00B437DD">
        <w:t>ORGANIZATION</w:t>
      </w:r>
      <w:bookmarkEnd w:id="13"/>
      <w:bookmarkEnd w:id="14"/>
      <w:bookmarkEnd w:id="15"/>
    </w:p>
    <w:p w14:paraId="08A266B5" w14:textId="77777777" w:rsidR="00B437DD" w:rsidRDefault="00B437DD" w:rsidP="00971B65">
      <w:pPr>
        <w:pStyle w:val="rfppara"/>
        <w:ind w:left="0"/>
      </w:pPr>
      <w:r>
        <w:t>This document, referred to as a Request for Proposal (RFP), has been divided into the following parts for the convenience of the contractor:</w:t>
      </w:r>
    </w:p>
    <w:p w14:paraId="594AF11D" w14:textId="5358600C" w:rsidR="00B437DD" w:rsidRDefault="00B437DD" w:rsidP="004106B2">
      <w:pPr>
        <w:pStyle w:val="rfppara"/>
        <w:numPr>
          <w:ilvl w:val="1"/>
          <w:numId w:val="4"/>
        </w:numPr>
      </w:pPr>
      <w:r>
        <w:t>Part One</w:t>
      </w:r>
      <w:r>
        <w:tab/>
      </w:r>
      <w:r w:rsidR="006571C7">
        <w:tab/>
      </w:r>
      <w:r>
        <w:t>-</w:t>
      </w:r>
      <w:r>
        <w:tab/>
        <w:t>Introduction and General Information</w:t>
      </w:r>
    </w:p>
    <w:p w14:paraId="2B10CAB1" w14:textId="44E19F8C" w:rsidR="00B437DD" w:rsidRDefault="00B437DD" w:rsidP="004106B2">
      <w:pPr>
        <w:pStyle w:val="rfppara"/>
        <w:numPr>
          <w:ilvl w:val="1"/>
          <w:numId w:val="4"/>
        </w:numPr>
      </w:pPr>
      <w:r>
        <w:t>Part Two</w:t>
      </w:r>
      <w:r>
        <w:tab/>
        <w:t>-</w:t>
      </w:r>
      <w:r>
        <w:tab/>
        <w:t>Specifications</w:t>
      </w:r>
    </w:p>
    <w:p w14:paraId="3E3CA405" w14:textId="1EB29AD9" w:rsidR="00B437DD" w:rsidRDefault="00B437DD" w:rsidP="004106B2">
      <w:pPr>
        <w:pStyle w:val="rfppara"/>
        <w:numPr>
          <w:ilvl w:val="1"/>
          <w:numId w:val="4"/>
        </w:numPr>
      </w:pPr>
      <w:r>
        <w:t>Part Three</w:t>
      </w:r>
      <w:r>
        <w:tab/>
        <w:t>-</w:t>
      </w:r>
      <w:r>
        <w:tab/>
        <w:t>General Requirements, Terms and Conditions</w:t>
      </w:r>
    </w:p>
    <w:p w14:paraId="376D24BD" w14:textId="44EB3A44" w:rsidR="00B437DD" w:rsidRDefault="00B437DD" w:rsidP="004106B2">
      <w:pPr>
        <w:pStyle w:val="rfppara"/>
        <w:numPr>
          <w:ilvl w:val="1"/>
          <w:numId w:val="4"/>
        </w:numPr>
      </w:pPr>
      <w:r>
        <w:t>Part Four</w:t>
      </w:r>
      <w:r>
        <w:tab/>
        <w:t>-</w:t>
      </w:r>
      <w:r>
        <w:tab/>
        <w:t>Proposal Submission Information</w:t>
      </w:r>
    </w:p>
    <w:p w14:paraId="71274717" w14:textId="0F272ED4" w:rsidR="00B437DD" w:rsidRDefault="0000518E" w:rsidP="004106B2">
      <w:pPr>
        <w:pStyle w:val="rfppara"/>
        <w:numPr>
          <w:ilvl w:val="1"/>
          <w:numId w:val="4"/>
        </w:numPr>
      </w:pPr>
      <w:r>
        <w:t>Part Five</w:t>
      </w:r>
      <w:r>
        <w:tab/>
        <w:t xml:space="preserve">- </w:t>
      </w:r>
      <w:r>
        <w:tab/>
      </w:r>
      <w:r w:rsidR="00382EE5">
        <w:t>Cost Proposal / Signature Page</w:t>
      </w:r>
    </w:p>
    <w:p w14:paraId="2FF917E7" w14:textId="77777777" w:rsidR="00B437DD" w:rsidRDefault="00B437DD" w:rsidP="004106B2">
      <w:pPr>
        <w:pStyle w:val="Heading5"/>
        <w:numPr>
          <w:ilvl w:val="0"/>
          <w:numId w:val="4"/>
        </w:numPr>
      </w:pPr>
      <w:bookmarkStart w:id="16" w:name="_Toc284838724"/>
      <w:bookmarkStart w:id="17" w:name="_Toc503529877"/>
      <w:bookmarkStart w:id="18" w:name="_Toc528850454"/>
      <w:r>
        <w:t>DEFINITIONS</w:t>
      </w:r>
      <w:bookmarkEnd w:id="16"/>
      <w:bookmarkEnd w:id="17"/>
      <w:bookmarkEnd w:id="18"/>
    </w:p>
    <w:p w14:paraId="0216CFB0" w14:textId="77777777" w:rsidR="00B437DD" w:rsidRDefault="00B437DD" w:rsidP="00971B65">
      <w:pPr>
        <w:pStyle w:val="rfppara"/>
        <w:spacing w:before="240"/>
        <w:ind w:left="0"/>
      </w:pPr>
      <w:r>
        <w:t xml:space="preserve">For the purpose of this RFP the </w:t>
      </w:r>
      <w:r w:rsidR="00574205">
        <w:t xml:space="preserve">entity submitting the proposal </w:t>
      </w:r>
      <w:r>
        <w:t xml:space="preserve">will be referred to as </w:t>
      </w:r>
      <w:r w:rsidR="00574205">
        <w:t xml:space="preserve">Vendor or </w:t>
      </w:r>
      <w:r>
        <w:t>Contractor and Sauk County will be referred to as County.</w:t>
      </w:r>
      <w:r w:rsidR="00C11883">
        <w:t xml:space="preserve">  </w:t>
      </w:r>
    </w:p>
    <w:p w14:paraId="402A5373" w14:textId="77777777" w:rsidR="00B437DD" w:rsidRDefault="00B437DD" w:rsidP="004106B2">
      <w:pPr>
        <w:pStyle w:val="Heading5"/>
        <w:numPr>
          <w:ilvl w:val="0"/>
          <w:numId w:val="4"/>
        </w:numPr>
      </w:pPr>
      <w:bookmarkStart w:id="19" w:name="_Toc284838725"/>
      <w:bookmarkStart w:id="20" w:name="_Toc503529878"/>
      <w:bookmarkStart w:id="21" w:name="_Toc528850455"/>
      <w:r>
        <w:t>CORRESPONDANCE WITH SAUK COUNTY</w:t>
      </w:r>
      <w:bookmarkEnd w:id="19"/>
      <w:bookmarkEnd w:id="20"/>
      <w:bookmarkEnd w:id="21"/>
    </w:p>
    <w:p w14:paraId="32D04BAE" w14:textId="77777777" w:rsidR="00B437DD" w:rsidRDefault="00B437DD" w:rsidP="00971B65">
      <w:pPr>
        <w:pStyle w:val="rfppara"/>
        <w:spacing w:before="240"/>
        <w:ind w:left="0"/>
      </w:pPr>
      <w:r>
        <w:t>Any request for additional information regarding this Request for Proposal must be directed to the point of contact.  Vendors should not contact any other County employee or official.  Questions regarding specifications should be subm</w:t>
      </w:r>
      <w:r w:rsidR="008F1ADE">
        <w:t>itted in writing by email</w:t>
      </w:r>
      <w:r>
        <w:t xml:space="preserve">.  </w:t>
      </w:r>
    </w:p>
    <w:p w14:paraId="7BF42813" w14:textId="77777777" w:rsidR="00B437DD" w:rsidRDefault="00B437DD" w:rsidP="004106B2">
      <w:pPr>
        <w:pStyle w:val="Heading5"/>
        <w:numPr>
          <w:ilvl w:val="0"/>
          <w:numId w:val="4"/>
        </w:numPr>
      </w:pPr>
      <w:bookmarkStart w:id="22" w:name="_Toc284838726"/>
      <w:bookmarkStart w:id="23" w:name="_Toc503529879"/>
      <w:bookmarkStart w:id="24" w:name="_Toc528850456"/>
      <w:r>
        <w:t>BACKGROUND INFORMATION</w:t>
      </w:r>
      <w:bookmarkEnd w:id="22"/>
      <w:bookmarkEnd w:id="23"/>
      <w:bookmarkEnd w:id="24"/>
    </w:p>
    <w:p w14:paraId="60B2673F" w14:textId="77777777" w:rsidR="00891B37" w:rsidRDefault="00B437DD" w:rsidP="00971B65">
      <w:pPr>
        <w:pStyle w:val="rfppara"/>
        <w:spacing w:before="240"/>
        <w:ind w:left="0"/>
      </w:pPr>
      <w:r w:rsidRPr="00B437DD">
        <w:t>Sauk County is one of 72 units of county government in the State of Wisconsin and is a municipal corporation existing pursuant to the authority of Chapter 59 of the Wisconsin Statutes.  Sauk County encompasses 840 square miles including 22 towns, 1</w:t>
      </w:r>
      <w:r w:rsidR="006134F7">
        <w:t>3</w:t>
      </w:r>
      <w:r w:rsidRPr="00B437DD">
        <w:t xml:space="preserve"> villages, and </w:t>
      </w:r>
      <w:r w:rsidR="006134F7">
        <w:t>2</w:t>
      </w:r>
      <w:r w:rsidRPr="00B437DD">
        <w:t xml:space="preserve"> cities.  The County has an estimated population of </w:t>
      </w:r>
      <w:r w:rsidR="008F1ADE">
        <w:t>63,642</w:t>
      </w:r>
      <w:r w:rsidRPr="00B437DD">
        <w:t xml:space="preserve">.  County operations include a skilled nursing facility, a </w:t>
      </w:r>
      <w:r w:rsidR="00035DF3">
        <w:t>health</w:t>
      </w:r>
      <w:r w:rsidR="00574205">
        <w:t xml:space="preserve"> and </w:t>
      </w:r>
      <w:r w:rsidRPr="00B437DD">
        <w:t xml:space="preserve">human services </w:t>
      </w:r>
      <w:r w:rsidR="00574205">
        <w:t>functions</w:t>
      </w:r>
      <w:r w:rsidRPr="00B437DD">
        <w:t xml:space="preserve">, a law enforcement agency, a state circuit court system, </w:t>
      </w:r>
      <w:r>
        <w:t xml:space="preserve">a </w:t>
      </w:r>
      <w:r w:rsidRPr="00B437DD">
        <w:t xml:space="preserve">highway department, a tax administration and collection effort, and other </w:t>
      </w:r>
      <w:r w:rsidR="00574205">
        <w:t xml:space="preserve">local </w:t>
      </w:r>
      <w:r w:rsidRPr="00B437DD">
        <w:t>government related functions.</w:t>
      </w:r>
      <w:r>
        <w:t xml:space="preserve">   </w:t>
      </w:r>
    </w:p>
    <w:p w14:paraId="372FCFF4" w14:textId="0AE7535D" w:rsidR="00A914FE" w:rsidRDefault="00AA0EE2" w:rsidP="004106B2">
      <w:pPr>
        <w:pStyle w:val="Heading5"/>
        <w:numPr>
          <w:ilvl w:val="1"/>
          <w:numId w:val="4"/>
        </w:numPr>
        <w:spacing w:after="240"/>
      </w:pPr>
      <w:bookmarkStart w:id="25" w:name="_Toc503529880"/>
      <w:bookmarkStart w:id="26" w:name="_Toc503530134"/>
      <w:bookmarkStart w:id="27" w:name="_Toc503530309"/>
      <w:bookmarkStart w:id="28" w:name="_Toc503530522"/>
      <w:bookmarkStart w:id="29" w:name="_Toc528848329"/>
      <w:bookmarkStart w:id="30" w:name="_Toc528850457"/>
      <w:r>
        <w:t>County</w:t>
      </w:r>
      <w:r w:rsidR="00690F4A">
        <w:t xml:space="preserve"> Board</w:t>
      </w:r>
      <w:r>
        <w:t xml:space="preserve"> </w:t>
      </w:r>
      <w:r w:rsidR="00A914FE">
        <w:t>data</w:t>
      </w:r>
      <w:bookmarkEnd w:id="25"/>
      <w:bookmarkEnd w:id="26"/>
      <w:bookmarkEnd w:id="27"/>
      <w:bookmarkEnd w:id="28"/>
      <w:bookmarkEnd w:id="29"/>
      <w:bookmarkEnd w:id="30"/>
    </w:p>
    <w:p w14:paraId="404984FA" w14:textId="1C7001C9" w:rsidR="00CA13D0" w:rsidRDefault="00CA13D0" w:rsidP="00891B37">
      <w:pPr>
        <w:pStyle w:val="rfppara"/>
      </w:pPr>
      <w:r>
        <w:t>The Sauk County</w:t>
      </w:r>
      <w:r w:rsidR="00690F4A">
        <w:t xml:space="preserve"> Board</w:t>
      </w:r>
      <w:r>
        <w:t xml:space="preserve"> </w:t>
      </w:r>
      <w:r w:rsidR="00AA0EE2">
        <w:t>serves approximately</w:t>
      </w:r>
      <w:r>
        <w:t xml:space="preserve"> </w:t>
      </w:r>
      <w:r w:rsidR="003C05E9">
        <w:t>63,000</w:t>
      </w:r>
      <w:r>
        <w:t xml:space="preserve"> people living within Sauk County.  </w:t>
      </w:r>
      <w:r w:rsidR="007D6B9E">
        <w:t xml:space="preserve">The </w:t>
      </w:r>
      <w:r w:rsidR="00AA0EE2">
        <w:t xml:space="preserve">Board is </w:t>
      </w:r>
      <w:r w:rsidR="00F421DE">
        <w:t>comprised</w:t>
      </w:r>
      <w:r w:rsidR="00AA0EE2">
        <w:t xml:space="preserve"> of 31 county supervisors from 31 districts throughout Sauk County,</w:t>
      </w:r>
      <w:r w:rsidR="007D6B9E" w:rsidRPr="00CA649C">
        <w:t xml:space="preserve"> WI</w:t>
      </w:r>
      <w:r w:rsidR="00AA0EE2">
        <w:t>.</w:t>
      </w:r>
      <w:r w:rsidRPr="00CA13D0">
        <w:t xml:space="preserve">  </w:t>
      </w:r>
      <w:r>
        <w:t xml:space="preserve"> </w:t>
      </w:r>
    </w:p>
    <w:p w14:paraId="2968F063" w14:textId="77777777" w:rsidR="00CA13D0" w:rsidRDefault="00CA13D0" w:rsidP="00891B37">
      <w:pPr>
        <w:pStyle w:val="rfppara"/>
      </w:pPr>
    </w:p>
    <w:p w14:paraId="5D3DF329" w14:textId="77777777" w:rsidR="00CF0862" w:rsidRDefault="00CF0862" w:rsidP="00CF0862">
      <w:pPr>
        <w:pStyle w:val="Heading5"/>
        <w:spacing w:after="240"/>
        <w:ind w:left="360"/>
      </w:pPr>
    </w:p>
    <w:p w14:paraId="2CA65086" w14:textId="77777777" w:rsidR="00891B37" w:rsidRDefault="00C405B1" w:rsidP="004106B2">
      <w:pPr>
        <w:pStyle w:val="Heading5"/>
        <w:numPr>
          <w:ilvl w:val="0"/>
          <w:numId w:val="4"/>
        </w:numPr>
        <w:spacing w:after="240"/>
      </w:pPr>
      <w:bookmarkStart w:id="31" w:name="_Toc503529883"/>
      <w:bookmarkStart w:id="32" w:name="_Toc503530137"/>
      <w:bookmarkStart w:id="33" w:name="_Toc528850458"/>
      <w:r>
        <w:t xml:space="preserve">Project </w:t>
      </w:r>
      <w:r w:rsidR="00CA649C">
        <w:t>description</w:t>
      </w:r>
      <w:bookmarkEnd w:id="31"/>
      <w:bookmarkEnd w:id="32"/>
      <w:bookmarkEnd w:id="33"/>
    </w:p>
    <w:p w14:paraId="036BFC5A" w14:textId="3697CDC5" w:rsidR="00C405B1" w:rsidRPr="00CA649C" w:rsidRDefault="00CA649C" w:rsidP="00971B65">
      <w:pPr>
        <w:rPr>
          <w:rFonts w:ascii="Cambria" w:hAnsi="Cambria"/>
          <w:color w:val="000000"/>
          <w:szCs w:val="20"/>
        </w:rPr>
      </w:pPr>
      <w:r w:rsidRPr="00CA649C">
        <w:rPr>
          <w:rFonts w:ascii="Cambria" w:hAnsi="Cambria"/>
          <w:color w:val="000000"/>
          <w:szCs w:val="20"/>
        </w:rPr>
        <w:t xml:space="preserve">The purpose of the project is </w:t>
      </w:r>
      <w:r w:rsidR="00827082">
        <w:rPr>
          <w:rFonts w:ascii="Cambria" w:hAnsi="Cambria"/>
          <w:color w:val="000000"/>
          <w:szCs w:val="20"/>
        </w:rPr>
        <w:t>to evaluate the County’s security posture with regard to the County’s election system</w:t>
      </w:r>
      <w:r w:rsidR="0005234A">
        <w:rPr>
          <w:rFonts w:ascii="Cambria" w:hAnsi="Cambria"/>
          <w:color w:val="000000"/>
          <w:szCs w:val="20"/>
        </w:rPr>
        <w:t xml:space="preserve"> and </w:t>
      </w:r>
      <w:r w:rsidR="00F31C0F">
        <w:rPr>
          <w:rFonts w:ascii="Cambria" w:hAnsi="Cambria"/>
          <w:color w:val="000000"/>
          <w:szCs w:val="20"/>
        </w:rPr>
        <w:t xml:space="preserve">election </w:t>
      </w:r>
      <w:r w:rsidR="0005234A">
        <w:rPr>
          <w:rFonts w:ascii="Cambria" w:hAnsi="Cambria"/>
          <w:color w:val="000000"/>
          <w:szCs w:val="20"/>
        </w:rPr>
        <w:t>related processes</w:t>
      </w:r>
      <w:r w:rsidR="00827082">
        <w:rPr>
          <w:rFonts w:ascii="Cambria" w:hAnsi="Cambria"/>
          <w:color w:val="000000"/>
          <w:szCs w:val="20"/>
        </w:rPr>
        <w:t>.</w:t>
      </w:r>
    </w:p>
    <w:p w14:paraId="60BCA9BD" w14:textId="77777777" w:rsidR="00C405B1" w:rsidRDefault="00C405B1" w:rsidP="004106B2">
      <w:pPr>
        <w:pStyle w:val="Heading5"/>
        <w:numPr>
          <w:ilvl w:val="0"/>
          <w:numId w:val="4"/>
        </w:numPr>
        <w:spacing w:after="240"/>
      </w:pPr>
      <w:bookmarkStart w:id="34" w:name="_Toc503529884"/>
      <w:bookmarkStart w:id="35" w:name="_Toc503530138"/>
      <w:bookmarkStart w:id="36" w:name="_Toc528850459"/>
      <w:r>
        <w:t>Scope of Services</w:t>
      </w:r>
      <w:bookmarkEnd w:id="34"/>
      <w:bookmarkEnd w:id="35"/>
      <w:bookmarkEnd w:id="36"/>
    </w:p>
    <w:p w14:paraId="0500E5CA" w14:textId="4F49138B" w:rsidR="007C3D75" w:rsidRDefault="00CA649C" w:rsidP="007C3D75">
      <w:pPr>
        <w:rPr>
          <w:rFonts w:ascii="Cambria" w:hAnsi="Cambria"/>
          <w:color w:val="000000"/>
          <w:szCs w:val="20"/>
        </w:rPr>
      </w:pPr>
      <w:r>
        <w:rPr>
          <w:rFonts w:ascii="Cambria" w:hAnsi="Cambria"/>
          <w:color w:val="000000"/>
          <w:szCs w:val="20"/>
        </w:rPr>
        <w:t xml:space="preserve">The </w:t>
      </w:r>
      <w:bookmarkStart w:id="37" w:name="_Toc284838737"/>
      <w:bookmarkStart w:id="38" w:name="_Toc284838802"/>
      <w:bookmarkStart w:id="39" w:name="_Toc285714684"/>
      <w:bookmarkStart w:id="40" w:name="_Toc503529885"/>
      <w:bookmarkStart w:id="41" w:name="_Toc503530139"/>
      <w:bookmarkStart w:id="42" w:name="_Toc503530314"/>
      <w:bookmarkStart w:id="43" w:name="_Toc503530527"/>
      <w:r w:rsidR="00F31C0F">
        <w:rPr>
          <w:rFonts w:ascii="Cambria" w:hAnsi="Cambria"/>
          <w:color w:val="000000"/>
          <w:szCs w:val="20"/>
        </w:rPr>
        <w:t>purpose of the project is to evaluate</w:t>
      </w:r>
      <w:r w:rsidR="004D0D02">
        <w:rPr>
          <w:rFonts w:ascii="Cambria" w:hAnsi="Cambria"/>
          <w:color w:val="000000"/>
          <w:szCs w:val="20"/>
        </w:rPr>
        <w:t xml:space="preserve"> </w:t>
      </w:r>
      <w:r w:rsidR="00B06CF7">
        <w:rPr>
          <w:rFonts w:ascii="Cambria" w:hAnsi="Cambria"/>
          <w:color w:val="000000"/>
          <w:szCs w:val="20"/>
        </w:rPr>
        <w:t>the</w:t>
      </w:r>
      <w:r w:rsidR="004D0D02">
        <w:rPr>
          <w:rFonts w:ascii="Cambria" w:hAnsi="Cambria"/>
          <w:color w:val="000000"/>
          <w:szCs w:val="20"/>
        </w:rPr>
        <w:t xml:space="preserve"> </w:t>
      </w:r>
      <w:r w:rsidR="00F31C0F">
        <w:rPr>
          <w:rFonts w:ascii="Cambria" w:hAnsi="Cambria"/>
          <w:color w:val="000000"/>
          <w:szCs w:val="20"/>
        </w:rPr>
        <w:t xml:space="preserve">security of the </w:t>
      </w:r>
      <w:r w:rsidR="004D0D02">
        <w:rPr>
          <w:rFonts w:ascii="Cambria" w:hAnsi="Cambria"/>
          <w:color w:val="000000"/>
          <w:szCs w:val="20"/>
        </w:rPr>
        <w:t xml:space="preserve">County’s </w:t>
      </w:r>
      <w:r w:rsidR="00F31C0F">
        <w:rPr>
          <w:rFonts w:ascii="Cambria" w:hAnsi="Cambria"/>
          <w:color w:val="000000"/>
          <w:szCs w:val="20"/>
        </w:rPr>
        <w:t>e</w:t>
      </w:r>
      <w:r w:rsidR="004D0D02">
        <w:rPr>
          <w:rFonts w:ascii="Cambria" w:hAnsi="Cambria"/>
          <w:color w:val="000000"/>
          <w:szCs w:val="20"/>
        </w:rPr>
        <w:t xml:space="preserve">lection </w:t>
      </w:r>
      <w:r w:rsidR="00F31C0F">
        <w:rPr>
          <w:rFonts w:ascii="Cambria" w:hAnsi="Cambria"/>
          <w:color w:val="000000"/>
          <w:szCs w:val="20"/>
        </w:rPr>
        <w:t>system, and related processes,</w:t>
      </w:r>
      <w:r w:rsidR="004D0D02">
        <w:rPr>
          <w:rFonts w:ascii="Cambria" w:hAnsi="Cambria"/>
          <w:color w:val="000000"/>
          <w:szCs w:val="20"/>
        </w:rPr>
        <w:t xml:space="preserve"> through a comprehensive system security assessment of those aspects of the County’s internal and external system and network</w:t>
      </w:r>
      <w:r w:rsidR="00F31C0F">
        <w:rPr>
          <w:rFonts w:ascii="Cambria" w:hAnsi="Cambria"/>
          <w:color w:val="000000"/>
          <w:szCs w:val="20"/>
        </w:rPr>
        <w:t xml:space="preserve"> facilities associated with the election</w:t>
      </w:r>
      <w:r w:rsidR="004D0D02">
        <w:rPr>
          <w:rFonts w:ascii="Cambria" w:hAnsi="Cambria"/>
          <w:color w:val="000000"/>
          <w:szCs w:val="20"/>
        </w:rPr>
        <w:t xml:space="preserve"> system.  Any qualified assessment shall include the following: Penetration Testing, Vulnerability Scanning, Policy and Procedure Review, Comprehensive Final Report and Security Enhancement Recommendations.</w:t>
      </w:r>
    </w:p>
    <w:bookmarkEnd w:id="37"/>
    <w:bookmarkEnd w:id="38"/>
    <w:bookmarkEnd w:id="39"/>
    <w:bookmarkEnd w:id="40"/>
    <w:bookmarkEnd w:id="41"/>
    <w:bookmarkEnd w:id="42"/>
    <w:bookmarkEnd w:id="43"/>
    <w:p w14:paraId="1B0B70AB" w14:textId="365180F7" w:rsidR="00C405B1" w:rsidRDefault="004D0D02" w:rsidP="007C3D75">
      <w:pPr>
        <w:pStyle w:val="Heading5"/>
        <w:numPr>
          <w:ilvl w:val="1"/>
          <w:numId w:val="4"/>
        </w:numPr>
        <w:spacing w:after="240"/>
      </w:pPr>
      <w:r>
        <w:t>Penetration testing</w:t>
      </w:r>
    </w:p>
    <w:p w14:paraId="10B4C695" w14:textId="2568E5E6" w:rsidR="004D0D02" w:rsidRPr="00921FCB" w:rsidRDefault="004D0D02" w:rsidP="00971B65">
      <w:pPr>
        <w:pStyle w:val="rfppara"/>
        <w:ind w:left="360"/>
        <w:rPr>
          <w:color w:val="auto"/>
        </w:rPr>
      </w:pPr>
      <w:r>
        <w:t>Provide penetration testing for the County’s internal and external networks with access to the County’s election system</w:t>
      </w:r>
    </w:p>
    <w:p w14:paraId="2D697500" w14:textId="0634FF11" w:rsidR="00CA649C" w:rsidRDefault="004D0D02" w:rsidP="004106B2">
      <w:pPr>
        <w:pStyle w:val="Heading5"/>
        <w:numPr>
          <w:ilvl w:val="1"/>
          <w:numId w:val="4"/>
        </w:numPr>
        <w:spacing w:after="240"/>
      </w:pPr>
      <w:r>
        <w:t>vulnerability scanning</w:t>
      </w:r>
    </w:p>
    <w:p w14:paraId="635A3861" w14:textId="2BCB87D2" w:rsidR="004D0D02" w:rsidRPr="00921FCB" w:rsidRDefault="004D0D02" w:rsidP="004D0D02">
      <w:pPr>
        <w:pStyle w:val="rfppara"/>
        <w:ind w:left="360"/>
        <w:rPr>
          <w:color w:val="auto"/>
        </w:rPr>
      </w:pPr>
      <w:r>
        <w:t>Provide vulnerability scanning for the County’s internal and external networks with access to the County’s election system</w:t>
      </w:r>
    </w:p>
    <w:p w14:paraId="62F890A5" w14:textId="5044F441" w:rsidR="004D0D02" w:rsidRDefault="004D0D02" w:rsidP="004D0D02">
      <w:pPr>
        <w:pStyle w:val="Heading5"/>
        <w:numPr>
          <w:ilvl w:val="1"/>
          <w:numId w:val="4"/>
        </w:numPr>
        <w:spacing w:after="240"/>
      </w:pPr>
      <w:bookmarkStart w:id="44" w:name="_Ref49347891"/>
      <w:r>
        <w:t>Policy and procedure review</w:t>
      </w:r>
      <w:bookmarkEnd w:id="44"/>
    </w:p>
    <w:p w14:paraId="26EC9567" w14:textId="05F80292" w:rsidR="004D0D02" w:rsidRPr="004D0D02" w:rsidRDefault="004D0D02" w:rsidP="009972F3">
      <w:pPr>
        <w:pStyle w:val="rfppara"/>
        <w:ind w:left="360"/>
      </w:pPr>
      <w:r>
        <w:t>Review the County’s</w:t>
      </w:r>
      <w:r w:rsidR="009E745A">
        <w:t xml:space="preserve"> processes,</w:t>
      </w:r>
      <w:r>
        <w:t xml:space="preserve"> policies</w:t>
      </w:r>
      <w:r w:rsidR="009E745A">
        <w:t xml:space="preserve"> and procedures</w:t>
      </w:r>
      <w:r w:rsidR="009972F3">
        <w:t>,</w:t>
      </w:r>
      <w:r>
        <w:t xml:space="preserve"> related to those specific items identified </w:t>
      </w:r>
      <w:r w:rsidR="009E745A">
        <w:t>in</w:t>
      </w:r>
      <w:r w:rsidR="009972F3">
        <w:t xml:space="preserve"> Part Two of this document, </w:t>
      </w:r>
      <w:r>
        <w:t xml:space="preserve">with regard </w:t>
      </w:r>
      <w:r w:rsidR="009972F3">
        <w:t>to the County’s election system and related infrastructure.</w:t>
      </w:r>
    </w:p>
    <w:p w14:paraId="35F5C72C" w14:textId="7D11CE9E" w:rsidR="004D0D02" w:rsidRDefault="004D0D02" w:rsidP="004D0D02">
      <w:pPr>
        <w:pStyle w:val="Heading5"/>
        <w:numPr>
          <w:ilvl w:val="1"/>
          <w:numId w:val="4"/>
        </w:numPr>
        <w:spacing w:after="240"/>
      </w:pPr>
      <w:r>
        <w:t>Final report and recommendations</w:t>
      </w:r>
    </w:p>
    <w:p w14:paraId="2F307D88" w14:textId="6AF3F1AB" w:rsidR="004D0D02" w:rsidRPr="00F31C0F" w:rsidRDefault="004D0D02" w:rsidP="004D0D02">
      <w:pPr>
        <w:ind w:left="360"/>
        <w:rPr>
          <w:rFonts w:ascii="Cambria" w:hAnsi="Cambria"/>
          <w:color w:val="000000"/>
          <w:szCs w:val="20"/>
        </w:rPr>
      </w:pPr>
      <w:r w:rsidRPr="00F31C0F">
        <w:rPr>
          <w:rFonts w:ascii="Cambria" w:hAnsi="Cambria"/>
          <w:color w:val="000000"/>
          <w:szCs w:val="20"/>
        </w:rPr>
        <w:t xml:space="preserve">Provide a comprehensive final report </w:t>
      </w:r>
      <w:r w:rsidR="00F561FF" w:rsidRPr="00F31C0F">
        <w:rPr>
          <w:rFonts w:ascii="Cambria" w:hAnsi="Cambria"/>
          <w:color w:val="000000"/>
          <w:szCs w:val="20"/>
        </w:rPr>
        <w:t>detailing</w:t>
      </w:r>
      <w:r w:rsidRPr="00F31C0F">
        <w:rPr>
          <w:rFonts w:ascii="Cambria" w:hAnsi="Cambria"/>
          <w:color w:val="000000"/>
          <w:szCs w:val="20"/>
        </w:rPr>
        <w:t xml:space="preserve"> the findings of the above.  This report should include a listing of specific items identified along with mitigation recommendations.</w:t>
      </w:r>
    </w:p>
    <w:p w14:paraId="232513D6" w14:textId="1782CE76" w:rsidR="00CE1C9A" w:rsidRDefault="001D78AE" w:rsidP="004106B2">
      <w:pPr>
        <w:pStyle w:val="Heading5"/>
        <w:numPr>
          <w:ilvl w:val="0"/>
          <w:numId w:val="4"/>
        </w:numPr>
        <w:spacing w:after="240"/>
      </w:pPr>
      <w:bookmarkStart w:id="45" w:name="_Toc503529887"/>
      <w:bookmarkStart w:id="46" w:name="_Toc503530141"/>
      <w:bookmarkStart w:id="47" w:name="_Toc528850462"/>
      <w:r>
        <w:t>minimum qualification</w:t>
      </w:r>
      <w:r w:rsidR="00CE1C9A">
        <w:t>s</w:t>
      </w:r>
      <w:bookmarkEnd w:id="45"/>
      <w:bookmarkEnd w:id="46"/>
      <w:bookmarkEnd w:id="47"/>
    </w:p>
    <w:p w14:paraId="4C6D5573" w14:textId="18BD77E6" w:rsidR="00CE1C9A" w:rsidRPr="00CE1C9A" w:rsidRDefault="00CE1C9A" w:rsidP="007E2242">
      <w:pPr>
        <w:rPr>
          <w:rFonts w:ascii="Cambria" w:hAnsi="Cambria"/>
          <w:color w:val="000000"/>
          <w:szCs w:val="20"/>
        </w:rPr>
      </w:pPr>
      <w:r w:rsidRPr="00CE1C9A">
        <w:rPr>
          <w:rFonts w:ascii="Cambria" w:hAnsi="Cambria"/>
          <w:color w:val="000000"/>
          <w:szCs w:val="20"/>
        </w:rPr>
        <w:t xml:space="preserve">Responsive vendors must have a minimum </w:t>
      </w:r>
      <w:r w:rsidR="00F31C0F">
        <w:rPr>
          <w:rFonts w:ascii="Cambria" w:hAnsi="Cambria"/>
          <w:color w:val="000000"/>
          <w:szCs w:val="20"/>
        </w:rPr>
        <w:t>5</w:t>
      </w:r>
      <w:r w:rsidR="006571C7">
        <w:rPr>
          <w:rFonts w:ascii="Cambria" w:hAnsi="Cambria"/>
          <w:color w:val="000000"/>
          <w:szCs w:val="20"/>
        </w:rPr>
        <w:t xml:space="preserve"> </w:t>
      </w:r>
      <w:r w:rsidRPr="00CE1C9A">
        <w:rPr>
          <w:rFonts w:ascii="Cambria" w:hAnsi="Cambria"/>
          <w:color w:val="000000"/>
          <w:szCs w:val="20"/>
        </w:rPr>
        <w:t xml:space="preserve"> years of experience as a primary vendor </w:t>
      </w:r>
      <w:r w:rsidR="006A37B5">
        <w:rPr>
          <w:rFonts w:ascii="Cambria" w:hAnsi="Cambria"/>
          <w:color w:val="000000"/>
          <w:szCs w:val="20"/>
        </w:rPr>
        <w:t xml:space="preserve">or </w:t>
      </w:r>
      <w:r w:rsidRPr="00CE1C9A">
        <w:rPr>
          <w:rFonts w:ascii="Cambria" w:hAnsi="Cambria"/>
          <w:color w:val="000000"/>
          <w:szCs w:val="20"/>
        </w:rPr>
        <w:t>integrator providing the services requested in this RFP for pro</w:t>
      </w:r>
      <w:r w:rsidR="007E2242">
        <w:rPr>
          <w:rFonts w:ascii="Cambria" w:hAnsi="Cambria"/>
          <w:color w:val="000000"/>
          <w:szCs w:val="20"/>
        </w:rPr>
        <w:t xml:space="preserve">jects of similar scope and size and be able to provide a </w:t>
      </w:r>
      <w:r w:rsidRPr="00CE1C9A">
        <w:rPr>
          <w:rFonts w:ascii="Cambria" w:hAnsi="Cambria"/>
          <w:color w:val="000000"/>
          <w:szCs w:val="20"/>
        </w:rPr>
        <w:t xml:space="preserve"> proven product currently in use by other age</w:t>
      </w:r>
      <w:r w:rsidR="007E2242">
        <w:rPr>
          <w:rFonts w:ascii="Cambria" w:hAnsi="Cambria"/>
          <w:color w:val="000000"/>
          <w:szCs w:val="20"/>
        </w:rPr>
        <w:t>ncies of similar scope and size.</w:t>
      </w:r>
    </w:p>
    <w:p w14:paraId="45D6C73B" w14:textId="77777777" w:rsidR="00CE1C9A" w:rsidRPr="00DD40EB" w:rsidRDefault="00CE1C9A" w:rsidP="00CE1C9A">
      <w:pPr>
        <w:spacing w:after="5" w:line="250" w:lineRule="auto"/>
        <w:ind w:left="715" w:right="31" w:hanging="10"/>
        <w:rPr>
          <w:rFonts w:ascii="Arial" w:eastAsia="Arial" w:hAnsi="Arial" w:cs="Arial"/>
          <w:color w:val="000000"/>
          <w:sz w:val="24"/>
        </w:rPr>
      </w:pPr>
    </w:p>
    <w:p w14:paraId="08FCE46B" w14:textId="77777777" w:rsidR="00B437DD" w:rsidRDefault="00B437DD" w:rsidP="00B437DD">
      <w:pPr>
        <w:pStyle w:val="rfppara"/>
      </w:pPr>
    </w:p>
    <w:p w14:paraId="68D385B4" w14:textId="77777777" w:rsidR="00292364" w:rsidRDefault="00292364" w:rsidP="007E2242">
      <w:pPr>
        <w:pStyle w:val="Heading2"/>
        <w:jc w:val="center"/>
      </w:pPr>
      <w:r>
        <w:br w:type="page"/>
      </w:r>
      <w:bookmarkStart w:id="48" w:name="_Toc284838730"/>
      <w:bookmarkStart w:id="49" w:name="_Toc284838795"/>
      <w:bookmarkStart w:id="50" w:name="_Toc285714677"/>
      <w:bookmarkStart w:id="51" w:name="_Toc503268963"/>
      <w:bookmarkStart w:id="52" w:name="_Toc503530017"/>
      <w:r>
        <w:lastRenderedPageBreak/>
        <w:t>PART TWO</w:t>
      </w:r>
      <w:bookmarkEnd w:id="48"/>
      <w:bookmarkEnd w:id="49"/>
      <w:bookmarkEnd w:id="50"/>
      <w:bookmarkEnd w:id="51"/>
      <w:bookmarkEnd w:id="52"/>
    </w:p>
    <w:p w14:paraId="19DADB48" w14:textId="02E216D1" w:rsidR="00292364" w:rsidRDefault="00292364" w:rsidP="007E2242">
      <w:pPr>
        <w:pStyle w:val="Heading4"/>
        <w:spacing w:before="0" w:after="240"/>
        <w:jc w:val="center"/>
        <w:rPr>
          <w:color w:val="000000"/>
        </w:rPr>
      </w:pPr>
      <w:bookmarkStart w:id="53" w:name="_Toc284838731"/>
      <w:bookmarkStart w:id="54" w:name="_Toc503529888"/>
      <w:bookmarkStart w:id="55" w:name="_Toc528850463"/>
      <w:r>
        <w:rPr>
          <w:u w:val="single"/>
        </w:rPr>
        <w:t>SPECIFICATIONS</w:t>
      </w:r>
      <w:bookmarkEnd w:id="53"/>
      <w:bookmarkEnd w:id="54"/>
      <w:bookmarkEnd w:id="55"/>
    </w:p>
    <w:p w14:paraId="53FED6C2" w14:textId="7C5BF7CD" w:rsidR="00292364" w:rsidRDefault="004D0D02" w:rsidP="00AA0EE2">
      <w:pPr>
        <w:pStyle w:val="Heading5"/>
        <w:numPr>
          <w:ilvl w:val="0"/>
          <w:numId w:val="18"/>
        </w:numPr>
        <w:spacing w:after="240"/>
      </w:pPr>
      <w:bookmarkStart w:id="56" w:name="_Toc284838733"/>
      <w:bookmarkStart w:id="57" w:name="_Toc284838798"/>
      <w:bookmarkStart w:id="58" w:name="_Toc285714680"/>
      <w:bookmarkStart w:id="59" w:name="_Toc503529890"/>
      <w:bookmarkStart w:id="60" w:name="_Toc503530144"/>
      <w:bookmarkStart w:id="61" w:name="_Toc503530319"/>
      <w:bookmarkStart w:id="62" w:name="_Toc503530532"/>
      <w:bookmarkStart w:id="63" w:name="_Toc528850464"/>
      <w:r>
        <w:t>PROJECT DESCRIPTION</w:t>
      </w:r>
      <w:bookmarkEnd w:id="56"/>
      <w:bookmarkEnd w:id="57"/>
      <w:bookmarkEnd w:id="58"/>
      <w:bookmarkEnd w:id="59"/>
      <w:bookmarkEnd w:id="60"/>
      <w:bookmarkEnd w:id="61"/>
      <w:bookmarkEnd w:id="62"/>
      <w:bookmarkEnd w:id="63"/>
    </w:p>
    <w:p w14:paraId="7281BADF" w14:textId="5DCB7EF4" w:rsidR="004A21C8" w:rsidRPr="004A21C8" w:rsidRDefault="00B06CF7" w:rsidP="009120C8">
      <w:pPr>
        <w:pStyle w:val="rfppara"/>
        <w:ind w:left="0"/>
      </w:pPr>
      <w:r>
        <w:t>The</w:t>
      </w:r>
      <w:r w:rsidR="00D56CFB">
        <w:t xml:space="preserve"> County</w:t>
      </w:r>
      <w:r w:rsidR="004D0D02">
        <w:t xml:space="preserve"> wishes to assess </w:t>
      </w:r>
      <w:r w:rsidR="00827082">
        <w:t>its</w:t>
      </w:r>
      <w:r w:rsidR="004D0D02">
        <w:t xml:space="preserve"> overall security posture </w:t>
      </w:r>
      <w:r w:rsidR="00827082">
        <w:t>with regard the systems and processes related</w:t>
      </w:r>
      <w:r w:rsidR="004D0D02">
        <w:t xml:space="preserve"> to </w:t>
      </w:r>
      <w:r w:rsidR="00827082">
        <w:t xml:space="preserve">the County’s </w:t>
      </w:r>
      <w:r w:rsidR="004D0D02">
        <w:t xml:space="preserve">election </w:t>
      </w:r>
      <w:r w:rsidR="00827082">
        <w:t>management system</w:t>
      </w:r>
      <w:r w:rsidR="004D0D02">
        <w:t xml:space="preserve">.  This RFP is for a </w:t>
      </w:r>
      <w:r w:rsidR="00F561FF">
        <w:t>Security</w:t>
      </w:r>
      <w:r w:rsidR="004D0D02">
        <w:t xml:space="preserve"> Risk Assessment (SRA) for this purpose.  </w:t>
      </w:r>
    </w:p>
    <w:p w14:paraId="6FE0D73D" w14:textId="7354B183" w:rsidR="00A90C18" w:rsidRDefault="00F561FF" w:rsidP="00A90C18">
      <w:pPr>
        <w:pStyle w:val="Heading5"/>
        <w:numPr>
          <w:ilvl w:val="1"/>
          <w:numId w:val="18"/>
        </w:numPr>
        <w:spacing w:after="240"/>
        <w:rPr>
          <w:rFonts w:eastAsiaTheme="minorEastAsia" w:cstheme="minorBidi"/>
          <w:caps w:val="0"/>
          <w:color w:val="auto"/>
          <w:szCs w:val="20"/>
        </w:rPr>
      </w:pPr>
      <w:bookmarkStart w:id="64" w:name="_Toc528848338"/>
      <w:bookmarkStart w:id="65" w:name="_Toc528850465"/>
      <w:bookmarkStart w:id="66" w:name="_Toc503529891"/>
      <w:bookmarkStart w:id="67" w:name="_Toc503530145"/>
      <w:bookmarkStart w:id="68" w:name="_Toc503530320"/>
      <w:bookmarkStart w:id="69" w:name="_Toc503530533"/>
      <w:r>
        <w:rPr>
          <w:rFonts w:eastAsiaTheme="minorEastAsia" w:cstheme="minorBidi"/>
          <w:caps w:val="0"/>
          <w:color w:val="auto"/>
          <w:szCs w:val="20"/>
        </w:rPr>
        <w:t>Penetration Testing</w:t>
      </w:r>
      <w:r w:rsidR="00A90C18" w:rsidRPr="00B763B2">
        <w:rPr>
          <w:rFonts w:eastAsiaTheme="minorEastAsia" w:cstheme="minorBidi"/>
          <w:caps w:val="0"/>
          <w:color w:val="auto"/>
          <w:szCs w:val="20"/>
        </w:rPr>
        <w:t>:</w:t>
      </w:r>
      <w:bookmarkEnd w:id="64"/>
      <w:bookmarkEnd w:id="65"/>
      <w:r>
        <w:rPr>
          <w:rFonts w:eastAsiaTheme="minorEastAsia" w:cstheme="minorBidi"/>
          <w:caps w:val="0"/>
          <w:color w:val="auto"/>
          <w:szCs w:val="20"/>
        </w:rPr>
        <w:t xml:space="preserve"> Provide penetration testing based upon industry best practice for those network facilities related to the election system:</w:t>
      </w:r>
    </w:p>
    <w:bookmarkEnd w:id="66"/>
    <w:bookmarkEnd w:id="67"/>
    <w:bookmarkEnd w:id="68"/>
    <w:bookmarkEnd w:id="69"/>
    <w:p w14:paraId="6E18BE1B" w14:textId="536BF01E" w:rsidR="00581318" w:rsidRDefault="00F561FF" w:rsidP="00FF7FC0">
      <w:pPr>
        <w:pStyle w:val="ListParagraph"/>
        <w:numPr>
          <w:ilvl w:val="3"/>
          <w:numId w:val="16"/>
        </w:numPr>
        <w:rPr>
          <w:rFonts w:asciiTheme="majorHAnsi" w:hAnsiTheme="majorHAnsi"/>
          <w:szCs w:val="20"/>
        </w:rPr>
      </w:pPr>
      <w:r>
        <w:rPr>
          <w:rFonts w:asciiTheme="majorHAnsi" w:hAnsiTheme="majorHAnsi"/>
          <w:szCs w:val="20"/>
        </w:rPr>
        <w:t>Election System External Wireless WAN</w:t>
      </w:r>
    </w:p>
    <w:p w14:paraId="654327FF" w14:textId="616A85AA" w:rsidR="00C24EE1" w:rsidRDefault="00B06CF7" w:rsidP="00FF7FC0">
      <w:pPr>
        <w:pStyle w:val="ListParagraph"/>
        <w:numPr>
          <w:ilvl w:val="3"/>
          <w:numId w:val="16"/>
        </w:numPr>
        <w:rPr>
          <w:rFonts w:asciiTheme="majorHAnsi" w:hAnsiTheme="majorHAnsi"/>
          <w:szCs w:val="20"/>
        </w:rPr>
      </w:pPr>
      <w:r>
        <w:rPr>
          <w:rFonts w:asciiTheme="majorHAnsi" w:hAnsiTheme="majorHAnsi"/>
          <w:szCs w:val="20"/>
        </w:rPr>
        <w:t>The</w:t>
      </w:r>
      <w:r w:rsidR="00F561FF">
        <w:rPr>
          <w:rFonts w:asciiTheme="majorHAnsi" w:hAnsiTheme="majorHAnsi"/>
          <w:szCs w:val="20"/>
        </w:rPr>
        <w:t xml:space="preserve"> County’s Public Internet Connection</w:t>
      </w:r>
    </w:p>
    <w:p w14:paraId="2AD807C3" w14:textId="641EE35C" w:rsidR="00F561FF" w:rsidRDefault="00F561FF" w:rsidP="00FF7FC0">
      <w:pPr>
        <w:pStyle w:val="ListParagraph"/>
        <w:numPr>
          <w:ilvl w:val="3"/>
          <w:numId w:val="16"/>
        </w:numPr>
        <w:rPr>
          <w:rFonts w:asciiTheme="majorHAnsi" w:hAnsiTheme="majorHAnsi"/>
          <w:szCs w:val="20"/>
        </w:rPr>
      </w:pPr>
      <w:r>
        <w:rPr>
          <w:rFonts w:asciiTheme="majorHAnsi" w:hAnsiTheme="majorHAnsi"/>
          <w:szCs w:val="20"/>
        </w:rPr>
        <w:t>Election System Communications Server</w:t>
      </w:r>
    </w:p>
    <w:p w14:paraId="100539BC" w14:textId="5092F909" w:rsidR="00F561FF" w:rsidRDefault="00F561FF" w:rsidP="00FF7FC0">
      <w:pPr>
        <w:pStyle w:val="ListParagraph"/>
        <w:numPr>
          <w:ilvl w:val="3"/>
          <w:numId w:val="16"/>
        </w:numPr>
        <w:rPr>
          <w:rFonts w:asciiTheme="majorHAnsi" w:hAnsiTheme="majorHAnsi"/>
          <w:szCs w:val="20"/>
        </w:rPr>
      </w:pPr>
      <w:r>
        <w:rPr>
          <w:rFonts w:asciiTheme="majorHAnsi" w:hAnsiTheme="majorHAnsi"/>
          <w:szCs w:val="20"/>
        </w:rPr>
        <w:t>Election System File Server</w:t>
      </w:r>
    </w:p>
    <w:p w14:paraId="3168AF87" w14:textId="4548A4B7" w:rsidR="00F561FF" w:rsidRDefault="00F561FF" w:rsidP="00FF7FC0">
      <w:pPr>
        <w:pStyle w:val="ListParagraph"/>
        <w:numPr>
          <w:ilvl w:val="3"/>
          <w:numId w:val="16"/>
        </w:numPr>
        <w:rPr>
          <w:rFonts w:asciiTheme="majorHAnsi" w:hAnsiTheme="majorHAnsi"/>
          <w:szCs w:val="20"/>
        </w:rPr>
      </w:pPr>
      <w:r>
        <w:rPr>
          <w:rFonts w:asciiTheme="majorHAnsi" w:hAnsiTheme="majorHAnsi"/>
          <w:szCs w:val="20"/>
        </w:rPr>
        <w:t>Election System User PCs</w:t>
      </w:r>
    </w:p>
    <w:p w14:paraId="0EE3D9B9" w14:textId="408FC8D1" w:rsidR="00F561FF" w:rsidRDefault="00F561FF" w:rsidP="00FF7FC0">
      <w:pPr>
        <w:pStyle w:val="ListParagraph"/>
        <w:numPr>
          <w:ilvl w:val="3"/>
          <w:numId w:val="16"/>
        </w:numPr>
        <w:rPr>
          <w:rFonts w:asciiTheme="majorHAnsi" w:hAnsiTheme="majorHAnsi"/>
          <w:szCs w:val="20"/>
        </w:rPr>
      </w:pPr>
      <w:r>
        <w:rPr>
          <w:rFonts w:asciiTheme="majorHAnsi" w:hAnsiTheme="majorHAnsi"/>
          <w:szCs w:val="20"/>
        </w:rPr>
        <w:t>Election Results Web Page</w:t>
      </w:r>
    </w:p>
    <w:p w14:paraId="552B79D9" w14:textId="3AA27564" w:rsidR="002E446B" w:rsidRDefault="00F561FF" w:rsidP="00581318">
      <w:pPr>
        <w:pStyle w:val="Heading5"/>
        <w:numPr>
          <w:ilvl w:val="1"/>
          <w:numId w:val="18"/>
        </w:numPr>
        <w:spacing w:after="240"/>
        <w:rPr>
          <w:rFonts w:eastAsiaTheme="minorEastAsia" w:cstheme="minorBidi"/>
          <w:caps w:val="0"/>
          <w:color w:val="auto"/>
          <w:szCs w:val="20"/>
        </w:rPr>
      </w:pPr>
      <w:bookmarkStart w:id="70" w:name="_Toc528848339"/>
      <w:bookmarkStart w:id="71" w:name="_GoBack"/>
      <w:bookmarkEnd w:id="71"/>
      <w:r>
        <w:rPr>
          <w:rFonts w:eastAsiaTheme="minorEastAsia" w:cstheme="minorBidi"/>
          <w:caps w:val="0"/>
          <w:color w:val="auto"/>
          <w:szCs w:val="20"/>
        </w:rPr>
        <w:t>Vulnerability Scanning: Perform NES</w:t>
      </w:r>
      <w:r w:rsidR="00455793">
        <w:rPr>
          <w:rFonts w:eastAsiaTheme="minorEastAsia" w:cstheme="minorBidi"/>
          <w:caps w:val="0"/>
          <w:color w:val="auto"/>
          <w:szCs w:val="20"/>
        </w:rPr>
        <w:t>SU</w:t>
      </w:r>
      <w:r>
        <w:rPr>
          <w:rFonts w:eastAsiaTheme="minorEastAsia" w:cstheme="minorBidi"/>
          <w:caps w:val="0"/>
          <w:color w:val="auto"/>
          <w:szCs w:val="20"/>
        </w:rPr>
        <w:t>S Vulnerability Scan</w:t>
      </w:r>
      <w:r w:rsidR="00D56CFB">
        <w:rPr>
          <w:rFonts w:eastAsiaTheme="minorEastAsia" w:cstheme="minorBidi"/>
          <w:caps w:val="0"/>
          <w:color w:val="auto"/>
          <w:szCs w:val="20"/>
        </w:rPr>
        <w:t>s</w:t>
      </w:r>
      <w:r>
        <w:rPr>
          <w:rFonts w:eastAsiaTheme="minorEastAsia" w:cstheme="minorBidi"/>
          <w:caps w:val="0"/>
          <w:color w:val="auto"/>
          <w:szCs w:val="20"/>
        </w:rPr>
        <w:t xml:space="preserve"> for the systems and connections identified in </w:t>
      </w:r>
      <w:r w:rsidR="00455793">
        <w:rPr>
          <w:rFonts w:eastAsiaTheme="minorEastAsia" w:cstheme="minorBidi"/>
          <w:caps w:val="0"/>
          <w:color w:val="auto"/>
          <w:szCs w:val="20"/>
        </w:rPr>
        <w:t>Item 1.1 above</w:t>
      </w:r>
    </w:p>
    <w:bookmarkEnd w:id="70"/>
    <w:p w14:paraId="3C0066D9" w14:textId="796924D7" w:rsidR="00581318" w:rsidRDefault="00455793" w:rsidP="00581318">
      <w:pPr>
        <w:pStyle w:val="Heading5"/>
        <w:numPr>
          <w:ilvl w:val="1"/>
          <w:numId w:val="18"/>
        </w:numPr>
        <w:spacing w:after="240"/>
        <w:rPr>
          <w:rFonts w:eastAsiaTheme="minorEastAsia" w:cstheme="minorBidi"/>
          <w:caps w:val="0"/>
          <w:color w:val="auto"/>
          <w:szCs w:val="20"/>
        </w:rPr>
      </w:pPr>
      <w:r>
        <w:rPr>
          <w:rFonts w:eastAsiaTheme="minorEastAsia" w:cstheme="minorBidi"/>
          <w:caps w:val="0"/>
          <w:color w:val="auto"/>
          <w:szCs w:val="20"/>
        </w:rPr>
        <w:t xml:space="preserve">Review </w:t>
      </w:r>
      <w:r w:rsidR="009E745A">
        <w:rPr>
          <w:rFonts w:eastAsiaTheme="minorEastAsia" w:cstheme="minorBidi"/>
          <w:caps w:val="0"/>
          <w:color w:val="auto"/>
          <w:szCs w:val="20"/>
        </w:rPr>
        <w:t xml:space="preserve">processes, </w:t>
      </w:r>
      <w:r>
        <w:rPr>
          <w:rFonts w:eastAsiaTheme="minorEastAsia" w:cstheme="minorBidi"/>
          <w:caps w:val="0"/>
          <w:color w:val="auto"/>
          <w:szCs w:val="20"/>
        </w:rPr>
        <w:t>policies and procedures for those items listed below, as these relate to the election system, and provide recommendations for updates or improvements based upon industry best practice:</w:t>
      </w:r>
    </w:p>
    <w:p w14:paraId="75170E21" w14:textId="77777777" w:rsidR="009E745A" w:rsidRPr="009E745A" w:rsidRDefault="009E745A" w:rsidP="009E745A">
      <w:pPr>
        <w:pStyle w:val="ListParagraph"/>
        <w:numPr>
          <w:ilvl w:val="3"/>
          <w:numId w:val="16"/>
        </w:numPr>
        <w:rPr>
          <w:rFonts w:asciiTheme="majorHAnsi" w:hAnsiTheme="majorHAnsi"/>
          <w:szCs w:val="20"/>
        </w:rPr>
      </w:pPr>
      <w:bookmarkStart w:id="72" w:name="_Toc528848341"/>
      <w:bookmarkStart w:id="73" w:name="_Toc528850469"/>
      <w:r w:rsidRPr="009E745A">
        <w:rPr>
          <w:rFonts w:asciiTheme="majorHAnsi" w:hAnsiTheme="majorHAnsi"/>
          <w:szCs w:val="20"/>
        </w:rPr>
        <w:t>User Access Control</w:t>
      </w:r>
    </w:p>
    <w:p w14:paraId="10860546" w14:textId="77777777" w:rsidR="009E745A" w:rsidRPr="009E745A" w:rsidRDefault="009E745A" w:rsidP="009E745A">
      <w:pPr>
        <w:pStyle w:val="ListParagraph"/>
        <w:numPr>
          <w:ilvl w:val="3"/>
          <w:numId w:val="16"/>
        </w:numPr>
        <w:rPr>
          <w:rFonts w:asciiTheme="majorHAnsi" w:hAnsiTheme="majorHAnsi"/>
          <w:szCs w:val="20"/>
        </w:rPr>
      </w:pPr>
      <w:r w:rsidRPr="009E745A">
        <w:rPr>
          <w:rFonts w:asciiTheme="majorHAnsi" w:hAnsiTheme="majorHAnsi"/>
          <w:szCs w:val="20"/>
        </w:rPr>
        <w:t>Change Management</w:t>
      </w:r>
    </w:p>
    <w:p w14:paraId="0084F685" w14:textId="77777777" w:rsidR="009E745A" w:rsidRPr="009E745A" w:rsidRDefault="009E745A" w:rsidP="009E745A">
      <w:pPr>
        <w:pStyle w:val="ListParagraph"/>
        <w:numPr>
          <w:ilvl w:val="3"/>
          <w:numId w:val="16"/>
        </w:numPr>
        <w:rPr>
          <w:rFonts w:asciiTheme="majorHAnsi" w:hAnsiTheme="majorHAnsi"/>
          <w:szCs w:val="20"/>
        </w:rPr>
      </w:pPr>
      <w:r w:rsidRPr="009E745A">
        <w:rPr>
          <w:rFonts w:asciiTheme="majorHAnsi" w:hAnsiTheme="majorHAnsi"/>
          <w:szCs w:val="20"/>
        </w:rPr>
        <w:t>Endpoint Protection</w:t>
      </w:r>
    </w:p>
    <w:p w14:paraId="07F2069D" w14:textId="50995AE1" w:rsidR="009E745A" w:rsidRPr="009E745A" w:rsidRDefault="009E745A" w:rsidP="009E745A">
      <w:pPr>
        <w:pStyle w:val="ListParagraph"/>
        <w:numPr>
          <w:ilvl w:val="3"/>
          <w:numId w:val="16"/>
        </w:numPr>
        <w:rPr>
          <w:rFonts w:asciiTheme="majorHAnsi" w:hAnsiTheme="majorHAnsi"/>
          <w:szCs w:val="20"/>
        </w:rPr>
      </w:pPr>
      <w:r>
        <w:rPr>
          <w:rFonts w:asciiTheme="majorHAnsi" w:hAnsiTheme="majorHAnsi"/>
          <w:szCs w:val="20"/>
        </w:rPr>
        <w:t xml:space="preserve">Security </w:t>
      </w:r>
      <w:r w:rsidRPr="009E745A">
        <w:rPr>
          <w:rFonts w:asciiTheme="majorHAnsi" w:hAnsiTheme="majorHAnsi"/>
          <w:szCs w:val="20"/>
        </w:rPr>
        <w:t>Incident Management</w:t>
      </w:r>
    </w:p>
    <w:p w14:paraId="6AF474A6" w14:textId="1DD0C9B7" w:rsidR="009E745A" w:rsidRPr="009E745A" w:rsidRDefault="009E745A" w:rsidP="009E745A">
      <w:pPr>
        <w:pStyle w:val="ListParagraph"/>
        <w:numPr>
          <w:ilvl w:val="3"/>
          <w:numId w:val="16"/>
        </w:numPr>
        <w:rPr>
          <w:rFonts w:asciiTheme="majorHAnsi" w:hAnsiTheme="majorHAnsi"/>
          <w:szCs w:val="20"/>
        </w:rPr>
      </w:pPr>
      <w:r w:rsidRPr="009E745A">
        <w:rPr>
          <w:rFonts w:asciiTheme="majorHAnsi" w:hAnsiTheme="majorHAnsi"/>
          <w:szCs w:val="20"/>
        </w:rPr>
        <w:t>County Election Process and Procedure</w:t>
      </w:r>
    </w:p>
    <w:bookmarkEnd w:id="72"/>
    <w:bookmarkEnd w:id="73"/>
    <w:p w14:paraId="57C12C64" w14:textId="5A90846B" w:rsidR="00581318" w:rsidRDefault="0005234A" w:rsidP="00190FCD">
      <w:pPr>
        <w:pStyle w:val="Heading5"/>
        <w:numPr>
          <w:ilvl w:val="1"/>
          <w:numId w:val="18"/>
        </w:numPr>
        <w:spacing w:after="240"/>
        <w:rPr>
          <w:rFonts w:eastAsiaTheme="minorEastAsia" w:cstheme="minorBidi"/>
          <w:caps w:val="0"/>
          <w:color w:val="auto"/>
          <w:szCs w:val="20"/>
        </w:rPr>
      </w:pPr>
      <w:r>
        <w:rPr>
          <w:rFonts w:eastAsiaTheme="minorEastAsia" w:cstheme="minorBidi"/>
          <w:caps w:val="0"/>
          <w:color w:val="auto"/>
          <w:szCs w:val="20"/>
        </w:rPr>
        <w:t>Provide a detailed report of findings, including mitigation recommendations based upon best practice.</w:t>
      </w:r>
    </w:p>
    <w:p w14:paraId="269BBB44" w14:textId="6E419AF1" w:rsidR="0005234A" w:rsidRDefault="0005234A" w:rsidP="0005234A">
      <w:pPr>
        <w:pStyle w:val="ListParagraph"/>
        <w:numPr>
          <w:ilvl w:val="3"/>
          <w:numId w:val="16"/>
        </w:numPr>
        <w:rPr>
          <w:rFonts w:asciiTheme="majorHAnsi" w:hAnsiTheme="majorHAnsi"/>
          <w:szCs w:val="20"/>
        </w:rPr>
      </w:pPr>
      <w:r>
        <w:rPr>
          <w:rFonts w:asciiTheme="majorHAnsi" w:hAnsiTheme="majorHAnsi"/>
          <w:szCs w:val="20"/>
        </w:rPr>
        <w:t>High-level summary of findings</w:t>
      </w:r>
    </w:p>
    <w:p w14:paraId="3584A05C" w14:textId="25507A2E" w:rsidR="0005234A" w:rsidRPr="0005234A" w:rsidRDefault="0005234A" w:rsidP="0005234A">
      <w:pPr>
        <w:pStyle w:val="ListParagraph"/>
        <w:numPr>
          <w:ilvl w:val="3"/>
          <w:numId w:val="16"/>
        </w:numPr>
        <w:rPr>
          <w:rFonts w:asciiTheme="majorHAnsi" w:hAnsiTheme="majorHAnsi"/>
          <w:szCs w:val="20"/>
        </w:rPr>
      </w:pPr>
      <w:r>
        <w:rPr>
          <w:rFonts w:asciiTheme="majorHAnsi" w:hAnsiTheme="majorHAnsi"/>
          <w:szCs w:val="20"/>
        </w:rPr>
        <w:t>Detailed t</w:t>
      </w:r>
      <w:r w:rsidRPr="0005234A">
        <w:rPr>
          <w:rFonts w:asciiTheme="majorHAnsi" w:hAnsiTheme="majorHAnsi"/>
          <w:szCs w:val="20"/>
        </w:rPr>
        <w:t>echnology security analysis</w:t>
      </w:r>
    </w:p>
    <w:p w14:paraId="0E143630" w14:textId="64DC3483" w:rsidR="0005234A" w:rsidRPr="0005234A" w:rsidRDefault="0005234A" w:rsidP="0005234A">
      <w:pPr>
        <w:pStyle w:val="ListParagraph"/>
        <w:numPr>
          <w:ilvl w:val="3"/>
          <w:numId w:val="16"/>
        </w:numPr>
        <w:rPr>
          <w:rFonts w:asciiTheme="majorHAnsi" w:hAnsiTheme="majorHAnsi"/>
          <w:szCs w:val="20"/>
        </w:rPr>
      </w:pPr>
      <w:r w:rsidRPr="0005234A">
        <w:rPr>
          <w:rFonts w:asciiTheme="majorHAnsi" w:hAnsiTheme="majorHAnsi"/>
          <w:szCs w:val="20"/>
        </w:rPr>
        <w:t>Election process and procedure</w:t>
      </w:r>
      <w:r>
        <w:rPr>
          <w:rFonts w:asciiTheme="majorHAnsi" w:hAnsiTheme="majorHAnsi"/>
          <w:szCs w:val="20"/>
        </w:rPr>
        <w:t xml:space="preserve"> analysis</w:t>
      </w:r>
    </w:p>
    <w:p w14:paraId="5BCC7DFB" w14:textId="01D82622" w:rsidR="0005234A" w:rsidRPr="0005234A" w:rsidRDefault="0005234A" w:rsidP="0005234A">
      <w:pPr>
        <w:pStyle w:val="ListParagraph"/>
        <w:numPr>
          <w:ilvl w:val="3"/>
          <w:numId w:val="16"/>
        </w:numPr>
        <w:rPr>
          <w:rFonts w:asciiTheme="majorHAnsi" w:hAnsiTheme="majorHAnsi"/>
          <w:szCs w:val="20"/>
        </w:rPr>
      </w:pPr>
      <w:r>
        <w:rPr>
          <w:rFonts w:asciiTheme="majorHAnsi" w:hAnsiTheme="majorHAnsi"/>
          <w:szCs w:val="20"/>
        </w:rPr>
        <w:t>Compliance with standards set forth by the Wisconsin Elections Commission</w:t>
      </w:r>
    </w:p>
    <w:p w14:paraId="78C9E487" w14:textId="7A4EB2AD" w:rsidR="001E4574" w:rsidRDefault="00A90C18" w:rsidP="00A90C18">
      <w:pPr>
        <w:pStyle w:val="Heading5"/>
        <w:numPr>
          <w:ilvl w:val="0"/>
          <w:numId w:val="18"/>
        </w:numPr>
        <w:spacing w:after="240"/>
      </w:pPr>
      <w:bookmarkStart w:id="74" w:name="_Toc528850471"/>
      <w:bookmarkStart w:id="75" w:name="_Toc503529892"/>
      <w:bookmarkStart w:id="76" w:name="_Toc503530146"/>
      <w:bookmarkStart w:id="77" w:name="_Toc503530321"/>
      <w:bookmarkStart w:id="78" w:name="_Toc503530534"/>
      <w:r>
        <w:lastRenderedPageBreak/>
        <w:t>Optional</w:t>
      </w:r>
      <w:bookmarkEnd w:id="74"/>
      <w:r w:rsidR="00455793">
        <w:t xml:space="preserve"> Services</w:t>
      </w:r>
      <w:r w:rsidR="001E4574" w:rsidRPr="00D93705">
        <w:t xml:space="preserve"> </w:t>
      </w:r>
      <w:bookmarkEnd w:id="75"/>
      <w:bookmarkEnd w:id="76"/>
      <w:bookmarkEnd w:id="77"/>
      <w:bookmarkEnd w:id="78"/>
    </w:p>
    <w:p w14:paraId="548D6715" w14:textId="1F1B33F7" w:rsidR="00190FCD" w:rsidRDefault="001E4574" w:rsidP="00455793">
      <w:pPr>
        <w:pStyle w:val="Heading5"/>
        <w:spacing w:after="240"/>
        <w:ind w:left="792"/>
        <w:rPr>
          <w:szCs w:val="20"/>
        </w:rPr>
      </w:pPr>
      <w:r w:rsidRPr="006B66DC">
        <w:rPr>
          <w:rFonts w:eastAsiaTheme="minorEastAsia" w:cstheme="minorBidi"/>
          <w:caps w:val="0"/>
          <w:color w:val="auto"/>
          <w:szCs w:val="20"/>
        </w:rPr>
        <w:t xml:space="preserve">In </w:t>
      </w:r>
      <w:r w:rsidR="00455793">
        <w:rPr>
          <w:rFonts w:eastAsiaTheme="minorEastAsia" w:cstheme="minorBidi"/>
          <w:caps w:val="0"/>
          <w:color w:val="auto"/>
          <w:szCs w:val="20"/>
        </w:rPr>
        <w:t xml:space="preserve">reviewing this RFP, if the vendor believes there are other </w:t>
      </w:r>
      <w:r w:rsidR="00F31C0F">
        <w:rPr>
          <w:rFonts w:eastAsiaTheme="minorEastAsia" w:cstheme="minorBidi"/>
          <w:caps w:val="0"/>
          <w:color w:val="auto"/>
          <w:szCs w:val="20"/>
        </w:rPr>
        <w:t>services</w:t>
      </w:r>
      <w:r w:rsidR="00455793">
        <w:rPr>
          <w:rFonts w:eastAsiaTheme="minorEastAsia" w:cstheme="minorBidi"/>
          <w:caps w:val="0"/>
          <w:color w:val="auto"/>
          <w:szCs w:val="20"/>
        </w:rPr>
        <w:t xml:space="preserve"> that would be beneficial to </w:t>
      </w:r>
      <w:r w:rsidR="00B06CF7">
        <w:rPr>
          <w:rFonts w:eastAsiaTheme="minorEastAsia" w:cstheme="minorBidi"/>
          <w:caps w:val="0"/>
          <w:color w:val="auto"/>
          <w:szCs w:val="20"/>
        </w:rPr>
        <w:t>the</w:t>
      </w:r>
      <w:r w:rsidR="00455793">
        <w:rPr>
          <w:rFonts w:eastAsiaTheme="minorEastAsia" w:cstheme="minorBidi"/>
          <w:caps w:val="0"/>
          <w:color w:val="auto"/>
          <w:szCs w:val="20"/>
        </w:rPr>
        <w:t xml:space="preserve"> County in evaluating its current Security Stance, the vendor is encouraged to include such as Optional Services and provide a comprehensive description of those services.  Costs provided for each such service</w:t>
      </w:r>
      <w:r w:rsidR="00F31C0F">
        <w:rPr>
          <w:rFonts w:eastAsiaTheme="minorEastAsia" w:cstheme="minorBidi"/>
          <w:caps w:val="0"/>
          <w:color w:val="auto"/>
          <w:szCs w:val="20"/>
        </w:rPr>
        <w:t>s</w:t>
      </w:r>
      <w:r w:rsidR="00455793">
        <w:rPr>
          <w:rFonts w:eastAsiaTheme="minorEastAsia" w:cstheme="minorBidi"/>
          <w:caps w:val="0"/>
          <w:color w:val="auto"/>
          <w:szCs w:val="20"/>
        </w:rPr>
        <w:t xml:space="preserve"> should be provide</w:t>
      </w:r>
      <w:r w:rsidR="00F31C0F">
        <w:rPr>
          <w:rFonts w:eastAsiaTheme="minorEastAsia" w:cstheme="minorBidi"/>
          <w:caps w:val="0"/>
          <w:color w:val="auto"/>
          <w:szCs w:val="20"/>
        </w:rPr>
        <w:t>d</w:t>
      </w:r>
      <w:r w:rsidR="00455793">
        <w:rPr>
          <w:rFonts w:eastAsiaTheme="minorEastAsia" w:cstheme="minorBidi"/>
          <w:caps w:val="0"/>
          <w:color w:val="auto"/>
          <w:szCs w:val="20"/>
        </w:rPr>
        <w:t xml:space="preserve"> separate from the cost for the services specified in section 1. Above.</w:t>
      </w:r>
    </w:p>
    <w:p w14:paraId="25324A58" w14:textId="2FC8B583" w:rsidR="009972F3" w:rsidRDefault="009972F3">
      <w:pPr>
        <w:rPr>
          <w:rFonts w:ascii="Cambria" w:hAnsi="Cambria"/>
          <w:color w:val="000000"/>
          <w:szCs w:val="20"/>
        </w:rPr>
      </w:pPr>
      <w:r>
        <w:br w:type="page"/>
      </w:r>
    </w:p>
    <w:p w14:paraId="17CB9123" w14:textId="77777777" w:rsidR="00292364" w:rsidRDefault="00292364" w:rsidP="00891B37">
      <w:pPr>
        <w:pStyle w:val="Heading2"/>
        <w:jc w:val="center"/>
      </w:pPr>
      <w:bookmarkStart w:id="79" w:name="_Toc284838752"/>
      <w:bookmarkStart w:id="80" w:name="_Toc284838817"/>
      <w:bookmarkStart w:id="81" w:name="_Toc285714702"/>
      <w:bookmarkStart w:id="82" w:name="_Toc503268964"/>
      <w:bookmarkStart w:id="83" w:name="_Toc503530018"/>
      <w:r>
        <w:lastRenderedPageBreak/>
        <w:t>PART THREE</w:t>
      </w:r>
      <w:bookmarkEnd w:id="79"/>
      <w:bookmarkEnd w:id="80"/>
      <w:bookmarkEnd w:id="81"/>
      <w:bookmarkEnd w:id="82"/>
      <w:bookmarkEnd w:id="83"/>
    </w:p>
    <w:p w14:paraId="69EB88CB" w14:textId="77777777" w:rsidR="00EB40D0" w:rsidRDefault="00292364" w:rsidP="00EB40D0">
      <w:pPr>
        <w:pStyle w:val="Heading4"/>
        <w:spacing w:before="0"/>
        <w:jc w:val="center"/>
        <w:rPr>
          <w:u w:val="single"/>
        </w:rPr>
      </w:pPr>
      <w:bookmarkStart w:id="84" w:name="_Toc284838753"/>
      <w:bookmarkStart w:id="85" w:name="_Toc284838818"/>
      <w:bookmarkStart w:id="86" w:name="_Toc285714703"/>
      <w:bookmarkStart w:id="87" w:name="_Toc503529895"/>
      <w:bookmarkStart w:id="88" w:name="_Toc528850472"/>
      <w:r>
        <w:rPr>
          <w:u w:val="single"/>
        </w:rPr>
        <w:t>GENERAL REQUIREMENTS</w:t>
      </w:r>
      <w:bookmarkStart w:id="89" w:name="_Toc284838754"/>
      <w:bookmarkStart w:id="90" w:name="_Toc503529896"/>
      <w:bookmarkStart w:id="91" w:name="_Toc503530538"/>
      <w:bookmarkEnd w:id="84"/>
      <w:bookmarkEnd w:id="85"/>
      <w:bookmarkEnd w:id="86"/>
      <w:bookmarkEnd w:id="87"/>
      <w:r w:rsidR="00EB40D0">
        <w:rPr>
          <w:u w:val="single"/>
        </w:rPr>
        <w:t xml:space="preserve"> /</w:t>
      </w:r>
      <w:bookmarkEnd w:id="88"/>
      <w:r w:rsidR="00EB40D0">
        <w:rPr>
          <w:u w:val="single"/>
        </w:rPr>
        <w:t xml:space="preserve"> </w:t>
      </w:r>
    </w:p>
    <w:p w14:paraId="4432D7C8" w14:textId="2A67C489" w:rsidR="00292364" w:rsidRDefault="00292364" w:rsidP="000C4B27">
      <w:pPr>
        <w:pStyle w:val="Heading4"/>
        <w:spacing w:before="0" w:after="240"/>
        <w:jc w:val="center"/>
        <w:rPr>
          <w:u w:val="single"/>
        </w:rPr>
      </w:pPr>
      <w:bookmarkStart w:id="92" w:name="_Toc528850473"/>
      <w:r>
        <w:rPr>
          <w:u w:val="single"/>
        </w:rPr>
        <w:t>STANDARD TERMS AND CONDITIONS</w:t>
      </w:r>
      <w:bookmarkEnd w:id="89"/>
      <w:bookmarkEnd w:id="90"/>
      <w:bookmarkEnd w:id="91"/>
      <w:bookmarkEnd w:id="92"/>
    </w:p>
    <w:p w14:paraId="6D8CE600" w14:textId="77777777" w:rsidR="00332E96" w:rsidRPr="00332E96" w:rsidRDefault="00332E96" w:rsidP="004106B2">
      <w:pPr>
        <w:pStyle w:val="rfppara"/>
        <w:numPr>
          <w:ilvl w:val="0"/>
          <w:numId w:val="6"/>
        </w:numPr>
      </w:pPr>
      <w:r>
        <w:rPr>
          <w:rFonts w:asciiTheme="majorHAnsi" w:eastAsiaTheme="majorEastAsia" w:hAnsiTheme="majorHAnsi" w:cstheme="majorBidi"/>
          <w:caps/>
          <w:color w:val="365F91" w:themeColor="accent1" w:themeShade="BF"/>
          <w:szCs w:val="22"/>
        </w:rPr>
        <w:t>SPECIFICATIONS</w:t>
      </w:r>
    </w:p>
    <w:p w14:paraId="51607FBE" w14:textId="2FB32F2F" w:rsidR="00292364" w:rsidRDefault="00292364" w:rsidP="00E40225">
      <w:r>
        <w:t xml:space="preserve"> </w:t>
      </w:r>
      <w:r w:rsidRPr="00E40225">
        <w:rPr>
          <w:rFonts w:ascii="Cambria" w:hAnsi="Cambria"/>
          <w:color w:val="000000"/>
          <w:szCs w:val="20"/>
        </w:rPr>
        <w:t xml:space="preserve">The specifications in this request are the minimum acceptable.  When specific manufacturer and model numbers are used, they are to establish a design, type of construction, quality, functional capability and/or performance level desired.  When alternates are proposed, they must be identified by manufacturer, model number, and such other information necessary to establish equivalency.  </w:t>
      </w:r>
      <w:r w:rsidR="00B06CF7">
        <w:rPr>
          <w:rFonts w:ascii="Cambria" w:hAnsi="Cambria"/>
          <w:color w:val="000000"/>
          <w:szCs w:val="20"/>
        </w:rPr>
        <w:t>The</w:t>
      </w:r>
      <w:r w:rsidRPr="00E40225">
        <w:rPr>
          <w:rFonts w:ascii="Cambria" w:hAnsi="Cambria"/>
          <w:color w:val="000000"/>
          <w:szCs w:val="20"/>
        </w:rPr>
        <w:t xml:space="preserve"> County shall be the sole judge o</w:t>
      </w:r>
      <w:r w:rsidR="001119B2" w:rsidRPr="00E40225">
        <w:rPr>
          <w:rFonts w:ascii="Cambria" w:hAnsi="Cambria"/>
          <w:color w:val="000000"/>
          <w:szCs w:val="20"/>
        </w:rPr>
        <w:t>f</w:t>
      </w:r>
      <w:r w:rsidRPr="00E40225">
        <w:rPr>
          <w:rFonts w:ascii="Cambria" w:hAnsi="Cambria"/>
          <w:color w:val="000000"/>
          <w:szCs w:val="20"/>
        </w:rPr>
        <w:t xml:space="preserve"> equivalency.  Vendors are cautioned to avoid proposing alternates to the specifications which may result in rejection of their proposal.</w:t>
      </w:r>
    </w:p>
    <w:p w14:paraId="7E116BAB" w14:textId="77777777" w:rsidR="00332E96" w:rsidRDefault="00332E96" w:rsidP="004106B2">
      <w:pPr>
        <w:pStyle w:val="rfppara"/>
        <w:numPr>
          <w:ilvl w:val="0"/>
          <w:numId w:val="6"/>
        </w:numPr>
      </w:pPr>
      <w:r>
        <w:rPr>
          <w:rFonts w:asciiTheme="majorHAnsi" w:eastAsiaTheme="majorEastAsia" w:hAnsiTheme="majorHAnsi" w:cstheme="majorBidi"/>
          <w:caps/>
          <w:color w:val="365F91" w:themeColor="accent1" w:themeShade="BF"/>
          <w:szCs w:val="22"/>
        </w:rPr>
        <w:t>DELIVERY</w:t>
      </w:r>
    </w:p>
    <w:p w14:paraId="7D5C828B" w14:textId="77777777" w:rsidR="00292364" w:rsidRPr="00E40225" w:rsidRDefault="00292364" w:rsidP="00E40225">
      <w:pPr>
        <w:rPr>
          <w:rFonts w:ascii="Cambria" w:hAnsi="Cambria"/>
          <w:color w:val="000000"/>
          <w:szCs w:val="20"/>
        </w:rPr>
      </w:pPr>
      <w:r>
        <w:t xml:space="preserve"> </w:t>
      </w:r>
      <w:r w:rsidRPr="00E40225">
        <w:rPr>
          <w:rFonts w:ascii="Cambria" w:hAnsi="Cambria"/>
          <w:color w:val="000000"/>
          <w:szCs w:val="20"/>
        </w:rPr>
        <w:t>Deliveries shall be F.O.B. destination unless otherwise specified.</w:t>
      </w:r>
    </w:p>
    <w:p w14:paraId="6108FF69" w14:textId="77777777" w:rsidR="00332E96" w:rsidRDefault="00292364" w:rsidP="004106B2">
      <w:pPr>
        <w:pStyle w:val="Heading5"/>
        <w:numPr>
          <w:ilvl w:val="0"/>
          <w:numId w:val="6"/>
        </w:numPr>
        <w:spacing w:after="240"/>
      </w:pPr>
      <w:bookmarkStart w:id="93" w:name="_Toc503529897"/>
      <w:bookmarkStart w:id="94" w:name="_Toc503530151"/>
      <w:bookmarkStart w:id="95" w:name="_Toc503530326"/>
      <w:bookmarkStart w:id="96" w:name="_Toc503530539"/>
      <w:bookmarkStart w:id="97" w:name="_Toc528848346"/>
      <w:bookmarkStart w:id="98" w:name="_Toc528850474"/>
      <w:r>
        <w:t>METHOD OF AWARD</w:t>
      </w:r>
      <w:bookmarkEnd w:id="93"/>
      <w:bookmarkEnd w:id="94"/>
      <w:bookmarkEnd w:id="95"/>
      <w:bookmarkEnd w:id="96"/>
      <w:bookmarkEnd w:id="97"/>
      <w:bookmarkEnd w:id="98"/>
    </w:p>
    <w:p w14:paraId="313B5528" w14:textId="74546D43" w:rsidR="00292364" w:rsidRPr="00E40225" w:rsidRDefault="00292364" w:rsidP="00E40225">
      <w:pPr>
        <w:rPr>
          <w:rFonts w:ascii="Cambria" w:hAnsi="Cambria"/>
          <w:color w:val="000000"/>
          <w:szCs w:val="20"/>
        </w:rPr>
      </w:pPr>
      <w:r w:rsidRPr="00E40225">
        <w:rPr>
          <w:rFonts w:ascii="Cambria" w:hAnsi="Cambria"/>
          <w:color w:val="000000"/>
          <w:szCs w:val="20"/>
        </w:rPr>
        <w:t xml:space="preserve">Award shall be made to the lowest responsible, responsive vendor unless otherwise specified.  </w:t>
      </w:r>
      <w:r w:rsidR="00B06CF7">
        <w:rPr>
          <w:rFonts w:ascii="Cambria" w:hAnsi="Cambria"/>
          <w:color w:val="000000"/>
          <w:szCs w:val="20"/>
        </w:rPr>
        <w:t>The</w:t>
      </w:r>
      <w:r w:rsidRPr="00E40225">
        <w:rPr>
          <w:rFonts w:ascii="Cambria" w:hAnsi="Cambria"/>
          <w:color w:val="000000"/>
          <w:szCs w:val="20"/>
        </w:rPr>
        <w:t xml:space="preserve"> County reserves the right to award based upon the evaluation of the proposals, which the County deems to be in its best interest.</w:t>
      </w:r>
    </w:p>
    <w:p w14:paraId="4C3EBC97" w14:textId="77777777" w:rsidR="00332E96" w:rsidRDefault="00292364" w:rsidP="004106B2">
      <w:pPr>
        <w:pStyle w:val="rfppara"/>
        <w:numPr>
          <w:ilvl w:val="0"/>
          <w:numId w:val="6"/>
        </w:numPr>
      </w:pPr>
      <w:bookmarkStart w:id="99" w:name="_Toc503529898"/>
      <w:bookmarkStart w:id="100" w:name="_Toc503530152"/>
      <w:bookmarkStart w:id="101" w:name="_Toc503530327"/>
      <w:bookmarkStart w:id="102" w:name="_Toc503530540"/>
      <w:bookmarkStart w:id="103" w:name="_Toc528848347"/>
      <w:bookmarkStart w:id="104" w:name="_Toc528850475"/>
      <w:r w:rsidRPr="00332E96">
        <w:rPr>
          <w:rStyle w:val="Heading5Char"/>
        </w:rPr>
        <w:t>PAYMENT TERMS AND INVOICING:</w:t>
      </w:r>
      <w:bookmarkEnd w:id="99"/>
      <w:bookmarkEnd w:id="100"/>
      <w:bookmarkEnd w:id="101"/>
      <w:bookmarkEnd w:id="102"/>
      <w:bookmarkEnd w:id="103"/>
      <w:bookmarkEnd w:id="104"/>
      <w:r>
        <w:t xml:space="preserve"> </w:t>
      </w:r>
    </w:p>
    <w:p w14:paraId="1DD5DDA0" w14:textId="69B5B28A" w:rsidR="00292364" w:rsidRPr="00E40225" w:rsidRDefault="00292364" w:rsidP="00E40225">
      <w:pPr>
        <w:rPr>
          <w:rFonts w:ascii="Cambria" w:hAnsi="Cambria"/>
          <w:color w:val="000000"/>
          <w:szCs w:val="20"/>
        </w:rPr>
      </w:pPr>
      <w:r w:rsidRPr="00E40225">
        <w:rPr>
          <w:rFonts w:ascii="Cambria" w:hAnsi="Cambria"/>
          <w:color w:val="000000"/>
          <w:szCs w:val="20"/>
        </w:rPr>
        <w:t xml:space="preserve"> </w:t>
      </w:r>
      <w:r w:rsidR="00B06CF7">
        <w:rPr>
          <w:rFonts w:ascii="Cambria" w:hAnsi="Cambria"/>
          <w:color w:val="000000"/>
          <w:szCs w:val="20"/>
        </w:rPr>
        <w:t>The</w:t>
      </w:r>
      <w:r w:rsidRPr="00E40225">
        <w:rPr>
          <w:rFonts w:ascii="Cambria" w:hAnsi="Cambria"/>
          <w:color w:val="000000"/>
          <w:szCs w:val="20"/>
        </w:rPr>
        <w:t xml:space="preserve"> County will pay properly submitted vendor invoices within </w:t>
      </w:r>
      <w:r w:rsidR="00264731">
        <w:rPr>
          <w:rFonts w:ascii="Cambria" w:hAnsi="Cambria"/>
          <w:color w:val="000000"/>
          <w:szCs w:val="20"/>
        </w:rPr>
        <w:t>forty five</w:t>
      </w:r>
      <w:r w:rsidRPr="00E40225">
        <w:rPr>
          <w:rFonts w:ascii="Cambria" w:hAnsi="Cambria"/>
          <w:color w:val="000000"/>
          <w:szCs w:val="20"/>
        </w:rPr>
        <w:t xml:space="preserve"> (</w:t>
      </w:r>
      <w:r w:rsidR="00222755" w:rsidRPr="00E40225">
        <w:rPr>
          <w:rFonts w:ascii="Cambria" w:hAnsi="Cambria"/>
          <w:color w:val="000000"/>
          <w:szCs w:val="20"/>
        </w:rPr>
        <w:t>45</w:t>
      </w:r>
      <w:r w:rsidRPr="00E40225">
        <w:rPr>
          <w:rFonts w:ascii="Cambria" w:hAnsi="Cambria"/>
          <w:color w:val="000000"/>
          <w:szCs w:val="20"/>
        </w:rPr>
        <w:t>) days of receipt providing goods and/or services have been delivered, installed (if required), and accepted as specified.</w:t>
      </w:r>
    </w:p>
    <w:p w14:paraId="30A404C3" w14:textId="77777777" w:rsidR="00C405B1" w:rsidRPr="00C405B1" w:rsidRDefault="00292364" w:rsidP="004106B2">
      <w:pPr>
        <w:pStyle w:val="rfppara"/>
        <w:numPr>
          <w:ilvl w:val="0"/>
          <w:numId w:val="6"/>
        </w:numPr>
        <w:rPr>
          <w:rStyle w:val="Heading5Char"/>
        </w:rPr>
      </w:pPr>
      <w:bookmarkStart w:id="105" w:name="_Toc503529899"/>
      <w:bookmarkStart w:id="106" w:name="_Toc503530153"/>
      <w:bookmarkStart w:id="107" w:name="_Toc503530328"/>
      <w:bookmarkStart w:id="108" w:name="_Toc503530541"/>
      <w:bookmarkStart w:id="109" w:name="_Toc528848348"/>
      <w:bookmarkStart w:id="110" w:name="_Toc528850476"/>
      <w:r w:rsidRPr="00C405B1">
        <w:rPr>
          <w:rStyle w:val="Heading5Char"/>
        </w:rPr>
        <w:t>TAXES:</w:t>
      </w:r>
      <w:bookmarkEnd w:id="105"/>
      <w:bookmarkEnd w:id="106"/>
      <w:bookmarkEnd w:id="107"/>
      <w:bookmarkEnd w:id="108"/>
      <w:bookmarkEnd w:id="109"/>
      <w:bookmarkEnd w:id="110"/>
      <w:r w:rsidRPr="00C405B1">
        <w:rPr>
          <w:rStyle w:val="Heading5Char"/>
        </w:rPr>
        <w:t xml:space="preserve"> </w:t>
      </w:r>
    </w:p>
    <w:p w14:paraId="1F578B2D" w14:textId="7F36B555" w:rsidR="00292364" w:rsidRPr="00E40225" w:rsidRDefault="00292364" w:rsidP="00E40225">
      <w:pPr>
        <w:rPr>
          <w:rFonts w:ascii="Cambria" w:hAnsi="Cambria"/>
          <w:color w:val="000000"/>
          <w:szCs w:val="20"/>
        </w:rPr>
      </w:pPr>
      <w:r w:rsidRPr="00E40225">
        <w:rPr>
          <w:rFonts w:ascii="Cambria" w:hAnsi="Cambria"/>
          <w:color w:val="000000"/>
          <w:szCs w:val="20"/>
        </w:rPr>
        <w:t xml:space="preserve"> </w:t>
      </w:r>
      <w:r w:rsidR="00B06CF7">
        <w:rPr>
          <w:rFonts w:ascii="Cambria" w:hAnsi="Cambria"/>
          <w:color w:val="000000"/>
          <w:szCs w:val="20"/>
        </w:rPr>
        <w:t>The</w:t>
      </w:r>
      <w:r w:rsidRPr="00E40225">
        <w:rPr>
          <w:rFonts w:ascii="Cambria" w:hAnsi="Cambria"/>
          <w:color w:val="000000"/>
          <w:szCs w:val="20"/>
        </w:rPr>
        <w:t xml:space="preserve"> County and its agencies are exempt from payment of all federal tax and Wisconsin state and local taxes on its purchases except Wisconsin excise tax as described below which is excepted by State Statutes.</w:t>
      </w:r>
    </w:p>
    <w:p w14:paraId="7C830B1F" w14:textId="586B203B" w:rsidR="00292364" w:rsidRPr="00E40225" w:rsidRDefault="00B06CF7" w:rsidP="00E40225">
      <w:pPr>
        <w:rPr>
          <w:rFonts w:ascii="Cambria" w:hAnsi="Cambria"/>
          <w:color w:val="000000"/>
          <w:szCs w:val="20"/>
        </w:rPr>
      </w:pPr>
      <w:r>
        <w:rPr>
          <w:rFonts w:ascii="Cambria" w:hAnsi="Cambria"/>
          <w:color w:val="000000"/>
          <w:szCs w:val="20"/>
        </w:rPr>
        <w:t>The</w:t>
      </w:r>
      <w:r w:rsidR="00292364" w:rsidRPr="00E40225">
        <w:rPr>
          <w:rFonts w:ascii="Cambria" w:hAnsi="Cambria"/>
          <w:color w:val="000000"/>
          <w:szCs w:val="20"/>
        </w:rPr>
        <w:t xml:space="preserve"> County, including all its agencies, is required to pay the Wisconsin excise or occupation tax on its purchase of beer, liquor, wine, cigarettes, tobacco products, motor vehicle fuel, and general aviation fuel.  However, it is exempt from payment of Wisconsin sales or use tax on its purchases.  </w:t>
      </w:r>
      <w:r>
        <w:rPr>
          <w:rFonts w:ascii="Cambria" w:hAnsi="Cambria"/>
          <w:color w:val="000000"/>
          <w:szCs w:val="20"/>
        </w:rPr>
        <w:t>The</w:t>
      </w:r>
      <w:r w:rsidR="00292364" w:rsidRPr="00E40225">
        <w:rPr>
          <w:rFonts w:ascii="Cambria" w:hAnsi="Cambria"/>
          <w:color w:val="000000"/>
          <w:szCs w:val="20"/>
        </w:rPr>
        <w:t xml:space="preserve"> County may be subject to other states' taxes on its purchases in that state depending on the laws of that state.  Contractors performing construction activities are required to pay state use tax on the cost of materials.</w:t>
      </w:r>
    </w:p>
    <w:p w14:paraId="4A4E92EE" w14:textId="77777777" w:rsidR="00C405B1" w:rsidRPr="00C405B1" w:rsidRDefault="00292364" w:rsidP="004106B2">
      <w:pPr>
        <w:pStyle w:val="rfppara"/>
        <w:numPr>
          <w:ilvl w:val="0"/>
          <w:numId w:val="6"/>
        </w:numPr>
        <w:rPr>
          <w:rStyle w:val="Heading5Char"/>
        </w:rPr>
      </w:pPr>
      <w:bookmarkStart w:id="111" w:name="_Toc503529900"/>
      <w:bookmarkStart w:id="112" w:name="_Toc503530154"/>
      <w:bookmarkStart w:id="113" w:name="_Toc503530329"/>
      <w:bookmarkStart w:id="114" w:name="_Toc503530542"/>
      <w:bookmarkStart w:id="115" w:name="_Toc528848349"/>
      <w:bookmarkStart w:id="116" w:name="_Toc528850477"/>
      <w:r w:rsidRPr="00C405B1">
        <w:rPr>
          <w:rStyle w:val="Heading5Char"/>
        </w:rPr>
        <w:t>GUARANTEED DELIVERY:</w:t>
      </w:r>
      <w:bookmarkEnd w:id="111"/>
      <w:bookmarkEnd w:id="112"/>
      <w:bookmarkEnd w:id="113"/>
      <w:bookmarkEnd w:id="114"/>
      <w:bookmarkEnd w:id="115"/>
      <w:bookmarkEnd w:id="116"/>
    </w:p>
    <w:p w14:paraId="356D3CEE" w14:textId="3CA276C6" w:rsidR="000C4B27" w:rsidRDefault="00292364">
      <w:pPr>
        <w:rPr>
          <w:rFonts w:ascii="Cambria" w:hAnsi="Cambria"/>
          <w:color w:val="000000"/>
          <w:szCs w:val="20"/>
        </w:rPr>
      </w:pPr>
      <w:r w:rsidRPr="00E40225">
        <w:rPr>
          <w:rFonts w:ascii="Cambria" w:hAnsi="Cambria"/>
          <w:color w:val="000000"/>
          <w:szCs w:val="20"/>
        </w:rPr>
        <w:t xml:space="preserve"> Failure of the vendor to adhere to delivery schedules as specified or to promptly replace rejected materials shall render the vendor liable for all costs in excess of the contract price when alternate procurement is necessary.  Excess costs shall include the administrative costs.</w:t>
      </w:r>
      <w:r w:rsidR="000C4B27">
        <w:rPr>
          <w:rFonts w:ascii="Cambria" w:hAnsi="Cambria"/>
          <w:color w:val="000000"/>
          <w:szCs w:val="20"/>
        </w:rPr>
        <w:br w:type="page"/>
      </w:r>
    </w:p>
    <w:p w14:paraId="786E9EC3" w14:textId="77777777" w:rsidR="00C405B1" w:rsidRPr="00C405B1" w:rsidRDefault="00292364" w:rsidP="004106B2">
      <w:pPr>
        <w:pStyle w:val="rfppara"/>
        <w:numPr>
          <w:ilvl w:val="0"/>
          <w:numId w:val="6"/>
        </w:numPr>
        <w:rPr>
          <w:rStyle w:val="Heading5Char"/>
        </w:rPr>
      </w:pPr>
      <w:bookmarkStart w:id="117" w:name="_Toc503529901"/>
      <w:bookmarkStart w:id="118" w:name="_Toc503530155"/>
      <w:bookmarkStart w:id="119" w:name="_Toc503530330"/>
      <w:bookmarkStart w:id="120" w:name="_Toc503530543"/>
      <w:bookmarkStart w:id="121" w:name="_Toc528848350"/>
      <w:bookmarkStart w:id="122" w:name="_Toc528850478"/>
      <w:r w:rsidRPr="00C405B1">
        <w:rPr>
          <w:rStyle w:val="Heading5Char"/>
        </w:rPr>
        <w:lastRenderedPageBreak/>
        <w:t>ENTIRE AGREEMENT:</w:t>
      </w:r>
      <w:bookmarkEnd w:id="117"/>
      <w:bookmarkEnd w:id="118"/>
      <w:bookmarkEnd w:id="119"/>
      <w:bookmarkEnd w:id="120"/>
      <w:bookmarkEnd w:id="121"/>
      <w:bookmarkEnd w:id="122"/>
      <w:r w:rsidRPr="00C405B1">
        <w:rPr>
          <w:rStyle w:val="Heading5Char"/>
        </w:rPr>
        <w:t xml:space="preserve">  </w:t>
      </w:r>
    </w:p>
    <w:p w14:paraId="46CD845E" w14:textId="067613C7" w:rsidR="00292364" w:rsidRPr="00E40225" w:rsidRDefault="00292364" w:rsidP="00E40225">
      <w:pPr>
        <w:rPr>
          <w:rFonts w:ascii="Cambria" w:hAnsi="Cambria"/>
          <w:color w:val="000000"/>
          <w:szCs w:val="20"/>
        </w:rPr>
      </w:pPr>
      <w:r w:rsidRPr="00E40225">
        <w:rPr>
          <w:rFonts w:ascii="Cambria" w:hAnsi="Cambria"/>
          <w:color w:val="000000"/>
          <w:szCs w:val="20"/>
        </w:rPr>
        <w:t xml:space="preserve">These Standard Terms and Conditions shall apply to any contract or order awarded as a result of this request except where special requirements are stated elsewhere in the request; in such cases, the special requirements shall apply.  Further, the written contract and/or order with referenced parts and attachments shall constitute the entire agreement and no other terms and conditions in any document, acceptance, or acknowledgment shall be effective or binding unless expressly agreed to in writing by the contracting authority. </w:t>
      </w:r>
    </w:p>
    <w:p w14:paraId="555BE8C8" w14:textId="77777777" w:rsidR="00222755" w:rsidRPr="00E40225" w:rsidRDefault="00222755" w:rsidP="00E40225">
      <w:pPr>
        <w:rPr>
          <w:rFonts w:ascii="Cambria" w:hAnsi="Cambria"/>
          <w:color w:val="000000"/>
          <w:szCs w:val="20"/>
        </w:rPr>
      </w:pPr>
      <w:r w:rsidRPr="00E40225">
        <w:rPr>
          <w:rFonts w:ascii="Cambria" w:hAnsi="Cambria"/>
          <w:color w:val="000000"/>
          <w:szCs w:val="20"/>
        </w:rPr>
        <w:t>Any terms or conditions that the vendor wishes to propose in a final contract must be included in the proposal, or they may not be considered upon final award.  Any final contract must be acceptable to the County for legal sufficiency and compliance with the terms and conditions of the RFP.</w:t>
      </w:r>
    </w:p>
    <w:p w14:paraId="41FE2A4E" w14:textId="355907A6" w:rsidR="00C405B1" w:rsidRPr="00C405B1" w:rsidRDefault="00292364" w:rsidP="004106B2">
      <w:pPr>
        <w:pStyle w:val="rfppara"/>
        <w:numPr>
          <w:ilvl w:val="0"/>
          <w:numId w:val="6"/>
        </w:numPr>
        <w:rPr>
          <w:rStyle w:val="Heading5Char"/>
        </w:rPr>
      </w:pPr>
      <w:bookmarkStart w:id="123" w:name="_Toc503529902"/>
      <w:bookmarkStart w:id="124" w:name="_Toc503530156"/>
      <w:bookmarkStart w:id="125" w:name="_Toc503530331"/>
      <w:bookmarkStart w:id="126" w:name="_Toc503530544"/>
      <w:bookmarkStart w:id="127" w:name="_Toc528848351"/>
      <w:bookmarkStart w:id="128" w:name="_Toc528850479"/>
      <w:r w:rsidRPr="00C405B1">
        <w:rPr>
          <w:rStyle w:val="Heading5Char"/>
        </w:rPr>
        <w:t>APPLICABLE LAW:</w:t>
      </w:r>
      <w:bookmarkEnd w:id="123"/>
      <w:bookmarkEnd w:id="124"/>
      <w:bookmarkEnd w:id="125"/>
      <w:bookmarkEnd w:id="126"/>
      <w:bookmarkEnd w:id="127"/>
      <w:bookmarkEnd w:id="128"/>
      <w:r w:rsidRPr="00C405B1">
        <w:rPr>
          <w:rStyle w:val="Heading5Char"/>
        </w:rPr>
        <w:t xml:space="preserve">  </w:t>
      </w:r>
    </w:p>
    <w:p w14:paraId="4EA9D085" w14:textId="77777777" w:rsidR="00292364" w:rsidRPr="00E40225" w:rsidRDefault="00292364" w:rsidP="00E40225">
      <w:pPr>
        <w:rPr>
          <w:rFonts w:ascii="Cambria" w:hAnsi="Cambria"/>
          <w:color w:val="000000"/>
          <w:szCs w:val="20"/>
        </w:rPr>
      </w:pPr>
      <w:r w:rsidRPr="00E40225">
        <w:rPr>
          <w:rFonts w:ascii="Cambria" w:hAnsi="Cambria"/>
          <w:color w:val="000000"/>
          <w:szCs w:val="20"/>
        </w:rPr>
        <w:t>The Sauk County Circuit Court shall be the court of exclusive jurisdiction for any litigation between the parties arising out of the performance of this contract.  This contract shall be interpreted in accordance with the laws of the State of Wisconsin.</w:t>
      </w:r>
    </w:p>
    <w:p w14:paraId="63B16484" w14:textId="77777777" w:rsidR="00292364" w:rsidRDefault="00292364" w:rsidP="00E40225">
      <w:r w:rsidRPr="00E40225">
        <w:rPr>
          <w:rFonts w:ascii="Cambria" w:hAnsi="Cambria"/>
          <w:color w:val="000000"/>
          <w:szCs w:val="20"/>
        </w:rPr>
        <w:t>It is understood that requirements of s. 59.52 Wisconsin Statutes do not apply to this solicitation as the contract awarded will not involve "public</w:t>
      </w:r>
      <w:r>
        <w:t xml:space="preserve"> work" as defined by Wisconsin law.</w:t>
      </w:r>
    </w:p>
    <w:p w14:paraId="276A12DE" w14:textId="04C34A40" w:rsidR="00C405B1" w:rsidRPr="00C405B1" w:rsidRDefault="00292364" w:rsidP="004106B2">
      <w:pPr>
        <w:pStyle w:val="rfppara"/>
        <w:numPr>
          <w:ilvl w:val="0"/>
          <w:numId w:val="6"/>
        </w:numPr>
        <w:rPr>
          <w:rStyle w:val="Heading5Char"/>
        </w:rPr>
      </w:pPr>
      <w:bookmarkStart w:id="129" w:name="_Toc503529903"/>
      <w:bookmarkStart w:id="130" w:name="_Toc503530157"/>
      <w:bookmarkStart w:id="131" w:name="_Toc503530332"/>
      <w:bookmarkStart w:id="132" w:name="_Toc503530545"/>
      <w:bookmarkStart w:id="133" w:name="_Toc528848352"/>
      <w:bookmarkStart w:id="134" w:name="_Toc528850480"/>
      <w:r w:rsidRPr="00C405B1">
        <w:rPr>
          <w:rStyle w:val="Heading5Char"/>
        </w:rPr>
        <w:t>ARBITRATION/APPEALS PROCESS:</w:t>
      </w:r>
      <w:bookmarkEnd w:id="129"/>
      <w:bookmarkEnd w:id="130"/>
      <w:bookmarkEnd w:id="131"/>
      <w:bookmarkEnd w:id="132"/>
      <w:bookmarkEnd w:id="133"/>
      <w:bookmarkEnd w:id="134"/>
      <w:r w:rsidRPr="00C405B1">
        <w:rPr>
          <w:rStyle w:val="Heading5Char"/>
        </w:rPr>
        <w:t xml:space="preserve">  </w:t>
      </w:r>
    </w:p>
    <w:p w14:paraId="2B628C3E" w14:textId="6C6A7544" w:rsidR="00292364" w:rsidRPr="00E40225" w:rsidRDefault="00292364" w:rsidP="00E40225">
      <w:pPr>
        <w:rPr>
          <w:rFonts w:ascii="Cambria" w:hAnsi="Cambria"/>
          <w:color w:val="000000"/>
          <w:szCs w:val="20"/>
        </w:rPr>
      </w:pPr>
      <w:r w:rsidRPr="00E40225">
        <w:rPr>
          <w:rFonts w:ascii="Cambria" w:hAnsi="Cambria"/>
          <w:color w:val="000000"/>
          <w:szCs w:val="20"/>
        </w:rPr>
        <w:t>Notice of intent to protest and protests of any award made must be made in writing and filed with Sauk County</w:t>
      </w:r>
      <w:r w:rsidR="005D6987" w:rsidRPr="00E40225">
        <w:rPr>
          <w:rFonts w:ascii="Cambria" w:hAnsi="Cambria"/>
          <w:color w:val="000000"/>
          <w:szCs w:val="20"/>
        </w:rPr>
        <w:t xml:space="preserve"> </w:t>
      </w:r>
      <w:r w:rsidR="001119B2" w:rsidRPr="00E40225">
        <w:rPr>
          <w:rFonts w:ascii="Cambria" w:hAnsi="Cambria"/>
          <w:color w:val="000000"/>
          <w:szCs w:val="20"/>
        </w:rPr>
        <w:t>MIS</w:t>
      </w:r>
      <w:r w:rsidRPr="00E40225">
        <w:rPr>
          <w:rFonts w:ascii="Cambria" w:hAnsi="Cambria"/>
          <w:color w:val="000000"/>
          <w:szCs w:val="20"/>
        </w:rPr>
        <w:t xml:space="preserve"> </w:t>
      </w:r>
      <w:r w:rsidR="005D6987" w:rsidRPr="00E40225">
        <w:rPr>
          <w:rFonts w:ascii="Cambria" w:hAnsi="Cambria"/>
          <w:color w:val="000000"/>
          <w:szCs w:val="20"/>
        </w:rPr>
        <w:t>Department,</w:t>
      </w:r>
      <w:r w:rsidRPr="00E40225">
        <w:rPr>
          <w:rFonts w:ascii="Cambria" w:hAnsi="Cambria"/>
          <w:color w:val="000000"/>
          <w:szCs w:val="20"/>
        </w:rPr>
        <w:t xml:space="preserve"> 5</w:t>
      </w:r>
      <w:r w:rsidR="001119B2" w:rsidRPr="00E40225">
        <w:rPr>
          <w:rFonts w:ascii="Cambria" w:hAnsi="Cambria"/>
          <w:color w:val="000000"/>
          <w:szCs w:val="20"/>
        </w:rPr>
        <w:t>10</w:t>
      </w:r>
      <w:r w:rsidRPr="00E40225">
        <w:rPr>
          <w:rFonts w:ascii="Cambria" w:hAnsi="Cambria"/>
          <w:color w:val="000000"/>
          <w:szCs w:val="20"/>
        </w:rPr>
        <w:t xml:space="preserve"> Broadway,</w:t>
      </w:r>
      <w:r w:rsidR="001119B2" w:rsidRPr="00E40225">
        <w:rPr>
          <w:rFonts w:ascii="Cambria" w:hAnsi="Cambria"/>
          <w:color w:val="000000"/>
          <w:szCs w:val="20"/>
        </w:rPr>
        <w:t xml:space="preserve"> Rm C103,</w:t>
      </w:r>
      <w:r w:rsidRPr="00E40225">
        <w:rPr>
          <w:rFonts w:ascii="Cambria" w:hAnsi="Cambria"/>
          <w:color w:val="000000"/>
          <w:szCs w:val="20"/>
        </w:rPr>
        <w:t xml:space="preserve"> Baraboo, Wisconsin 53913, within five (5) calendar days after discussion and recommendation of award.  The provisions of Chapter 68 of the Wisconsin Statutes shall apply.</w:t>
      </w:r>
    </w:p>
    <w:p w14:paraId="7EAAE5D6" w14:textId="77777777" w:rsidR="00292364" w:rsidRPr="00E40225" w:rsidRDefault="00292364" w:rsidP="00E40225">
      <w:pPr>
        <w:rPr>
          <w:rFonts w:ascii="Cambria" w:hAnsi="Cambria"/>
          <w:color w:val="000000"/>
          <w:szCs w:val="20"/>
        </w:rPr>
      </w:pPr>
      <w:r w:rsidRPr="00E40225">
        <w:rPr>
          <w:rFonts w:ascii="Cambria" w:hAnsi="Cambria"/>
          <w:color w:val="000000"/>
          <w:szCs w:val="20"/>
        </w:rPr>
        <w:t>Any dispute arising after award as to performance, quality and/or quantity shall be subject to arbitration as provided under Chapter 788 of the Wisconsin Statutes.</w:t>
      </w:r>
    </w:p>
    <w:p w14:paraId="7D402F3C" w14:textId="4E4FCA1B" w:rsidR="00292364" w:rsidRPr="00E40225" w:rsidRDefault="00292364" w:rsidP="00E40225">
      <w:pPr>
        <w:rPr>
          <w:rFonts w:ascii="Cambria" w:hAnsi="Cambria"/>
          <w:color w:val="000000"/>
          <w:szCs w:val="20"/>
        </w:rPr>
      </w:pPr>
      <w:r w:rsidRPr="00E40225">
        <w:rPr>
          <w:rFonts w:ascii="Cambria" w:hAnsi="Cambria"/>
          <w:color w:val="000000"/>
          <w:szCs w:val="20"/>
        </w:rPr>
        <w:t xml:space="preserve">Sauk County reserves the right to have claims, disputes, or other matters in question decided by litigation.  If </w:t>
      </w:r>
      <w:r w:rsidR="00B06CF7">
        <w:rPr>
          <w:rFonts w:ascii="Cambria" w:hAnsi="Cambria"/>
          <w:color w:val="000000"/>
          <w:szCs w:val="20"/>
        </w:rPr>
        <w:t>the County</w:t>
      </w:r>
      <w:r w:rsidRPr="00E40225">
        <w:rPr>
          <w:rFonts w:ascii="Cambria" w:hAnsi="Cambria"/>
          <w:color w:val="000000"/>
          <w:szCs w:val="20"/>
        </w:rPr>
        <w:t xml:space="preserve"> waives its right to litigation, then the arbitration provisions</w:t>
      </w:r>
      <w:r w:rsidR="00296712" w:rsidRPr="00E40225">
        <w:rPr>
          <w:rFonts w:ascii="Cambria" w:hAnsi="Cambria"/>
          <w:color w:val="000000"/>
          <w:szCs w:val="20"/>
        </w:rPr>
        <w:t>, as</w:t>
      </w:r>
      <w:r w:rsidRPr="00E40225">
        <w:rPr>
          <w:rFonts w:ascii="Cambria" w:hAnsi="Cambria"/>
          <w:color w:val="000000"/>
          <w:szCs w:val="20"/>
        </w:rPr>
        <w:t xml:space="preserve"> </w:t>
      </w:r>
      <w:r w:rsidR="00377A7C" w:rsidRPr="00E40225">
        <w:rPr>
          <w:rFonts w:ascii="Cambria" w:hAnsi="Cambria"/>
          <w:color w:val="000000"/>
          <w:szCs w:val="20"/>
        </w:rPr>
        <w:t>stated above</w:t>
      </w:r>
      <w:r w:rsidR="00296712" w:rsidRPr="00E40225">
        <w:rPr>
          <w:rFonts w:ascii="Cambria" w:hAnsi="Cambria"/>
          <w:color w:val="000000"/>
          <w:szCs w:val="20"/>
        </w:rPr>
        <w:t>,</w:t>
      </w:r>
      <w:r w:rsidRPr="00E40225">
        <w:rPr>
          <w:rFonts w:ascii="Cambria" w:hAnsi="Cambria"/>
          <w:color w:val="000000"/>
          <w:szCs w:val="20"/>
        </w:rPr>
        <w:t xml:space="preserve"> shall apply. </w:t>
      </w:r>
    </w:p>
    <w:p w14:paraId="2261119A" w14:textId="77777777" w:rsidR="00C405B1" w:rsidRPr="00C405B1" w:rsidRDefault="00292364" w:rsidP="004106B2">
      <w:pPr>
        <w:pStyle w:val="rfppara"/>
        <w:numPr>
          <w:ilvl w:val="0"/>
          <w:numId w:val="6"/>
        </w:numPr>
        <w:rPr>
          <w:rStyle w:val="Heading5Char"/>
        </w:rPr>
      </w:pPr>
      <w:bookmarkStart w:id="135" w:name="_Toc503529904"/>
      <w:bookmarkStart w:id="136" w:name="_Toc503530158"/>
      <w:bookmarkStart w:id="137" w:name="_Toc503530333"/>
      <w:bookmarkStart w:id="138" w:name="_Toc503530546"/>
      <w:bookmarkStart w:id="139" w:name="_Toc528848353"/>
      <w:bookmarkStart w:id="140" w:name="_Toc528850481"/>
      <w:r w:rsidRPr="00C405B1">
        <w:rPr>
          <w:rStyle w:val="Heading5Char"/>
        </w:rPr>
        <w:t>SAFETY REQUIREMENTS</w:t>
      </w:r>
      <w:bookmarkEnd w:id="135"/>
      <w:bookmarkEnd w:id="136"/>
      <w:bookmarkEnd w:id="137"/>
      <w:bookmarkEnd w:id="138"/>
      <w:bookmarkEnd w:id="139"/>
      <w:bookmarkEnd w:id="140"/>
    </w:p>
    <w:p w14:paraId="00ECFDB7" w14:textId="2F06DB9F" w:rsidR="00292364" w:rsidRPr="00E40225" w:rsidRDefault="00292364" w:rsidP="00E40225">
      <w:pPr>
        <w:rPr>
          <w:rFonts w:ascii="Cambria" w:hAnsi="Cambria"/>
          <w:color w:val="000000"/>
          <w:szCs w:val="20"/>
        </w:rPr>
      </w:pPr>
      <w:r w:rsidRPr="00E40225">
        <w:rPr>
          <w:rFonts w:ascii="Cambria" w:hAnsi="Cambria"/>
          <w:color w:val="000000"/>
          <w:szCs w:val="20"/>
        </w:rPr>
        <w:t xml:space="preserve">All materials, equipment, and supplies provided to </w:t>
      </w:r>
      <w:r w:rsidR="00B06CF7">
        <w:rPr>
          <w:rFonts w:ascii="Cambria" w:hAnsi="Cambria"/>
          <w:color w:val="000000"/>
          <w:szCs w:val="20"/>
        </w:rPr>
        <w:t>the County</w:t>
      </w:r>
      <w:r w:rsidRPr="00E40225">
        <w:rPr>
          <w:rFonts w:ascii="Cambria" w:hAnsi="Cambria"/>
          <w:color w:val="000000"/>
          <w:szCs w:val="20"/>
        </w:rPr>
        <w:t xml:space="preserve"> must comply fully with all safety requirements as set forth by the Wisconsin Administrative Code, Rules of the Industrial Commission on Safety, and all applicable OSHA Standards.</w:t>
      </w:r>
    </w:p>
    <w:p w14:paraId="5817BD4D" w14:textId="71F7C99B" w:rsidR="00E40225" w:rsidRPr="00E40225" w:rsidRDefault="000D0650" w:rsidP="00E40225">
      <w:pPr>
        <w:pStyle w:val="ListParagraph"/>
        <w:numPr>
          <w:ilvl w:val="0"/>
          <w:numId w:val="6"/>
        </w:numPr>
        <w:spacing w:before="240"/>
        <w:rPr>
          <w:rStyle w:val="Heading5Char"/>
          <w:rFonts w:ascii="Cambria" w:eastAsiaTheme="minorEastAsia" w:hAnsi="Cambria" w:cstheme="minorBidi"/>
          <w:caps w:val="0"/>
          <w:color w:val="000000"/>
          <w:szCs w:val="20"/>
        </w:rPr>
      </w:pPr>
      <w:bookmarkStart w:id="141" w:name="_Toc528848354"/>
      <w:bookmarkStart w:id="142" w:name="_Toc528850482"/>
      <w:r w:rsidRPr="00920D36">
        <w:rPr>
          <w:rStyle w:val="Heading5Char"/>
          <w:szCs w:val="20"/>
        </w:rPr>
        <w:t>lICENSOR’S REPRESENTATIONS AND WARRANTIES</w:t>
      </w:r>
      <w:bookmarkEnd w:id="141"/>
      <w:bookmarkEnd w:id="142"/>
      <w:r w:rsidR="008C4649">
        <w:rPr>
          <w:rStyle w:val="Heading5Char"/>
        </w:rPr>
        <w:t xml:space="preserve"> </w:t>
      </w:r>
    </w:p>
    <w:p w14:paraId="1ECE14DF" w14:textId="5C3AD55A" w:rsidR="00C405B1" w:rsidRPr="00E40225" w:rsidRDefault="008C4649" w:rsidP="00E40225">
      <w:pPr>
        <w:rPr>
          <w:rFonts w:ascii="Cambria" w:hAnsi="Cambria"/>
          <w:color w:val="000000"/>
          <w:szCs w:val="20"/>
        </w:rPr>
      </w:pPr>
      <w:r w:rsidRPr="00E40225">
        <w:rPr>
          <w:rFonts w:ascii="Cambria" w:hAnsi="Cambria"/>
          <w:color w:val="000000"/>
          <w:szCs w:val="20"/>
        </w:rPr>
        <w:t>The representations and warranties enumerated below in no way limit any implied or express warranties.</w:t>
      </w:r>
    </w:p>
    <w:p w14:paraId="69C61B3A" w14:textId="77777777" w:rsidR="000D0650" w:rsidRDefault="000D0650" w:rsidP="00133FE6">
      <w:pPr>
        <w:pStyle w:val="rfppara"/>
      </w:pPr>
      <w:r>
        <w:t>11.1</w:t>
      </w:r>
      <w:r w:rsidRPr="00920D36">
        <w:rPr>
          <w:rStyle w:val="Heading5Char"/>
        </w:rPr>
        <w:t xml:space="preserve"> SOFTWARE</w:t>
      </w:r>
    </w:p>
    <w:p w14:paraId="74C8B655" w14:textId="5E2E6032" w:rsidR="000D0650" w:rsidRDefault="000D0650" w:rsidP="00920D36">
      <w:pPr>
        <w:pStyle w:val="rfppara"/>
        <w:spacing w:after="0"/>
      </w:pPr>
      <w:r>
        <w:tab/>
        <w:t>1</w:t>
      </w:r>
      <w:r w:rsidRPr="000D0650">
        <w:t>1.1.1 – each item of Software media shall be new and shall be free from defects in manufacture, materials, and design, and each it</w:t>
      </w:r>
      <w:r w:rsidRPr="008C4649">
        <w:t xml:space="preserve">em of Software shall operate in conformance with </w:t>
      </w:r>
      <w:r w:rsidRPr="008C4649">
        <w:lastRenderedPageBreak/>
        <w:t>the Acceptance Criteria for a period of one (1) year from the applicable Acceptance date of such Software (“Initial Warranty Period”) and thereafter so long as Client has paid the applicable Support Services fees;</w:t>
      </w:r>
    </w:p>
    <w:p w14:paraId="2E105C41" w14:textId="2A405524" w:rsidR="000D0650" w:rsidRDefault="000D0650" w:rsidP="00920D36">
      <w:pPr>
        <w:pStyle w:val="rfppara"/>
        <w:spacing w:after="0"/>
      </w:pPr>
      <w:r>
        <w:tab/>
        <w:t>11.1.2 - no portion of the Software contains, at the time of delivery, any “back door,” “time bomb,” “Trojan horse,” “worm,” “drop dead device,” “virus,” or other computer software routines or hardware components designed to (i) permit access or use of either the Software or Client's computer systems by Licensor or a third party not authorized by this Agreement, or (ii) disable, damage or erase the Software or Client's software, hardware or data;</w:t>
      </w:r>
    </w:p>
    <w:p w14:paraId="010F05FF" w14:textId="034D2F7C" w:rsidR="000D0650" w:rsidRDefault="000D0650" w:rsidP="00920D36">
      <w:pPr>
        <w:pStyle w:val="rfppara"/>
        <w:spacing w:after="0"/>
      </w:pPr>
    </w:p>
    <w:p w14:paraId="432348B7" w14:textId="42733A6A" w:rsidR="000D0650" w:rsidRDefault="000D0650" w:rsidP="00920D36">
      <w:pPr>
        <w:pStyle w:val="rfppara"/>
        <w:spacing w:after="0"/>
      </w:pPr>
      <w:r>
        <w:tab/>
        <w:t>11.1.3 - the Software and the design thereof shall not contain disabling code or similar preprogrammed preventative routines which prevent Client from exercising the rights granted to them under this Agreement or from utilizing the Software for the purpose for which it was designed;</w:t>
      </w:r>
    </w:p>
    <w:p w14:paraId="5994C654" w14:textId="2D1107AD" w:rsidR="000D0650" w:rsidRDefault="000D0650" w:rsidP="00920D36">
      <w:pPr>
        <w:pStyle w:val="rfppara"/>
        <w:spacing w:after="0"/>
      </w:pPr>
    </w:p>
    <w:p w14:paraId="0160349E" w14:textId="3866A733" w:rsidR="000D0650" w:rsidRDefault="000D0650" w:rsidP="00920D36">
      <w:pPr>
        <w:pStyle w:val="rfppara"/>
        <w:spacing w:after="0"/>
      </w:pPr>
      <w:r>
        <w:tab/>
        <w:t>11.1.4 - Licensor is the lawful owner of the Software, or, to the extent Licensor is not the lawful owner of the Software, it has all rights necessary for it to license the Software to Client pursuant to the terms of this Agreement;</w:t>
      </w:r>
    </w:p>
    <w:p w14:paraId="5529155C" w14:textId="4809E6CE" w:rsidR="000D0650" w:rsidRDefault="000D0650" w:rsidP="00920D36">
      <w:pPr>
        <w:pStyle w:val="rfppara"/>
        <w:spacing w:after="0"/>
      </w:pPr>
    </w:p>
    <w:p w14:paraId="3EE83F7B" w14:textId="4137AC80" w:rsidR="000D0650" w:rsidRDefault="000D0650" w:rsidP="00920D36">
      <w:pPr>
        <w:pStyle w:val="rfppara"/>
        <w:spacing w:after="0"/>
      </w:pPr>
      <w:r>
        <w:tab/>
        <w:t xml:space="preserve">11.1.5 - </w:t>
      </w:r>
      <w:r w:rsidR="00524D8B">
        <w:t>t</w:t>
      </w:r>
      <w:r>
        <w:t>he Software does not and shall not infringe any copyright, trademark, patent or other proprietary right of a third party or misappropriate any trade secret of a third party;</w:t>
      </w:r>
    </w:p>
    <w:p w14:paraId="0C9B6BA0" w14:textId="37F15C10" w:rsidR="000D0650" w:rsidRDefault="000D0650" w:rsidP="00920D36">
      <w:pPr>
        <w:pStyle w:val="rfppara"/>
        <w:spacing w:after="0"/>
      </w:pPr>
    </w:p>
    <w:p w14:paraId="4165A548" w14:textId="52A2FB42" w:rsidR="000D0650" w:rsidRDefault="000D0650" w:rsidP="00920D36">
      <w:pPr>
        <w:pStyle w:val="rfppara"/>
        <w:spacing w:after="0"/>
      </w:pPr>
      <w:r>
        <w:tab/>
        <w:t>11.1.6 - neither the execution of this Agreement nor its performance will directly or indirectly violate or interfere with the terms of another agreement to which Licensor is a party, nor will Licensor enter into any agreement the execution or performance of which would violate or interfere with this Agreement;</w:t>
      </w:r>
    </w:p>
    <w:p w14:paraId="518DE625" w14:textId="1FB5FB65" w:rsidR="000D0650" w:rsidRDefault="000D0650" w:rsidP="00920D36">
      <w:pPr>
        <w:pStyle w:val="rfppara"/>
        <w:spacing w:after="0"/>
      </w:pPr>
    </w:p>
    <w:p w14:paraId="237A27DC" w14:textId="5FCDE329" w:rsidR="000D0650" w:rsidRDefault="000D0650" w:rsidP="00920D36">
      <w:pPr>
        <w:pStyle w:val="rfppara"/>
        <w:spacing w:after="0"/>
      </w:pPr>
      <w:r>
        <w:tab/>
        <w:t>11.1.7 - Licensor is not currently the subject of a voluntary or involuntary petition in bankruptcy, does not currently contemplate filing any such voluntary provision, and is not aware of any claim for the filing of an involuntary petition;</w:t>
      </w:r>
    </w:p>
    <w:p w14:paraId="7890871D" w14:textId="632015E0" w:rsidR="000D0650" w:rsidRDefault="000D0650" w:rsidP="00920D36">
      <w:pPr>
        <w:pStyle w:val="rfppara"/>
        <w:spacing w:after="0"/>
      </w:pPr>
    </w:p>
    <w:p w14:paraId="60F410EF" w14:textId="59B8CF2B" w:rsidR="000D0650" w:rsidRDefault="000D0650" w:rsidP="00920D36">
      <w:pPr>
        <w:pStyle w:val="rfppara"/>
        <w:spacing w:after="0"/>
      </w:pPr>
      <w:r>
        <w:tab/>
        <w:t>11.1.8 - the Software shall comply with all applicable laws and regulations where such non-compliance would have an adverse material impact upon Client or its use of thereof;</w:t>
      </w:r>
    </w:p>
    <w:p w14:paraId="21F08030" w14:textId="15A6541A" w:rsidR="000D0650" w:rsidRDefault="000D0650" w:rsidP="00920D36">
      <w:pPr>
        <w:pStyle w:val="rfppara"/>
        <w:spacing w:after="0"/>
      </w:pPr>
    </w:p>
    <w:p w14:paraId="28F52264" w14:textId="481B91E6" w:rsidR="000D0650" w:rsidRDefault="000D0650" w:rsidP="00920D36">
      <w:pPr>
        <w:pStyle w:val="rfppara"/>
        <w:spacing w:after="0"/>
      </w:pPr>
      <w:r>
        <w:tab/>
        <w:t>11.1.9 - the Software will correctly process date data for dates before and after January 1, 2000, including but not limited to leap-year recognition;</w:t>
      </w:r>
    </w:p>
    <w:p w14:paraId="64B9073C" w14:textId="2C57EB9E" w:rsidR="000D0650" w:rsidRDefault="000D0650" w:rsidP="00920D36">
      <w:pPr>
        <w:pStyle w:val="rfppara"/>
        <w:spacing w:after="0"/>
      </w:pPr>
    </w:p>
    <w:p w14:paraId="43F6E616" w14:textId="256C009A" w:rsidR="000D0650" w:rsidRDefault="000D0650" w:rsidP="00920D36">
      <w:pPr>
        <w:pStyle w:val="rfppara"/>
        <w:spacing w:after="0"/>
      </w:pPr>
      <w:r>
        <w:tab/>
        <w:t>11.1.10 - Services will conform to the requirements set forth in this Agreement and any applicable SOW and will be performed in a professional and workmanlike manner by adequately trained and experienced personnel;</w:t>
      </w:r>
    </w:p>
    <w:p w14:paraId="3B5FD1E9" w14:textId="4441039B" w:rsidR="000D0650" w:rsidRDefault="000D0650" w:rsidP="00920D36">
      <w:pPr>
        <w:pStyle w:val="rfppara"/>
        <w:spacing w:after="0"/>
      </w:pPr>
    </w:p>
    <w:p w14:paraId="0D34308C" w14:textId="28CF4FCB" w:rsidR="000D0650" w:rsidRDefault="000D0650" w:rsidP="00920D36">
      <w:pPr>
        <w:pStyle w:val="rfppara"/>
        <w:spacing w:after="0"/>
      </w:pPr>
      <w:r>
        <w:tab/>
        <w:t>11.1.11 - Licensor shall comply with Client's safety and security guidelines and the requirements of all applicable laws, ordinances, and regulations of the United States or any state, country, or other governmental entity in the performance of Services;</w:t>
      </w:r>
    </w:p>
    <w:p w14:paraId="3434D61F" w14:textId="49010025" w:rsidR="000D0650" w:rsidRDefault="000D0650" w:rsidP="00920D36">
      <w:pPr>
        <w:pStyle w:val="rfppara"/>
        <w:spacing w:after="0"/>
      </w:pPr>
    </w:p>
    <w:p w14:paraId="466F78FD" w14:textId="498F5CE9" w:rsidR="000D0650" w:rsidRPr="000D0650" w:rsidRDefault="000D0650" w:rsidP="00920D36">
      <w:pPr>
        <w:pStyle w:val="rfppara"/>
        <w:spacing w:after="0"/>
      </w:pPr>
      <w:r>
        <w:tab/>
        <w:t xml:space="preserve">11.1.12 - </w:t>
      </w:r>
      <w:r w:rsidR="007E7D32">
        <w:t>any hardware configuration recommended by Licensor will be sized accordingly to enable Client's intended use of the Software and will be compatible with the Software;</w:t>
      </w:r>
    </w:p>
    <w:p w14:paraId="2BB7581F" w14:textId="362ECE6E" w:rsidR="000D0650" w:rsidRDefault="000D0650" w:rsidP="00920D36">
      <w:pPr>
        <w:pStyle w:val="rfppara"/>
        <w:spacing w:after="0"/>
      </w:pPr>
    </w:p>
    <w:p w14:paraId="3CB21313" w14:textId="6E9B898C" w:rsidR="007E7D32" w:rsidRDefault="007E7D32" w:rsidP="00920D36">
      <w:pPr>
        <w:pStyle w:val="rfppara"/>
        <w:spacing w:after="0"/>
      </w:pPr>
    </w:p>
    <w:p w14:paraId="5FF8C3BB" w14:textId="7F86E82E" w:rsidR="007E7D32" w:rsidRDefault="007E7D32" w:rsidP="00920D36">
      <w:pPr>
        <w:pStyle w:val="rfppara"/>
        <w:spacing w:after="0"/>
      </w:pPr>
      <w:r>
        <w:tab/>
        <w:t>11.1.13 - unless expressly set forth in writing in an SOW, the Software shall not contain any open source software and shall not be an alpha or beta version; and</w:t>
      </w:r>
    </w:p>
    <w:p w14:paraId="7586292A" w14:textId="6C7A6DE0" w:rsidR="007E7D32" w:rsidRDefault="007E7D32" w:rsidP="00920D36">
      <w:pPr>
        <w:pStyle w:val="rfppara"/>
        <w:spacing w:after="0"/>
      </w:pPr>
    </w:p>
    <w:p w14:paraId="2FD62EB3" w14:textId="3FAFF1E4" w:rsidR="007E7D32" w:rsidRDefault="007E7D32" w:rsidP="00920D36">
      <w:pPr>
        <w:pStyle w:val="rfppara"/>
        <w:spacing w:after="0"/>
      </w:pPr>
      <w:r>
        <w:tab/>
        <w:t>11.1.14 – Licensor makes the following general representations and warranties: (i) this Agreement has been validly executed and delivered by Licensor and that this Agreement constitutes the legal, valid and binding obligation of Licensor enforceable against Licensor in accordance with its terms, subject to bankruptcy, insolvency, reorganization and other laws affecting creditors' rights generally, and with regard to equitable remedies, to the discretion of the court before which proceedings to obtain those remedies may be pending; (ii) Licensor has all requisite corporate power and authority to enter into this Agreement and to carry out the transactions contemplated by this Agreement, and that the execution, delivery and performance of this Agreement and the consummation of the transactions contemplated by this Agreement have been duly authorized by all requisite corporate action on the part of Licensor; and (iii) there are no pending or threatened lawsuits, actions or any other legal or administrative proceedings against Licensor which, if adversely determined against Licensor, would have a material adverse affect on Licensor's ability to perform its obligations under this Agreement.</w:t>
      </w:r>
    </w:p>
    <w:p w14:paraId="08A6DE01" w14:textId="34EE6CB2" w:rsidR="007E7D32" w:rsidRDefault="007E7D32" w:rsidP="00920D36">
      <w:pPr>
        <w:pStyle w:val="rfppara"/>
        <w:spacing w:before="240"/>
      </w:pPr>
      <w:r>
        <w:t xml:space="preserve">11.2 - </w:t>
      </w:r>
      <w:r w:rsidRPr="00920D36">
        <w:rPr>
          <w:rStyle w:val="Heading5Char"/>
        </w:rPr>
        <w:t>HARDWARE</w:t>
      </w:r>
    </w:p>
    <w:p w14:paraId="63037C1D" w14:textId="15E6DE4B" w:rsidR="00292364" w:rsidRDefault="00292364" w:rsidP="00920D36">
      <w:pPr>
        <w:pStyle w:val="rfppara"/>
      </w:pPr>
      <w:r>
        <w:t>Unless otherwise specifically stated by the Contractor, equipment purchased as a result of this request shall be warranted against defects by the Contractor for ninety (90) days from date of receipt.  The equipment manufacturer's standard warranty shall apply as a minimum and must be honored by the Contractor.</w:t>
      </w:r>
    </w:p>
    <w:p w14:paraId="17BD465B" w14:textId="77777777" w:rsidR="00C405B1" w:rsidRPr="00C405B1" w:rsidRDefault="00292364" w:rsidP="004106B2">
      <w:pPr>
        <w:pStyle w:val="rfppara"/>
        <w:numPr>
          <w:ilvl w:val="0"/>
          <w:numId w:val="6"/>
        </w:numPr>
        <w:rPr>
          <w:rStyle w:val="Heading5Char"/>
        </w:rPr>
      </w:pPr>
      <w:bookmarkStart w:id="143" w:name="_Toc503529906"/>
      <w:bookmarkStart w:id="144" w:name="_Toc503530160"/>
      <w:bookmarkStart w:id="145" w:name="_Toc503530335"/>
      <w:bookmarkStart w:id="146" w:name="_Toc503530548"/>
      <w:bookmarkStart w:id="147" w:name="_Toc528848355"/>
      <w:bookmarkStart w:id="148" w:name="_Toc528850483"/>
      <w:r w:rsidRPr="00C405B1">
        <w:rPr>
          <w:rStyle w:val="Heading5Char"/>
        </w:rPr>
        <w:t>CANCELLATION</w:t>
      </w:r>
      <w:bookmarkEnd w:id="143"/>
      <w:bookmarkEnd w:id="144"/>
      <w:bookmarkEnd w:id="145"/>
      <w:bookmarkEnd w:id="146"/>
      <w:bookmarkEnd w:id="147"/>
      <w:bookmarkEnd w:id="148"/>
    </w:p>
    <w:p w14:paraId="5340DCBC" w14:textId="77777777" w:rsidR="00292364" w:rsidRPr="00E40225" w:rsidRDefault="00292364" w:rsidP="00E40225">
      <w:pPr>
        <w:rPr>
          <w:rFonts w:ascii="Cambria" w:hAnsi="Cambria"/>
          <w:color w:val="000000"/>
          <w:szCs w:val="20"/>
        </w:rPr>
      </w:pPr>
      <w:r w:rsidRPr="00E40225">
        <w:rPr>
          <w:rFonts w:ascii="Cambria" w:hAnsi="Cambria"/>
          <w:color w:val="000000"/>
          <w:szCs w:val="20"/>
        </w:rPr>
        <w:t xml:space="preserve"> Sauk County reserves the right to cancel any contract in whole or in part without penalty due to non-appropriation of funds, or for failure of the vendor to comply with the terms, conditions, and specifications of this contract.</w:t>
      </w:r>
    </w:p>
    <w:p w14:paraId="7A6103AA" w14:textId="77777777" w:rsidR="00C405B1" w:rsidRPr="00C405B1" w:rsidRDefault="00292364" w:rsidP="004106B2">
      <w:pPr>
        <w:pStyle w:val="rfppara"/>
        <w:numPr>
          <w:ilvl w:val="0"/>
          <w:numId w:val="6"/>
        </w:numPr>
        <w:rPr>
          <w:rStyle w:val="Heading5Char"/>
        </w:rPr>
      </w:pPr>
      <w:bookmarkStart w:id="149" w:name="_Toc503529907"/>
      <w:bookmarkStart w:id="150" w:name="_Toc503530161"/>
      <w:bookmarkStart w:id="151" w:name="_Toc503530336"/>
      <w:bookmarkStart w:id="152" w:name="_Toc503530549"/>
      <w:bookmarkStart w:id="153" w:name="_Toc528848356"/>
      <w:bookmarkStart w:id="154" w:name="_Toc528850484"/>
      <w:r w:rsidRPr="00C405B1">
        <w:rPr>
          <w:rStyle w:val="Heading5Char"/>
        </w:rPr>
        <w:t>PUBLIC RECORDS ACCESS</w:t>
      </w:r>
      <w:bookmarkEnd w:id="149"/>
      <w:bookmarkEnd w:id="150"/>
      <w:bookmarkEnd w:id="151"/>
      <w:bookmarkEnd w:id="152"/>
      <w:bookmarkEnd w:id="153"/>
      <w:bookmarkEnd w:id="154"/>
    </w:p>
    <w:p w14:paraId="7C5DEDA5" w14:textId="4217C01A" w:rsidR="00EB41B1" w:rsidRPr="00E40225" w:rsidRDefault="00EB41B1" w:rsidP="00E40225">
      <w:pPr>
        <w:rPr>
          <w:rFonts w:ascii="Cambria" w:hAnsi="Cambria"/>
          <w:color w:val="000000"/>
          <w:szCs w:val="20"/>
        </w:rPr>
      </w:pPr>
      <w:r w:rsidRPr="00E40225">
        <w:rPr>
          <w:rFonts w:ascii="Cambria" w:hAnsi="Cambria"/>
          <w:color w:val="000000"/>
          <w:szCs w:val="20"/>
        </w:rPr>
        <w:t>It i</w:t>
      </w:r>
      <w:r w:rsidR="00B06CF7">
        <w:rPr>
          <w:rFonts w:ascii="Cambria" w:hAnsi="Cambria"/>
          <w:color w:val="000000"/>
          <w:szCs w:val="20"/>
        </w:rPr>
        <w:t>s the intention of the C</w:t>
      </w:r>
      <w:r w:rsidRPr="00E40225">
        <w:rPr>
          <w:rFonts w:ascii="Cambria" w:hAnsi="Cambria"/>
          <w:color w:val="000000"/>
          <w:szCs w:val="20"/>
        </w:rPr>
        <w:t xml:space="preserve">ounty to maintain an open and public process in the solicitation, submission, review, and approval of procurement activities.  Contractor shall cooperate with </w:t>
      </w:r>
      <w:r w:rsidR="00B06CF7">
        <w:rPr>
          <w:rFonts w:ascii="Cambria" w:hAnsi="Cambria"/>
          <w:color w:val="000000"/>
          <w:szCs w:val="20"/>
        </w:rPr>
        <w:t>the</w:t>
      </w:r>
      <w:r w:rsidRPr="00E40225">
        <w:rPr>
          <w:rFonts w:ascii="Cambria" w:hAnsi="Cambria"/>
          <w:color w:val="000000"/>
          <w:szCs w:val="20"/>
        </w:rPr>
        <w:t xml:space="preserve"> County in the fulfillment of open record requests in accordance with Sauk County Ordinance and Wisconsin Public Record Law.</w:t>
      </w:r>
    </w:p>
    <w:p w14:paraId="22304BC6" w14:textId="77777777" w:rsidR="00292364" w:rsidRPr="00E40225" w:rsidRDefault="00292364" w:rsidP="00E40225">
      <w:pPr>
        <w:rPr>
          <w:rFonts w:ascii="Cambria" w:hAnsi="Cambria"/>
          <w:color w:val="000000"/>
          <w:szCs w:val="20"/>
        </w:rPr>
      </w:pPr>
      <w:r w:rsidRPr="00E40225">
        <w:rPr>
          <w:rFonts w:ascii="Cambria" w:hAnsi="Cambria"/>
          <w:color w:val="000000"/>
          <w:szCs w:val="20"/>
        </w:rPr>
        <w:t>Proposal openings are public unless otherwise specified.  Records may not be available for public inspection prior to issuance of the notice of intent to award or the award of the contract.</w:t>
      </w:r>
    </w:p>
    <w:p w14:paraId="31D79DCF" w14:textId="77777777" w:rsidR="00C405B1" w:rsidRPr="00C405B1" w:rsidRDefault="00C405B1" w:rsidP="004106B2">
      <w:pPr>
        <w:pStyle w:val="rfppara"/>
        <w:numPr>
          <w:ilvl w:val="0"/>
          <w:numId w:val="6"/>
        </w:numPr>
        <w:rPr>
          <w:rStyle w:val="Heading5Char"/>
        </w:rPr>
      </w:pPr>
      <w:bookmarkStart w:id="155" w:name="_Toc503529908"/>
      <w:bookmarkStart w:id="156" w:name="_Toc503530162"/>
      <w:bookmarkStart w:id="157" w:name="_Toc503530337"/>
      <w:bookmarkStart w:id="158" w:name="_Toc503530550"/>
      <w:bookmarkStart w:id="159" w:name="_Toc528848357"/>
      <w:bookmarkStart w:id="160" w:name="_Toc528850485"/>
      <w:r w:rsidRPr="00C405B1">
        <w:rPr>
          <w:rStyle w:val="Heading5Char"/>
        </w:rPr>
        <w:t>DISCLOSURE</w:t>
      </w:r>
      <w:bookmarkEnd w:id="155"/>
      <w:bookmarkEnd w:id="156"/>
      <w:bookmarkEnd w:id="157"/>
      <w:bookmarkEnd w:id="158"/>
      <w:bookmarkEnd w:id="159"/>
      <w:bookmarkEnd w:id="160"/>
    </w:p>
    <w:p w14:paraId="37CDCE7D" w14:textId="55A14995" w:rsidR="00292364" w:rsidRPr="00E40225" w:rsidRDefault="00292364" w:rsidP="00E40225">
      <w:pPr>
        <w:rPr>
          <w:rFonts w:ascii="Cambria" w:hAnsi="Cambria"/>
          <w:color w:val="000000"/>
          <w:szCs w:val="20"/>
        </w:rPr>
      </w:pPr>
      <w:r w:rsidRPr="00E40225">
        <w:rPr>
          <w:rFonts w:ascii="Cambria" w:hAnsi="Cambria"/>
          <w:color w:val="000000"/>
          <w:szCs w:val="20"/>
        </w:rPr>
        <w:t>If a public official</w:t>
      </w:r>
      <w:r w:rsidR="004F49F8" w:rsidRPr="00E40225">
        <w:rPr>
          <w:rFonts w:ascii="Cambria" w:hAnsi="Cambria"/>
          <w:color w:val="000000"/>
          <w:szCs w:val="20"/>
        </w:rPr>
        <w:t>,</w:t>
      </w:r>
      <w:r w:rsidR="003438E0">
        <w:rPr>
          <w:rFonts w:ascii="Cambria" w:hAnsi="Cambria"/>
          <w:color w:val="000000"/>
          <w:szCs w:val="20"/>
        </w:rPr>
        <w:t xml:space="preserve"> </w:t>
      </w:r>
      <w:r w:rsidRPr="00E40225">
        <w:rPr>
          <w:rFonts w:ascii="Cambria" w:hAnsi="Cambria"/>
          <w:color w:val="000000"/>
          <w:szCs w:val="20"/>
        </w:rPr>
        <w:t xml:space="preserve">a member of the public official's immediate family, or any organization in which a public official or a member of the official's immediate family owns or controls a ten percent (10%) interest, is a party to this agreement, and if this agreement involves payment of more than </w:t>
      </w:r>
      <w:r w:rsidR="004F49F8" w:rsidRPr="00E40225">
        <w:rPr>
          <w:rFonts w:ascii="Cambria" w:hAnsi="Cambria"/>
          <w:color w:val="000000"/>
          <w:szCs w:val="20"/>
        </w:rPr>
        <w:t xml:space="preserve">one </w:t>
      </w:r>
      <w:r w:rsidRPr="00E40225">
        <w:rPr>
          <w:rFonts w:ascii="Cambria" w:hAnsi="Cambria"/>
          <w:color w:val="000000"/>
          <w:szCs w:val="20"/>
        </w:rPr>
        <w:t>thousand dollars ($</w:t>
      </w:r>
      <w:r w:rsidR="004F49F8" w:rsidRPr="00E40225">
        <w:rPr>
          <w:rFonts w:ascii="Cambria" w:hAnsi="Cambria"/>
          <w:color w:val="000000"/>
          <w:szCs w:val="20"/>
        </w:rPr>
        <w:t>1</w:t>
      </w:r>
      <w:r w:rsidRPr="00E40225">
        <w:rPr>
          <w:rFonts w:ascii="Cambria" w:hAnsi="Cambria"/>
          <w:color w:val="000000"/>
          <w:szCs w:val="20"/>
        </w:rPr>
        <w:t xml:space="preserve">,000.00) within a twelve (12) month period, this contract is voidable by the County unless appropriate disclosure is made according to s. </w:t>
      </w:r>
      <w:r w:rsidR="00DC1A0B" w:rsidRPr="00E40225">
        <w:rPr>
          <w:rFonts w:ascii="Cambria" w:hAnsi="Cambria"/>
          <w:color w:val="000000"/>
          <w:szCs w:val="20"/>
        </w:rPr>
        <w:t>36.08(5) of Sauk County Code of Ordinances</w:t>
      </w:r>
      <w:r w:rsidRPr="00E40225">
        <w:rPr>
          <w:rFonts w:ascii="Cambria" w:hAnsi="Cambria"/>
          <w:color w:val="000000"/>
          <w:szCs w:val="20"/>
        </w:rPr>
        <w:t>, before signing the contract.</w:t>
      </w:r>
    </w:p>
    <w:p w14:paraId="6D776567" w14:textId="77777777" w:rsidR="00C405B1" w:rsidRPr="00C405B1" w:rsidRDefault="00C405B1" w:rsidP="004106B2">
      <w:pPr>
        <w:pStyle w:val="rfppara"/>
        <w:numPr>
          <w:ilvl w:val="0"/>
          <w:numId w:val="6"/>
        </w:numPr>
        <w:rPr>
          <w:rStyle w:val="Heading5Char"/>
        </w:rPr>
      </w:pPr>
      <w:bookmarkStart w:id="161" w:name="_Toc503529909"/>
      <w:bookmarkStart w:id="162" w:name="_Toc503530163"/>
      <w:bookmarkStart w:id="163" w:name="_Toc503530338"/>
      <w:bookmarkStart w:id="164" w:name="_Toc503530551"/>
      <w:bookmarkStart w:id="165" w:name="_Toc528848358"/>
      <w:bookmarkStart w:id="166" w:name="_Toc528850486"/>
      <w:bookmarkStart w:id="167" w:name="_Hlk500654566"/>
      <w:r w:rsidRPr="00C405B1">
        <w:rPr>
          <w:rStyle w:val="Heading5Char"/>
        </w:rPr>
        <w:lastRenderedPageBreak/>
        <w:t>MATERIAL SAFETY DATA SHEETs</w:t>
      </w:r>
      <w:bookmarkEnd w:id="161"/>
      <w:bookmarkEnd w:id="162"/>
      <w:bookmarkEnd w:id="163"/>
      <w:bookmarkEnd w:id="164"/>
      <w:bookmarkEnd w:id="165"/>
      <w:bookmarkEnd w:id="166"/>
    </w:p>
    <w:bookmarkEnd w:id="167"/>
    <w:p w14:paraId="187A1203" w14:textId="77777777" w:rsidR="00292364" w:rsidRPr="00E40225" w:rsidRDefault="00292364" w:rsidP="00E40225">
      <w:pPr>
        <w:rPr>
          <w:rFonts w:ascii="Cambria" w:hAnsi="Cambria"/>
          <w:color w:val="000000"/>
          <w:szCs w:val="20"/>
        </w:rPr>
      </w:pPr>
      <w:r w:rsidRPr="00E40225">
        <w:rPr>
          <w:rFonts w:ascii="Cambria" w:hAnsi="Cambria"/>
          <w:color w:val="000000"/>
          <w:szCs w:val="20"/>
        </w:rPr>
        <w:t>If any item(s) on an order(s) resulting from this award(s) is a hazardous chemical, as defined under 29 CFR 1910.1200, provide one (1) copy of Material Safety Data Sheet for each item with the shipped container(s) and one (1) copy with the invoice(s).</w:t>
      </w:r>
    </w:p>
    <w:p w14:paraId="1E11BEA8" w14:textId="77777777" w:rsidR="00C06C99" w:rsidRDefault="004D6D4F" w:rsidP="004106B2">
      <w:pPr>
        <w:pStyle w:val="rfppara"/>
        <w:numPr>
          <w:ilvl w:val="0"/>
          <w:numId w:val="6"/>
        </w:numPr>
        <w:rPr>
          <w:rStyle w:val="Heading5Char"/>
        </w:rPr>
      </w:pPr>
      <w:bookmarkStart w:id="168" w:name="_Toc503529910"/>
      <w:bookmarkStart w:id="169" w:name="_Toc503530164"/>
      <w:bookmarkStart w:id="170" w:name="_Toc503530339"/>
      <w:bookmarkStart w:id="171" w:name="_Toc503530552"/>
      <w:bookmarkStart w:id="172" w:name="_Toc528848359"/>
      <w:bookmarkStart w:id="173" w:name="_Toc528850487"/>
      <w:r>
        <w:rPr>
          <w:rStyle w:val="Heading5Char"/>
        </w:rPr>
        <w:t xml:space="preserve">Confidentiality </w:t>
      </w:r>
      <w:r w:rsidR="00C06C99">
        <w:rPr>
          <w:rStyle w:val="Heading5Char"/>
        </w:rPr>
        <w:t>Non-disclosure agreements</w:t>
      </w:r>
      <w:bookmarkEnd w:id="168"/>
      <w:bookmarkEnd w:id="169"/>
      <w:bookmarkEnd w:id="170"/>
      <w:bookmarkEnd w:id="171"/>
      <w:bookmarkEnd w:id="172"/>
      <w:bookmarkEnd w:id="173"/>
    </w:p>
    <w:p w14:paraId="29CBE409" w14:textId="77777777" w:rsidR="004D6D4F" w:rsidRPr="00E40225" w:rsidRDefault="004D6D4F" w:rsidP="00E40225">
      <w:pPr>
        <w:rPr>
          <w:rFonts w:ascii="Cambria" w:hAnsi="Cambria"/>
          <w:color w:val="000000"/>
          <w:szCs w:val="20"/>
        </w:rPr>
      </w:pPr>
      <w:r w:rsidRPr="00E40225">
        <w:rPr>
          <w:rFonts w:ascii="Cambria" w:hAnsi="Cambria"/>
          <w:color w:val="000000"/>
          <w:szCs w:val="20"/>
        </w:rPr>
        <w:t xml:space="preserve">All information disclosed by the County to the Vendor or the Vendors </w:t>
      </w:r>
      <w:r w:rsidR="00BC0C30" w:rsidRPr="00E40225">
        <w:rPr>
          <w:rFonts w:ascii="Cambria" w:hAnsi="Cambria"/>
          <w:color w:val="000000"/>
          <w:szCs w:val="20"/>
        </w:rPr>
        <w:t>subcontractors</w:t>
      </w:r>
      <w:r w:rsidRPr="00E40225">
        <w:rPr>
          <w:rFonts w:ascii="Cambria" w:hAnsi="Cambria"/>
          <w:color w:val="000000"/>
          <w:szCs w:val="20"/>
        </w:rPr>
        <w:t xml:space="preserve"> for the purpose of work to be done</w:t>
      </w:r>
      <w:r w:rsidR="00BC0C30" w:rsidRPr="00E40225">
        <w:rPr>
          <w:rFonts w:ascii="Cambria" w:hAnsi="Cambria"/>
          <w:color w:val="000000"/>
          <w:szCs w:val="20"/>
        </w:rPr>
        <w:t>, or information that comes to the attention of the Vendor or the Vendors subcontractors in the performance of such work, is to be kept strictly confidential.  A Non-Disclosure Agreement and/or Service Provider Agreement will be required of the Vendor prior to beginning work.</w:t>
      </w:r>
    </w:p>
    <w:p w14:paraId="0DF7FF2B" w14:textId="77777777" w:rsidR="004D6D4F" w:rsidRPr="004D6D4F" w:rsidRDefault="004D6D4F" w:rsidP="004D6D4F">
      <w:pPr>
        <w:rPr>
          <w:rFonts w:ascii="Cambria" w:hAnsi="Cambria"/>
          <w:caps/>
          <w:color w:val="000000"/>
          <w:szCs w:val="20"/>
        </w:rPr>
      </w:pPr>
    </w:p>
    <w:p w14:paraId="7E04DC8C" w14:textId="77777777" w:rsidR="00C06C99" w:rsidRDefault="00C06C99" w:rsidP="00292364">
      <w:pPr>
        <w:pStyle w:val="rfppara"/>
      </w:pPr>
    </w:p>
    <w:p w14:paraId="1B8DF573" w14:textId="77777777" w:rsidR="00292364" w:rsidRDefault="00292364" w:rsidP="001D78AE">
      <w:pPr>
        <w:pStyle w:val="Heading2"/>
        <w:jc w:val="center"/>
      </w:pPr>
      <w:r>
        <w:br w:type="page"/>
      </w:r>
      <w:bookmarkStart w:id="174" w:name="_Toc284838755"/>
      <w:bookmarkStart w:id="175" w:name="_Toc284838820"/>
      <w:bookmarkStart w:id="176" w:name="_Toc285714705"/>
      <w:bookmarkStart w:id="177" w:name="_Toc503268965"/>
      <w:bookmarkStart w:id="178" w:name="_Toc503530019"/>
      <w:r>
        <w:lastRenderedPageBreak/>
        <w:t>PART FOUR</w:t>
      </w:r>
      <w:bookmarkEnd w:id="174"/>
      <w:bookmarkEnd w:id="175"/>
      <w:bookmarkEnd w:id="176"/>
      <w:bookmarkEnd w:id="177"/>
      <w:bookmarkEnd w:id="178"/>
    </w:p>
    <w:p w14:paraId="300E09BB" w14:textId="77777777" w:rsidR="00292364" w:rsidRPr="001D78AE" w:rsidRDefault="00292364" w:rsidP="000C4B27">
      <w:pPr>
        <w:pStyle w:val="Heading4"/>
        <w:spacing w:before="0" w:after="240"/>
        <w:jc w:val="center"/>
        <w:rPr>
          <w:u w:val="single"/>
        </w:rPr>
      </w:pPr>
      <w:bookmarkStart w:id="179" w:name="_Toc284838756"/>
      <w:bookmarkStart w:id="180" w:name="_Toc503529911"/>
      <w:bookmarkStart w:id="181" w:name="_Toc528850488"/>
      <w:r w:rsidRPr="001D78AE">
        <w:rPr>
          <w:u w:val="single"/>
        </w:rPr>
        <w:t>PROPOSAL SUBMISSION</w:t>
      </w:r>
      <w:bookmarkEnd w:id="179"/>
      <w:r w:rsidR="00563CF9">
        <w:rPr>
          <w:u w:val="single"/>
        </w:rPr>
        <w:t xml:space="preserve"> AND EVALUATION</w:t>
      </w:r>
      <w:bookmarkEnd w:id="180"/>
      <w:bookmarkEnd w:id="181"/>
    </w:p>
    <w:p w14:paraId="5629CFBC" w14:textId="77777777" w:rsidR="00292364" w:rsidRDefault="00292364" w:rsidP="00F0504F">
      <w:pPr>
        <w:pStyle w:val="Heading5"/>
        <w:numPr>
          <w:ilvl w:val="0"/>
          <w:numId w:val="5"/>
        </w:numPr>
        <w:spacing w:after="240"/>
      </w:pPr>
      <w:bookmarkStart w:id="182" w:name="_Toc284838757"/>
      <w:bookmarkStart w:id="183" w:name="_Toc503529912"/>
      <w:bookmarkStart w:id="184" w:name="_Toc528850489"/>
      <w:r w:rsidRPr="00EE4A33">
        <w:t>REQUIREMENTS OF CONTRACTOR</w:t>
      </w:r>
      <w:bookmarkEnd w:id="182"/>
      <w:bookmarkEnd w:id="183"/>
      <w:bookmarkEnd w:id="184"/>
    </w:p>
    <w:p w14:paraId="1D1339D0" w14:textId="3EB1AC12" w:rsidR="00D00393" w:rsidRPr="00133FE6" w:rsidRDefault="00D00393" w:rsidP="00D00393">
      <w:pPr>
        <w:rPr>
          <w:rFonts w:ascii="Cambria" w:hAnsi="Cambria"/>
          <w:color w:val="000000"/>
          <w:szCs w:val="20"/>
        </w:rPr>
      </w:pPr>
      <w:r w:rsidRPr="00133FE6">
        <w:rPr>
          <w:rFonts w:ascii="Cambria" w:hAnsi="Cambria"/>
          <w:color w:val="000000"/>
          <w:szCs w:val="20"/>
        </w:rPr>
        <w:t>A qualified vendor must be able to provide</w:t>
      </w:r>
      <w:r w:rsidR="00A27E19">
        <w:rPr>
          <w:rFonts w:ascii="Cambria" w:hAnsi="Cambria"/>
          <w:color w:val="000000"/>
          <w:szCs w:val="20"/>
        </w:rPr>
        <w:t xml:space="preserve"> and </w:t>
      </w:r>
      <w:r w:rsidR="00DE7A37">
        <w:rPr>
          <w:rFonts w:ascii="Cambria" w:hAnsi="Cambria"/>
          <w:color w:val="000000"/>
          <w:szCs w:val="20"/>
        </w:rPr>
        <w:t xml:space="preserve">perform </w:t>
      </w:r>
      <w:r w:rsidRPr="00133FE6">
        <w:rPr>
          <w:rFonts w:ascii="Cambria" w:hAnsi="Cambria"/>
          <w:color w:val="000000"/>
          <w:szCs w:val="20"/>
        </w:rPr>
        <w:t xml:space="preserve">the required </w:t>
      </w:r>
      <w:r w:rsidR="00D56CFB">
        <w:rPr>
          <w:rFonts w:ascii="Cambria" w:hAnsi="Cambria"/>
          <w:color w:val="000000"/>
          <w:szCs w:val="20"/>
        </w:rPr>
        <w:t xml:space="preserve">equipment and/or </w:t>
      </w:r>
      <w:r w:rsidR="00DE7A37">
        <w:rPr>
          <w:rFonts w:ascii="Cambria" w:hAnsi="Cambria"/>
          <w:color w:val="000000"/>
          <w:szCs w:val="20"/>
        </w:rPr>
        <w:t>services</w:t>
      </w:r>
      <w:r w:rsidR="00A27E19">
        <w:rPr>
          <w:rFonts w:ascii="Cambria" w:hAnsi="Cambria"/>
          <w:color w:val="000000"/>
          <w:szCs w:val="20"/>
        </w:rPr>
        <w:t xml:space="preserve">; </w:t>
      </w:r>
      <w:r w:rsidR="00A27E19" w:rsidRPr="00133FE6">
        <w:rPr>
          <w:rFonts w:ascii="Cambria" w:hAnsi="Cambria"/>
          <w:color w:val="000000"/>
          <w:szCs w:val="20"/>
        </w:rPr>
        <w:t>and</w:t>
      </w:r>
      <w:r w:rsidR="00A27E19">
        <w:rPr>
          <w:rFonts w:ascii="Cambria" w:hAnsi="Cambria"/>
          <w:color w:val="000000"/>
          <w:szCs w:val="20"/>
        </w:rPr>
        <w:t>,</w:t>
      </w:r>
      <w:r w:rsidRPr="00133FE6">
        <w:rPr>
          <w:rFonts w:ascii="Cambria" w:hAnsi="Cambria"/>
          <w:color w:val="000000"/>
          <w:szCs w:val="20"/>
        </w:rPr>
        <w:t xml:space="preserve"> provide ongoing service, support</w:t>
      </w:r>
      <w:r w:rsidR="00827082">
        <w:rPr>
          <w:rFonts w:ascii="Cambria" w:hAnsi="Cambria"/>
          <w:color w:val="000000"/>
          <w:szCs w:val="20"/>
        </w:rPr>
        <w:t>,</w:t>
      </w:r>
      <w:r w:rsidRPr="00133FE6">
        <w:rPr>
          <w:rFonts w:ascii="Cambria" w:hAnsi="Cambria"/>
          <w:color w:val="000000"/>
          <w:szCs w:val="20"/>
        </w:rPr>
        <w:t xml:space="preserve"> and maintenance for the proposed system</w:t>
      </w:r>
      <w:r w:rsidR="00D56CFB">
        <w:rPr>
          <w:rFonts w:ascii="Cambria" w:hAnsi="Cambria"/>
          <w:color w:val="000000"/>
          <w:szCs w:val="20"/>
        </w:rPr>
        <w:t xml:space="preserve">, as </w:t>
      </w:r>
      <w:r w:rsidR="00DE7A37">
        <w:rPr>
          <w:rFonts w:ascii="Cambria" w:hAnsi="Cambria"/>
          <w:color w:val="000000"/>
          <w:szCs w:val="20"/>
        </w:rPr>
        <w:t>applicable</w:t>
      </w:r>
      <w:r w:rsidRPr="00133FE6">
        <w:rPr>
          <w:rFonts w:ascii="Cambria" w:hAnsi="Cambria"/>
          <w:color w:val="000000"/>
          <w:szCs w:val="20"/>
        </w:rPr>
        <w:t>.</w:t>
      </w:r>
    </w:p>
    <w:p w14:paraId="059DA43A" w14:textId="77777777" w:rsidR="00D00393" w:rsidRDefault="00D00393" w:rsidP="00D00393">
      <w:pPr>
        <w:pStyle w:val="Heading5"/>
        <w:numPr>
          <w:ilvl w:val="0"/>
          <w:numId w:val="5"/>
        </w:numPr>
        <w:spacing w:after="240"/>
      </w:pPr>
      <w:bookmarkStart w:id="185" w:name="_Toc503529913"/>
      <w:bookmarkStart w:id="186" w:name="_Toc503530555"/>
      <w:bookmarkStart w:id="187" w:name="_Toc528850490"/>
      <w:r>
        <w:t>Proposal Content</w:t>
      </w:r>
      <w:bookmarkEnd w:id="185"/>
      <w:bookmarkEnd w:id="186"/>
      <w:bookmarkEnd w:id="187"/>
    </w:p>
    <w:p w14:paraId="0BB1F960" w14:textId="1A4088FD" w:rsidR="00D00393" w:rsidRPr="00133FE6" w:rsidRDefault="00D00393" w:rsidP="00D00393">
      <w:pPr>
        <w:rPr>
          <w:rFonts w:ascii="Cambria" w:hAnsi="Cambria"/>
          <w:color w:val="000000"/>
          <w:szCs w:val="20"/>
        </w:rPr>
      </w:pPr>
      <w:r w:rsidRPr="00133FE6">
        <w:rPr>
          <w:rFonts w:ascii="Cambria" w:hAnsi="Cambria"/>
          <w:color w:val="000000"/>
          <w:szCs w:val="20"/>
        </w:rPr>
        <w:t>To be considered responsive to this RFP, at a minimum, each proposal must provide all of the items listed below</w:t>
      </w:r>
      <w:r w:rsidR="00CD0ADE" w:rsidRPr="00133FE6">
        <w:rPr>
          <w:rFonts w:ascii="Cambria" w:hAnsi="Cambria"/>
          <w:color w:val="000000"/>
          <w:szCs w:val="20"/>
        </w:rPr>
        <w:t xml:space="preserve"> and a signed cost proposal worksheet from Part Five.</w:t>
      </w:r>
      <w:r w:rsidRPr="00133FE6">
        <w:rPr>
          <w:rFonts w:ascii="Cambria" w:hAnsi="Cambria"/>
          <w:color w:val="000000"/>
          <w:szCs w:val="20"/>
        </w:rPr>
        <w:t xml:space="preserve">  Submission shall consist of</w:t>
      </w:r>
      <w:r w:rsidR="008F072B">
        <w:rPr>
          <w:rFonts w:ascii="Cambria" w:hAnsi="Cambria"/>
          <w:color w:val="000000"/>
          <w:szCs w:val="20"/>
        </w:rPr>
        <w:t xml:space="preserve"> an original</w:t>
      </w:r>
      <w:r w:rsidR="008A1191">
        <w:rPr>
          <w:rFonts w:ascii="Cambria" w:hAnsi="Cambria"/>
          <w:color w:val="000000"/>
          <w:szCs w:val="20"/>
        </w:rPr>
        <w:t>,</w:t>
      </w:r>
      <w:r w:rsidR="008F072B">
        <w:rPr>
          <w:rFonts w:ascii="Cambria" w:hAnsi="Cambria"/>
          <w:color w:val="000000"/>
          <w:szCs w:val="20"/>
        </w:rPr>
        <w:t xml:space="preserve"> plus five </w:t>
      </w:r>
      <w:r w:rsidR="00CD0ADE" w:rsidRPr="00133FE6">
        <w:rPr>
          <w:rFonts w:ascii="Cambria" w:hAnsi="Cambria"/>
          <w:color w:val="000000"/>
          <w:szCs w:val="20"/>
        </w:rPr>
        <w:t>hard copies of the proposal</w:t>
      </w:r>
      <w:r w:rsidR="008F072B">
        <w:rPr>
          <w:rFonts w:ascii="Cambria" w:hAnsi="Cambria"/>
          <w:color w:val="000000"/>
          <w:szCs w:val="20"/>
        </w:rPr>
        <w:t xml:space="preserve"> </w:t>
      </w:r>
      <w:r w:rsidR="00CD0ADE" w:rsidRPr="00133FE6">
        <w:rPr>
          <w:rFonts w:ascii="Cambria" w:hAnsi="Cambria"/>
          <w:color w:val="000000"/>
          <w:szCs w:val="20"/>
        </w:rPr>
        <w:t>and</w:t>
      </w:r>
      <w:r w:rsidR="008F072B">
        <w:rPr>
          <w:rFonts w:ascii="Cambria" w:hAnsi="Cambria"/>
          <w:color w:val="000000"/>
          <w:szCs w:val="20"/>
        </w:rPr>
        <w:t xml:space="preserve"> </w:t>
      </w:r>
      <w:r w:rsidR="00CD0ADE" w:rsidRPr="00133FE6">
        <w:rPr>
          <w:rFonts w:ascii="Cambria" w:hAnsi="Cambria"/>
          <w:color w:val="000000"/>
          <w:szCs w:val="20"/>
        </w:rPr>
        <w:t xml:space="preserve">two electronic copies on separate USB drives.  Hard copies should be indexed </w:t>
      </w:r>
      <w:r w:rsidR="00563CF9" w:rsidRPr="00133FE6">
        <w:rPr>
          <w:rFonts w:ascii="Cambria" w:hAnsi="Cambria"/>
          <w:color w:val="000000"/>
          <w:szCs w:val="20"/>
        </w:rPr>
        <w:t>with all pages numbered, excluding exhibits and supplemental information, which may be added as attachments.  Do not email copies of the proposal, or information related to the proposal, prior to the submission date</w:t>
      </w:r>
      <w:r w:rsidR="00D56CFB">
        <w:rPr>
          <w:rFonts w:ascii="Cambria" w:hAnsi="Cambria"/>
          <w:color w:val="000000"/>
          <w:szCs w:val="20"/>
        </w:rPr>
        <w:t>,</w:t>
      </w:r>
      <w:r w:rsidR="00563CF9" w:rsidRPr="00133FE6">
        <w:rPr>
          <w:rFonts w:ascii="Cambria" w:hAnsi="Cambria"/>
          <w:color w:val="000000"/>
          <w:szCs w:val="20"/>
        </w:rPr>
        <w:t xml:space="preserve"> without prior request from the County</w:t>
      </w:r>
    </w:p>
    <w:p w14:paraId="45B8831C" w14:textId="77777777" w:rsidR="00D00393" w:rsidRDefault="00D00393" w:rsidP="00D00393">
      <w:pPr>
        <w:pStyle w:val="rfppara"/>
        <w:numPr>
          <w:ilvl w:val="1"/>
          <w:numId w:val="5"/>
        </w:numPr>
        <w:spacing w:after="240"/>
      </w:pPr>
      <w:r>
        <w:t xml:space="preserve">Each vendor shall provide a brief company profile including: how long the firm has been in business, number of employees, number of technicians available to provide service, average response time for service, the location from which technicians will be dispatched and the name, address, telephone, fax and contact information for the firm and a list of any Wisconsin Governments utilizing the proposed solution.  </w:t>
      </w:r>
    </w:p>
    <w:p w14:paraId="528A9B98" w14:textId="77777777" w:rsidR="00D00393" w:rsidRDefault="00D00393" w:rsidP="00D00393">
      <w:pPr>
        <w:pStyle w:val="rfppara"/>
        <w:numPr>
          <w:ilvl w:val="1"/>
          <w:numId w:val="5"/>
        </w:numPr>
      </w:pPr>
      <w:r>
        <w:t>If services will be provided by a third party vendor, include a brief history of the third party company including: how long the firm has been in business, number of employees, number of technicians available to provide services, location from which service technicians will be dispatched, average response time for service calls and the name, address, telephone, fax and contact information for the firm.</w:t>
      </w:r>
    </w:p>
    <w:p w14:paraId="2A7FE891" w14:textId="7006D6ED" w:rsidR="006A37B5" w:rsidRDefault="006A37B5" w:rsidP="006A37B5">
      <w:pPr>
        <w:pStyle w:val="rfppara"/>
        <w:numPr>
          <w:ilvl w:val="1"/>
          <w:numId w:val="5"/>
        </w:numPr>
      </w:pPr>
      <w:r>
        <w:t>Each vendor shall supply a list of three customer ref</w:t>
      </w:r>
      <w:r w:rsidR="00827082">
        <w:t>erences to which similar solutions have been provided</w:t>
      </w:r>
      <w:r>
        <w:t>.</w:t>
      </w:r>
    </w:p>
    <w:p w14:paraId="7B32BE95" w14:textId="3B2D262F" w:rsidR="001E4574" w:rsidRDefault="001E4574" w:rsidP="004106B2">
      <w:pPr>
        <w:pStyle w:val="rfppara"/>
        <w:numPr>
          <w:ilvl w:val="1"/>
          <w:numId w:val="5"/>
        </w:numPr>
      </w:pPr>
      <w:r>
        <w:t>Each ve</w:t>
      </w:r>
      <w:r w:rsidR="00A27E19">
        <w:t xml:space="preserve">ndor shall disclose any </w:t>
      </w:r>
      <w:r>
        <w:t xml:space="preserve">licensing </w:t>
      </w:r>
      <w:r w:rsidR="00A27E19">
        <w:t>required for</w:t>
      </w:r>
      <w:r>
        <w:t xml:space="preserve"> the proposed s</w:t>
      </w:r>
      <w:r w:rsidR="00DE7A37">
        <w:t>olution</w:t>
      </w:r>
      <w:r>
        <w:t>, including such for any third-party soft</w:t>
      </w:r>
      <w:r w:rsidR="006A37B5">
        <w:t>ware included in the</w:t>
      </w:r>
      <w:r w:rsidR="00173836">
        <w:t xml:space="preserve"> proposal and examples of any required license agreements.</w:t>
      </w:r>
    </w:p>
    <w:p w14:paraId="2DD7193F" w14:textId="665D4ADF" w:rsidR="00292364" w:rsidRPr="00F31C0F" w:rsidRDefault="00EC6038" w:rsidP="004106B2">
      <w:pPr>
        <w:pStyle w:val="rfppara"/>
        <w:numPr>
          <w:ilvl w:val="1"/>
          <w:numId w:val="5"/>
        </w:numPr>
      </w:pPr>
      <w:r w:rsidRPr="00F31C0F">
        <w:t>Each vendor shall provide a written implem</w:t>
      </w:r>
      <w:r w:rsidR="002806E6" w:rsidRPr="00F31C0F">
        <w:t>entation plan to include a time</w:t>
      </w:r>
      <w:r w:rsidRPr="00F31C0F">
        <w:t>line</w:t>
      </w:r>
      <w:r w:rsidR="00296712" w:rsidRPr="00F31C0F">
        <w:t xml:space="preserve"> for each participant in the implementation and transition</w:t>
      </w:r>
      <w:r w:rsidR="002806E6" w:rsidRPr="00F31C0F">
        <w:t>,</w:t>
      </w:r>
      <w:r w:rsidRPr="00F31C0F">
        <w:t xml:space="preserve"> from the date of delivery</w:t>
      </w:r>
      <w:r w:rsidR="001E4574" w:rsidRPr="00F31C0F">
        <w:t>,</w:t>
      </w:r>
      <w:r w:rsidRPr="00F31C0F">
        <w:t xml:space="preserve"> and </w:t>
      </w:r>
      <w:r w:rsidR="00292364" w:rsidRPr="00F31C0F">
        <w:t xml:space="preserve">a </w:t>
      </w:r>
      <w:r w:rsidRPr="00F31C0F">
        <w:t xml:space="preserve">detailed </w:t>
      </w:r>
      <w:r w:rsidR="00292364" w:rsidRPr="00F31C0F">
        <w:t>description of services provided for the installation, configuration</w:t>
      </w:r>
      <w:r w:rsidR="00585BA3" w:rsidRPr="00F31C0F">
        <w:t>, data migration</w:t>
      </w:r>
      <w:r w:rsidR="00292364" w:rsidRPr="00F31C0F">
        <w:t xml:space="preserve"> and maintenance of the </w:t>
      </w:r>
      <w:r w:rsidR="00DE7A37" w:rsidRPr="00F31C0F">
        <w:t>solution</w:t>
      </w:r>
      <w:r w:rsidR="00F31C0F">
        <w:t>, as applicable</w:t>
      </w:r>
      <w:r w:rsidR="00292364" w:rsidRPr="00F31C0F">
        <w:t>.</w:t>
      </w:r>
      <w:r w:rsidR="001E4574" w:rsidRPr="00F31C0F">
        <w:t xml:space="preserve"> </w:t>
      </w:r>
    </w:p>
    <w:p w14:paraId="6C41B9EE" w14:textId="77777777" w:rsidR="00292364" w:rsidRDefault="00292364" w:rsidP="004106B2">
      <w:pPr>
        <w:pStyle w:val="rfppara"/>
        <w:numPr>
          <w:ilvl w:val="1"/>
          <w:numId w:val="5"/>
        </w:numPr>
        <w:spacing w:before="240" w:after="240"/>
      </w:pPr>
      <w:r>
        <w:t>Proposals must be received by the required response date</w:t>
      </w:r>
      <w:r w:rsidR="005C2FAC">
        <w:t xml:space="preserve"> and time</w:t>
      </w:r>
      <w:r w:rsidR="009C0639">
        <w:t xml:space="preserve"> at the address specified on the front of this document</w:t>
      </w:r>
      <w:r>
        <w:t>.  Proposals received after this date</w:t>
      </w:r>
      <w:r w:rsidR="005C2FAC">
        <w:t xml:space="preserve"> and time</w:t>
      </w:r>
      <w:r>
        <w:t xml:space="preserve"> may be rejected by the County.</w:t>
      </w:r>
    </w:p>
    <w:p w14:paraId="3086C3CB" w14:textId="77777777" w:rsidR="00292364" w:rsidRDefault="00292364" w:rsidP="004106B2">
      <w:pPr>
        <w:pStyle w:val="Heading5"/>
        <w:numPr>
          <w:ilvl w:val="0"/>
          <w:numId w:val="5"/>
        </w:numPr>
        <w:spacing w:after="240"/>
      </w:pPr>
      <w:bookmarkStart w:id="188" w:name="_Toc284838758"/>
      <w:bookmarkStart w:id="189" w:name="_Toc503529914"/>
      <w:bookmarkStart w:id="190" w:name="_Toc528850491"/>
      <w:r>
        <w:lastRenderedPageBreak/>
        <w:t>EVALUATION PROCESS</w:t>
      </w:r>
      <w:bookmarkEnd w:id="188"/>
      <w:bookmarkEnd w:id="189"/>
      <w:bookmarkEnd w:id="190"/>
    </w:p>
    <w:p w14:paraId="3D11FE9D" w14:textId="77777777" w:rsidR="00563CF9" w:rsidRPr="00F03B3E" w:rsidRDefault="006A37B5" w:rsidP="00563CF9">
      <w:pPr>
        <w:rPr>
          <w:rFonts w:ascii="Cambria" w:hAnsi="Cambria"/>
          <w:color w:val="000000"/>
          <w:szCs w:val="20"/>
        </w:rPr>
      </w:pPr>
      <w:r w:rsidRPr="00F03B3E">
        <w:rPr>
          <w:rFonts w:ascii="Cambria" w:hAnsi="Cambria"/>
          <w:color w:val="000000"/>
          <w:szCs w:val="20"/>
        </w:rPr>
        <w:t>An Evaluation Committee designated by the County will evaluate all proposals</w:t>
      </w:r>
      <w:r w:rsidR="00563CF9" w:rsidRPr="00F03B3E">
        <w:rPr>
          <w:rFonts w:ascii="Cambria" w:hAnsi="Cambria"/>
          <w:color w:val="000000"/>
          <w:szCs w:val="20"/>
        </w:rPr>
        <w:t xml:space="preserve">.  Any proposal that is deemed to be non-qualified </w:t>
      </w:r>
      <w:r w:rsidR="009D1243" w:rsidRPr="00F03B3E">
        <w:rPr>
          <w:rFonts w:ascii="Cambria" w:hAnsi="Cambria"/>
          <w:color w:val="000000"/>
          <w:szCs w:val="20"/>
        </w:rPr>
        <w:t>or non-responsive to the specifications may be disqualified, at the discretion of the County.  As part of the evaluation process, the County may request additional information, either verbally or</w:t>
      </w:r>
      <w:r w:rsidRPr="00F03B3E">
        <w:rPr>
          <w:rFonts w:ascii="Cambria" w:hAnsi="Cambria"/>
          <w:color w:val="000000"/>
          <w:szCs w:val="20"/>
        </w:rPr>
        <w:t xml:space="preserve"> in writing from the Vendor</w:t>
      </w:r>
    </w:p>
    <w:p w14:paraId="7661ABE4" w14:textId="77777777" w:rsidR="00292364" w:rsidRDefault="00292364" w:rsidP="00F03B3E">
      <w:pPr>
        <w:pStyle w:val="Heading5"/>
        <w:numPr>
          <w:ilvl w:val="1"/>
          <w:numId w:val="5"/>
        </w:numPr>
        <w:spacing w:after="240"/>
      </w:pPr>
      <w:bookmarkStart w:id="191" w:name="_Toc284838759"/>
      <w:bookmarkStart w:id="192" w:name="_Toc284838824"/>
      <w:bookmarkStart w:id="193" w:name="_Toc285714709"/>
      <w:bookmarkStart w:id="194" w:name="_Toc503529915"/>
      <w:bookmarkStart w:id="195" w:name="_Toc503530169"/>
      <w:bookmarkStart w:id="196" w:name="_Toc503530344"/>
      <w:bookmarkStart w:id="197" w:name="_Toc503530557"/>
      <w:bookmarkStart w:id="198" w:name="_Toc528848364"/>
      <w:bookmarkStart w:id="199" w:name="_Toc528850492"/>
      <w:r>
        <w:t>Evaluation Criteria</w:t>
      </w:r>
      <w:bookmarkEnd w:id="191"/>
      <w:bookmarkEnd w:id="192"/>
      <w:bookmarkEnd w:id="193"/>
      <w:bookmarkEnd w:id="194"/>
      <w:bookmarkEnd w:id="195"/>
      <w:bookmarkEnd w:id="196"/>
      <w:bookmarkEnd w:id="197"/>
      <w:bookmarkEnd w:id="198"/>
      <w:bookmarkEnd w:id="199"/>
    </w:p>
    <w:p w14:paraId="1C0C4862" w14:textId="68E58F9C" w:rsidR="00292364" w:rsidRPr="00F03B3E" w:rsidRDefault="00292364" w:rsidP="00E40225">
      <w:pPr>
        <w:pStyle w:val="rfppara"/>
        <w:spacing w:after="240"/>
      </w:pPr>
      <w:r w:rsidRPr="00F03B3E">
        <w:t>After determining that a proposal satisfies the mandatory requirements</w:t>
      </w:r>
      <w:r w:rsidR="000C0DDF">
        <w:t xml:space="preserve"> </w:t>
      </w:r>
      <w:r w:rsidRPr="00F03B3E">
        <w:t>s</w:t>
      </w:r>
      <w:r w:rsidR="000C0DDF">
        <w:t>et forth</w:t>
      </w:r>
      <w:r w:rsidRPr="00F03B3E">
        <w:t xml:space="preserve"> i</w:t>
      </w:r>
      <w:r w:rsidR="005C2FAC" w:rsidRPr="00F03B3E">
        <w:t>n this Request for Proposal, a</w:t>
      </w:r>
      <w:r w:rsidRPr="00F03B3E">
        <w:t xml:space="preserve"> comparative assessment of the relative benefits and deficiencies of </w:t>
      </w:r>
      <w:r w:rsidR="000C0DDF">
        <w:t>the</w:t>
      </w:r>
      <w:r w:rsidRPr="00F03B3E">
        <w:t xml:space="preserve"> proposal</w:t>
      </w:r>
      <w:r w:rsidR="000C0DDF">
        <w:t>,</w:t>
      </w:r>
      <w:r w:rsidRPr="00F03B3E">
        <w:t xml:space="preserve"> </w:t>
      </w:r>
      <w:r w:rsidR="000C0DDF">
        <w:t>utilizing the</w:t>
      </w:r>
      <w:r w:rsidRPr="00F03B3E">
        <w:t xml:space="preserve"> evaluation criteria</w:t>
      </w:r>
      <w:r w:rsidR="000C0DDF">
        <w:t xml:space="preserve"> below,</w:t>
      </w:r>
      <w:r w:rsidRPr="00F03B3E">
        <w:t xml:space="preserve"> shall be made using subjective judgment.  The award of a contract resulting from this Request for Propo</w:t>
      </w:r>
      <w:r w:rsidR="000C0DDF">
        <w:t xml:space="preserve">sal shall be </w:t>
      </w:r>
      <w:r w:rsidRPr="00F03B3E">
        <w:t>the</w:t>
      </w:r>
      <w:r w:rsidR="00B06CF7">
        <w:t xml:space="preserve"> proposal the</w:t>
      </w:r>
      <w:r w:rsidR="008273D9" w:rsidRPr="00F03B3E">
        <w:t xml:space="preserve"> County deems to be </w:t>
      </w:r>
      <w:r w:rsidR="000C0DDF">
        <w:t>in its best interest,</w:t>
      </w:r>
      <w:r w:rsidRPr="00F03B3E">
        <w:t xml:space="preserve"> </w:t>
      </w:r>
      <w:r w:rsidR="000C0DDF">
        <w:t>based upon such evaluation.</w:t>
      </w:r>
    </w:p>
    <w:p w14:paraId="1E41A980" w14:textId="4A54E214" w:rsidR="00292364" w:rsidRDefault="00231DEC" w:rsidP="00231DEC">
      <w:pPr>
        <w:pStyle w:val="rfppara"/>
        <w:numPr>
          <w:ilvl w:val="2"/>
          <w:numId w:val="27"/>
        </w:numPr>
        <w:ind w:left="720" w:firstLine="0"/>
      </w:pPr>
      <w:r>
        <w:tab/>
      </w:r>
      <w:r w:rsidR="00292364">
        <w:t xml:space="preserve">Cost         </w:t>
      </w:r>
      <w:r w:rsidR="008A7962">
        <w:t xml:space="preserve">                           </w:t>
      </w:r>
      <w:r w:rsidR="008A7962">
        <w:tab/>
      </w:r>
      <w:r w:rsidR="008A7962">
        <w:tab/>
      </w:r>
      <w:r w:rsidR="008A7962">
        <w:tab/>
      </w:r>
      <w:r w:rsidR="008A7962">
        <w:tab/>
      </w:r>
      <w:r>
        <w:tab/>
      </w:r>
      <w:r w:rsidR="00F31C0F">
        <w:t>25</w:t>
      </w:r>
      <w:r w:rsidR="00292364">
        <w:t>%</w:t>
      </w:r>
    </w:p>
    <w:p w14:paraId="58105B6E" w14:textId="78C66573" w:rsidR="00292364" w:rsidRDefault="00292364" w:rsidP="00231DEC">
      <w:pPr>
        <w:pStyle w:val="rfppara"/>
        <w:numPr>
          <w:ilvl w:val="2"/>
          <w:numId w:val="27"/>
        </w:numPr>
        <w:ind w:left="720" w:firstLine="0"/>
      </w:pPr>
      <w:r>
        <w:tab/>
      </w:r>
      <w:r w:rsidR="00D56CFB">
        <w:t>Solution</w:t>
      </w:r>
      <w:r>
        <w:t xml:space="preserve"> C</w:t>
      </w:r>
      <w:r w:rsidR="008A7962">
        <w:t>ompliance with Specifications</w:t>
      </w:r>
      <w:r w:rsidR="008A7962">
        <w:tab/>
      </w:r>
      <w:r w:rsidR="008A7962">
        <w:tab/>
      </w:r>
      <w:r w:rsidR="00C65341">
        <w:t>5</w:t>
      </w:r>
      <w:r>
        <w:t>0%</w:t>
      </w:r>
    </w:p>
    <w:p w14:paraId="06907331" w14:textId="124FEAB9" w:rsidR="00292364" w:rsidRDefault="00292364" w:rsidP="00231DEC">
      <w:pPr>
        <w:pStyle w:val="rfppara"/>
        <w:numPr>
          <w:ilvl w:val="2"/>
          <w:numId w:val="27"/>
        </w:numPr>
        <w:ind w:left="720" w:firstLine="0"/>
      </w:pPr>
      <w:r>
        <w:tab/>
        <w:t xml:space="preserve">Continuing Vendor Support  </w:t>
      </w:r>
      <w:r>
        <w:tab/>
      </w:r>
      <w:r>
        <w:tab/>
        <w:t xml:space="preserve"> </w:t>
      </w:r>
      <w:r>
        <w:tab/>
      </w:r>
      <w:r w:rsidR="00D31AE5">
        <w:tab/>
      </w:r>
      <w:r w:rsidR="00D56CFB">
        <w:t xml:space="preserve">  5</w:t>
      </w:r>
      <w:r>
        <w:t>%</w:t>
      </w:r>
    </w:p>
    <w:p w14:paraId="6E9FC550" w14:textId="260D925C" w:rsidR="00292364" w:rsidRDefault="00292364" w:rsidP="00231DEC">
      <w:pPr>
        <w:pStyle w:val="rfppara"/>
        <w:numPr>
          <w:ilvl w:val="2"/>
          <w:numId w:val="27"/>
        </w:numPr>
        <w:ind w:left="720" w:firstLine="0"/>
      </w:pPr>
      <w:r>
        <w:tab/>
        <w:t>Vendor Reputation and Past Performance</w:t>
      </w:r>
      <w:r>
        <w:tab/>
        <w:t xml:space="preserve"> </w:t>
      </w:r>
      <w:r>
        <w:tab/>
      </w:r>
      <w:r w:rsidR="00D56CFB">
        <w:t>2</w:t>
      </w:r>
      <w:r w:rsidR="00F31C0F">
        <w:t>0</w:t>
      </w:r>
      <w:r>
        <w:t>%</w:t>
      </w:r>
    </w:p>
    <w:p w14:paraId="6FF2829C" w14:textId="53BA4E67" w:rsidR="00292364" w:rsidRPr="00E40225" w:rsidRDefault="00B06CF7" w:rsidP="00E40225">
      <w:pPr>
        <w:pStyle w:val="rfppara"/>
        <w:spacing w:after="240"/>
      </w:pPr>
      <w:r>
        <w:t>The</w:t>
      </w:r>
      <w:r w:rsidR="00292364" w:rsidRPr="00E40225">
        <w:t xml:space="preserve"> County reserves the right to negotiate the terms and conditions, including the price</w:t>
      </w:r>
      <w:r w:rsidR="00B174EB" w:rsidRPr="00E40225">
        <w:t xml:space="preserve"> </w:t>
      </w:r>
      <w:r w:rsidR="00296712" w:rsidRPr="00E40225">
        <w:t>of any</w:t>
      </w:r>
      <w:r w:rsidR="00292364" w:rsidRPr="00E40225">
        <w:t xml:space="preserve"> proposal.  In addition, as part of such negotiations, </w:t>
      </w:r>
      <w:r>
        <w:t>the</w:t>
      </w:r>
      <w:r w:rsidR="00292364" w:rsidRPr="00E40225">
        <w:t xml:space="preserve"> County reserves the right to require supporting cost, pricing and other data from the vendor in order to determine the reasonableness and acceptability of the proposal.</w:t>
      </w:r>
    </w:p>
    <w:p w14:paraId="45897BC8" w14:textId="77777777" w:rsidR="00292364" w:rsidRPr="00472F99" w:rsidRDefault="00292364" w:rsidP="00CC42CD">
      <w:pPr>
        <w:pStyle w:val="Heading5"/>
        <w:numPr>
          <w:ilvl w:val="1"/>
          <w:numId w:val="5"/>
        </w:numPr>
        <w:spacing w:after="240"/>
      </w:pPr>
      <w:bookmarkStart w:id="200" w:name="_Toc284838760"/>
      <w:bookmarkStart w:id="201" w:name="_Toc284838825"/>
      <w:bookmarkStart w:id="202" w:name="_Toc285714710"/>
      <w:bookmarkStart w:id="203" w:name="_Toc503529916"/>
      <w:bookmarkStart w:id="204" w:name="_Toc503530170"/>
      <w:bookmarkStart w:id="205" w:name="_Toc503530345"/>
      <w:bookmarkStart w:id="206" w:name="_Toc503530558"/>
      <w:bookmarkStart w:id="207" w:name="_Toc528848365"/>
      <w:bookmarkStart w:id="208" w:name="_Toc528850493"/>
      <w:r w:rsidRPr="00472F99">
        <w:t>Interviews and Demonstrations</w:t>
      </w:r>
      <w:bookmarkEnd w:id="200"/>
      <w:bookmarkEnd w:id="201"/>
      <w:bookmarkEnd w:id="202"/>
      <w:bookmarkEnd w:id="203"/>
      <w:bookmarkEnd w:id="204"/>
      <w:bookmarkEnd w:id="205"/>
      <w:bookmarkEnd w:id="206"/>
      <w:bookmarkEnd w:id="207"/>
      <w:bookmarkEnd w:id="208"/>
    </w:p>
    <w:p w14:paraId="465E81CC" w14:textId="77777777" w:rsidR="00292364" w:rsidRDefault="00292364" w:rsidP="009D1243">
      <w:pPr>
        <w:pStyle w:val="rfppara"/>
        <w:spacing w:after="240"/>
      </w:pPr>
      <w:r w:rsidRPr="00472F99">
        <w:t>As part of the evaluation process, the County m</w:t>
      </w:r>
      <w:r w:rsidR="000F02D5">
        <w:t>a</w:t>
      </w:r>
      <w:r w:rsidRPr="00472F99">
        <w:t xml:space="preserve">y conduct interviews or request demonstrations with the Vendors that provide the top ranked proposals.  Demonstrations are to be held at the County’s facilities and provided at the Vendor’s expense.  </w:t>
      </w:r>
    </w:p>
    <w:p w14:paraId="32A6364B" w14:textId="77777777" w:rsidR="009D1243" w:rsidRDefault="009D1243" w:rsidP="009D1243">
      <w:pPr>
        <w:pStyle w:val="Heading5"/>
        <w:numPr>
          <w:ilvl w:val="1"/>
          <w:numId w:val="5"/>
        </w:numPr>
        <w:spacing w:after="240"/>
      </w:pPr>
      <w:bookmarkStart w:id="209" w:name="_Toc503529917"/>
      <w:bookmarkStart w:id="210" w:name="_Toc503530171"/>
      <w:bookmarkStart w:id="211" w:name="_Toc503530346"/>
      <w:bookmarkStart w:id="212" w:name="_Toc503530559"/>
      <w:bookmarkStart w:id="213" w:name="_Toc528848366"/>
      <w:bookmarkStart w:id="214" w:name="_Toc528850494"/>
      <w:r>
        <w:t>Site Visits</w:t>
      </w:r>
      <w:bookmarkEnd w:id="209"/>
      <w:bookmarkEnd w:id="210"/>
      <w:bookmarkEnd w:id="211"/>
      <w:bookmarkEnd w:id="212"/>
      <w:bookmarkEnd w:id="213"/>
      <w:bookmarkEnd w:id="214"/>
    </w:p>
    <w:p w14:paraId="2D7DA427" w14:textId="77777777" w:rsidR="009D1243" w:rsidRPr="009D1243" w:rsidRDefault="009D1243" w:rsidP="009D1243">
      <w:pPr>
        <w:pStyle w:val="rfppara"/>
      </w:pPr>
      <w:r>
        <w:t xml:space="preserve">As a part of the evaluation process, the County may wish to conduct </w:t>
      </w:r>
      <w:r w:rsidR="00B95D7E">
        <w:t xml:space="preserve">a </w:t>
      </w:r>
      <w:r>
        <w:t>site visit</w:t>
      </w:r>
      <w:r w:rsidR="00B95D7E">
        <w:t>(</w:t>
      </w:r>
      <w:r>
        <w:t>s</w:t>
      </w:r>
      <w:r w:rsidR="00B95D7E">
        <w:t>)</w:t>
      </w:r>
      <w:r>
        <w:t xml:space="preserve"> at the Vendor’s or a customer’s facility.  </w:t>
      </w:r>
    </w:p>
    <w:p w14:paraId="0B797DDC" w14:textId="77777777" w:rsidR="00292364" w:rsidRPr="00CC42CD" w:rsidRDefault="00292364" w:rsidP="00CC42CD">
      <w:pPr>
        <w:pStyle w:val="Heading5"/>
        <w:numPr>
          <w:ilvl w:val="0"/>
          <w:numId w:val="5"/>
        </w:numPr>
        <w:spacing w:before="0" w:after="240"/>
      </w:pPr>
      <w:bookmarkStart w:id="215" w:name="_Toc284838761"/>
      <w:bookmarkStart w:id="216" w:name="_Toc503529918"/>
      <w:bookmarkStart w:id="217" w:name="_Toc528850495"/>
      <w:r>
        <w:t>AWARD</w:t>
      </w:r>
      <w:bookmarkEnd w:id="215"/>
      <w:bookmarkEnd w:id="216"/>
      <w:bookmarkEnd w:id="217"/>
    </w:p>
    <w:p w14:paraId="4EDE2734" w14:textId="1891551F" w:rsidR="00292364" w:rsidRPr="00E40225" w:rsidRDefault="00B06CF7" w:rsidP="00E40225">
      <w:pPr>
        <w:rPr>
          <w:rFonts w:ascii="Cambria" w:hAnsi="Cambria"/>
          <w:color w:val="000000"/>
          <w:szCs w:val="20"/>
        </w:rPr>
      </w:pPr>
      <w:r>
        <w:rPr>
          <w:rFonts w:ascii="Cambria" w:hAnsi="Cambria"/>
          <w:color w:val="000000"/>
          <w:szCs w:val="20"/>
        </w:rPr>
        <w:t>The</w:t>
      </w:r>
      <w:r w:rsidR="00292364" w:rsidRPr="00E40225">
        <w:rPr>
          <w:rFonts w:ascii="Cambria" w:hAnsi="Cambria"/>
          <w:color w:val="000000"/>
          <w:szCs w:val="20"/>
        </w:rPr>
        <w:t xml:space="preserve"> County will award to the Contractor who submits a proposal that is determined to be most advantageous to the County.  In determining the most advantageous proposal, </w:t>
      </w:r>
      <w:r>
        <w:rPr>
          <w:rFonts w:ascii="Cambria" w:hAnsi="Cambria"/>
          <w:color w:val="000000"/>
          <w:szCs w:val="20"/>
        </w:rPr>
        <w:t>the</w:t>
      </w:r>
      <w:r w:rsidR="00292364" w:rsidRPr="00E40225">
        <w:rPr>
          <w:rFonts w:ascii="Cambria" w:hAnsi="Cambria"/>
          <w:color w:val="000000"/>
          <w:szCs w:val="20"/>
        </w:rPr>
        <w:t xml:space="preserve"> County reserves the right to consider criteria such as, but not limited to, quality of workmanship, design features, compatibility</w:t>
      </w:r>
      <w:r w:rsidR="00C65341" w:rsidRPr="00E40225">
        <w:rPr>
          <w:rFonts w:ascii="Cambria" w:hAnsi="Cambria"/>
          <w:color w:val="000000"/>
          <w:szCs w:val="20"/>
        </w:rPr>
        <w:t xml:space="preserve"> with existing technology</w:t>
      </w:r>
      <w:r w:rsidR="00292364" w:rsidRPr="00E40225">
        <w:rPr>
          <w:rFonts w:ascii="Cambria" w:hAnsi="Cambria"/>
          <w:color w:val="000000"/>
          <w:szCs w:val="20"/>
        </w:rPr>
        <w:t>, standardization, past experience, delivery</w:t>
      </w:r>
      <w:r w:rsidR="00C65341" w:rsidRPr="00E40225">
        <w:rPr>
          <w:rFonts w:ascii="Cambria" w:hAnsi="Cambria"/>
          <w:color w:val="000000"/>
          <w:szCs w:val="20"/>
        </w:rPr>
        <w:t xml:space="preserve"> schedule</w:t>
      </w:r>
      <w:r w:rsidR="00292364" w:rsidRPr="00E40225">
        <w:rPr>
          <w:rFonts w:ascii="Cambria" w:hAnsi="Cambria"/>
          <w:color w:val="000000"/>
          <w:szCs w:val="20"/>
        </w:rPr>
        <w:t>, installation</w:t>
      </w:r>
      <w:r w:rsidR="00C65341" w:rsidRPr="00E40225">
        <w:rPr>
          <w:rFonts w:ascii="Cambria" w:hAnsi="Cambria"/>
          <w:color w:val="000000"/>
          <w:szCs w:val="20"/>
        </w:rPr>
        <w:t xml:space="preserve"> schedule</w:t>
      </w:r>
      <w:r w:rsidR="00292364" w:rsidRPr="00E40225">
        <w:rPr>
          <w:rFonts w:ascii="Cambria" w:hAnsi="Cambria"/>
          <w:color w:val="000000"/>
          <w:szCs w:val="20"/>
        </w:rPr>
        <w:t>, vendors past performance with the County and/or service reputation and service capability.  The County may opt to establish alternate selection criteria to protect its best interest or meet performance or operational standards.</w:t>
      </w:r>
    </w:p>
    <w:p w14:paraId="3B92DE44" w14:textId="77777777" w:rsidR="00292364" w:rsidRDefault="00292364" w:rsidP="004106B2">
      <w:pPr>
        <w:pStyle w:val="Heading5"/>
        <w:numPr>
          <w:ilvl w:val="0"/>
          <w:numId w:val="5"/>
        </w:numPr>
        <w:spacing w:after="240"/>
      </w:pPr>
      <w:bookmarkStart w:id="218" w:name="_Toc284838762"/>
      <w:bookmarkStart w:id="219" w:name="_Toc503529919"/>
      <w:bookmarkStart w:id="220" w:name="_Toc528850496"/>
      <w:r>
        <w:lastRenderedPageBreak/>
        <w:t>RIGHT TO REJECT</w:t>
      </w:r>
      <w:bookmarkEnd w:id="218"/>
      <w:bookmarkEnd w:id="219"/>
      <w:bookmarkEnd w:id="220"/>
    </w:p>
    <w:p w14:paraId="0C65B185" w14:textId="77777777" w:rsidR="005C2FAC" w:rsidRPr="00BD5A75" w:rsidRDefault="00292364" w:rsidP="004106B2">
      <w:pPr>
        <w:pStyle w:val="rfppara"/>
        <w:numPr>
          <w:ilvl w:val="1"/>
          <w:numId w:val="5"/>
        </w:numPr>
        <w:tabs>
          <w:tab w:val="left" w:pos="810"/>
        </w:tabs>
        <w:spacing w:after="240"/>
        <w:rPr>
          <w:b/>
          <w:bCs/>
        </w:rPr>
      </w:pPr>
      <w:r>
        <w:t xml:space="preserve">This request does not commit the County to award any contract nor pay any costs incurred in the submission of a proposal.  </w:t>
      </w:r>
    </w:p>
    <w:p w14:paraId="3457F47D" w14:textId="77777777" w:rsidR="00BD5A75" w:rsidRPr="00C405B1" w:rsidRDefault="00BD5A75" w:rsidP="004106B2">
      <w:pPr>
        <w:pStyle w:val="rfplist"/>
        <w:numPr>
          <w:ilvl w:val="1"/>
          <w:numId w:val="5"/>
        </w:numPr>
        <w:spacing w:before="0"/>
        <w:rPr>
          <w:rStyle w:val="rfpparaChar"/>
          <w:rFonts w:eastAsiaTheme="majorEastAsia"/>
          <w:b/>
        </w:rPr>
      </w:pPr>
      <w:r w:rsidRPr="00C405B1">
        <w:rPr>
          <w:rStyle w:val="rfpparaChar"/>
          <w:rFonts w:eastAsiaTheme="majorEastAsia"/>
          <w:b/>
        </w:rPr>
        <w:t>The County reserves the right to reject any or all proposals</w:t>
      </w:r>
      <w:r w:rsidR="00C06C99">
        <w:rPr>
          <w:rStyle w:val="rfpparaChar"/>
          <w:rFonts w:eastAsiaTheme="majorEastAsia"/>
          <w:b/>
        </w:rPr>
        <w:t>, for any reason,</w:t>
      </w:r>
      <w:r w:rsidRPr="00C405B1">
        <w:rPr>
          <w:rStyle w:val="rfpparaChar"/>
          <w:rFonts w:eastAsiaTheme="majorEastAsia"/>
          <w:b/>
        </w:rPr>
        <w:t xml:space="preserve"> at its sole discretion.</w:t>
      </w:r>
      <w:r w:rsidR="00004B5B" w:rsidRPr="00C405B1">
        <w:rPr>
          <w:rStyle w:val="rfpparaChar"/>
          <w:rFonts w:eastAsiaTheme="majorEastAsia"/>
          <w:b/>
        </w:rPr>
        <w:br w:type="page"/>
      </w:r>
    </w:p>
    <w:p w14:paraId="2D4B2997" w14:textId="77777777" w:rsidR="00717B4D" w:rsidRPr="002B1845" w:rsidRDefault="006379AE" w:rsidP="001D78AE">
      <w:pPr>
        <w:pStyle w:val="Heading2"/>
        <w:jc w:val="center"/>
      </w:pPr>
      <w:bookmarkStart w:id="221" w:name="_Toc285714713"/>
      <w:bookmarkStart w:id="222" w:name="_Toc503268966"/>
      <w:bookmarkStart w:id="223" w:name="_Ref503436736"/>
      <w:bookmarkStart w:id="224" w:name="_Toc503530020"/>
      <w:r w:rsidRPr="002B1845">
        <w:lastRenderedPageBreak/>
        <w:t>PART FIVE</w:t>
      </w:r>
      <w:bookmarkEnd w:id="221"/>
      <w:bookmarkEnd w:id="222"/>
      <w:bookmarkEnd w:id="223"/>
      <w:bookmarkEnd w:id="224"/>
    </w:p>
    <w:p w14:paraId="378758F4" w14:textId="77777777" w:rsidR="00292364" w:rsidRPr="002B1845" w:rsidRDefault="00540BC8" w:rsidP="000C4B27">
      <w:pPr>
        <w:pStyle w:val="Heading4"/>
        <w:spacing w:before="0" w:after="240"/>
        <w:jc w:val="center"/>
        <w:rPr>
          <w:u w:val="single"/>
        </w:rPr>
      </w:pPr>
      <w:bookmarkStart w:id="225" w:name="_Toc503529920"/>
      <w:bookmarkStart w:id="226" w:name="_Toc528850497"/>
      <w:r w:rsidRPr="002B1845">
        <w:rPr>
          <w:u w:val="single"/>
        </w:rPr>
        <w:t>COST PROPOSAL / SIGNATURE PAGE</w:t>
      </w:r>
      <w:bookmarkEnd w:id="225"/>
      <w:bookmarkEnd w:id="226"/>
    </w:p>
    <w:p w14:paraId="5E6C4CF9" w14:textId="77777777" w:rsidR="00004B5B" w:rsidRPr="00E40225" w:rsidRDefault="00004B5B" w:rsidP="00E40225">
      <w:pPr>
        <w:rPr>
          <w:rFonts w:ascii="Cambria" w:hAnsi="Cambria"/>
          <w:color w:val="000000"/>
          <w:szCs w:val="20"/>
        </w:rPr>
      </w:pPr>
      <w:r w:rsidRPr="00E40225">
        <w:rPr>
          <w:rFonts w:ascii="Cambria" w:hAnsi="Cambria"/>
          <w:color w:val="000000"/>
          <w:szCs w:val="20"/>
        </w:rPr>
        <w:t>The submission of a proposal shall be considered as a representation that the proposer has carefully investigated all conditions, has full knowledge of the scope, nature and quality of work required, and is familiar with all applicable Federal, State and Local regulations that affect, or may at some future date affect the performance of the contract.</w:t>
      </w:r>
    </w:p>
    <w:p w14:paraId="7BD1DF78" w14:textId="77777777" w:rsidR="00004B5B" w:rsidRPr="00E40225" w:rsidRDefault="00004B5B" w:rsidP="00E40225">
      <w:pPr>
        <w:rPr>
          <w:rFonts w:ascii="Cambria" w:hAnsi="Cambria"/>
          <w:color w:val="000000"/>
          <w:szCs w:val="20"/>
        </w:rPr>
      </w:pPr>
      <w:r w:rsidRPr="00E40225">
        <w:rPr>
          <w:rFonts w:ascii="Cambria" w:hAnsi="Cambria"/>
          <w:color w:val="000000"/>
          <w:szCs w:val="20"/>
        </w:rPr>
        <w:t>The proper submission of this form by the proposer will be considered as the proposer’s offer to enter into a contract in accordance with the provisions herein set forth.</w:t>
      </w:r>
    </w:p>
    <w:p w14:paraId="3D76F7D4" w14:textId="77777777" w:rsidR="00004B5B" w:rsidRPr="00E40225" w:rsidRDefault="00004B5B" w:rsidP="00E40225">
      <w:pPr>
        <w:rPr>
          <w:rFonts w:ascii="Cambria" w:hAnsi="Cambria"/>
          <w:color w:val="000000"/>
          <w:szCs w:val="20"/>
        </w:rPr>
      </w:pPr>
      <w:r w:rsidRPr="00E40225">
        <w:rPr>
          <w:rFonts w:ascii="Cambria" w:hAnsi="Cambria"/>
          <w:color w:val="000000"/>
          <w:szCs w:val="20"/>
        </w:rPr>
        <w:t>If your proposal is accepted and a contract issued, then this Request for Proposal and all documents attached hereto including any amendments, the Contractor’s price proposals and any other written offers/clarifications made by the Contractor and accepted by the County, will be incorporated into the entire contract between the County and the Contractor, and it shall contain all the terms and conditions agreed on by the parties hereto, and no other agreement regarding the subject matter of this proposal shall be deemed to exist or bind any of the parties hereto.</w:t>
      </w:r>
    </w:p>
    <w:p w14:paraId="180E55F6" w14:textId="02159CA7" w:rsidR="00004B5B" w:rsidRPr="00E40225" w:rsidRDefault="00004B5B" w:rsidP="00E40225">
      <w:pPr>
        <w:rPr>
          <w:rFonts w:ascii="Cambria" w:hAnsi="Cambria"/>
          <w:color w:val="000000"/>
          <w:szCs w:val="20"/>
        </w:rPr>
      </w:pPr>
      <w:r w:rsidRPr="00E40225">
        <w:rPr>
          <w:rFonts w:ascii="Cambria" w:hAnsi="Cambria"/>
          <w:color w:val="000000"/>
          <w:szCs w:val="20"/>
        </w:rPr>
        <w:t xml:space="preserve">Acceptance will take place only upon award by the County, execution of this document by the proper County officials, and delivery of the fully-executed contract to the successful proposer.  The contract may only be amended by written agreement by the Contractor and </w:t>
      </w:r>
      <w:r w:rsidR="00B06CF7">
        <w:rPr>
          <w:rFonts w:ascii="Cambria" w:hAnsi="Cambria"/>
          <w:color w:val="000000"/>
          <w:szCs w:val="20"/>
        </w:rPr>
        <w:t>the</w:t>
      </w:r>
      <w:r w:rsidRPr="00E40225">
        <w:rPr>
          <w:rFonts w:ascii="Cambria" w:hAnsi="Cambria"/>
          <w:color w:val="000000"/>
          <w:szCs w:val="20"/>
        </w:rPr>
        <w:t xml:space="preserve"> County.</w:t>
      </w:r>
    </w:p>
    <w:p w14:paraId="79047EF4" w14:textId="0C946BBF" w:rsidR="00CC7EFE" w:rsidRPr="00E40225" w:rsidRDefault="00292364" w:rsidP="00E40225">
      <w:pPr>
        <w:rPr>
          <w:rFonts w:ascii="Cambria" w:hAnsi="Cambria"/>
          <w:color w:val="000000"/>
          <w:szCs w:val="20"/>
        </w:rPr>
      </w:pPr>
      <w:r w:rsidRPr="00E40225">
        <w:rPr>
          <w:rFonts w:ascii="Cambria" w:hAnsi="Cambria"/>
          <w:color w:val="000000"/>
          <w:szCs w:val="20"/>
        </w:rPr>
        <w:t xml:space="preserve">The Contractor shall, as part of this purchase contract, agree that </w:t>
      </w:r>
      <w:r w:rsidR="00B06CF7">
        <w:rPr>
          <w:rFonts w:ascii="Cambria" w:hAnsi="Cambria"/>
          <w:color w:val="000000"/>
          <w:szCs w:val="20"/>
        </w:rPr>
        <w:t>the</w:t>
      </w:r>
      <w:r w:rsidRPr="00E40225">
        <w:rPr>
          <w:rFonts w:ascii="Cambria" w:hAnsi="Cambria"/>
          <w:color w:val="000000"/>
          <w:szCs w:val="20"/>
        </w:rPr>
        <w:t xml:space="preserve"> County shall not be subject to any price increases from the time the contract is accepted by </w:t>
      </w:r>
      <w:r w:rsidR="00B06CF7">
        <w:rPr>
          <w:rFonts w:ascii="Cambria" w:hAnsi="Cambria"/>
          <w:color w:val="000000"/>
          <w:szCs w:val="20"/>
        </w:rPr>
        <w:t>the</w:t>
      </w:r>
      <w:r w:rsidRPr="00E40225">
        <w:rPr>
          <w:rFonts w:ascii="Cambria" w:hAnsi="Cambria"/>
          <w:color w:val="000000"/>
          <w:szCs w:val="20"/>
        </w:rPr>
        <w:t xml:space="preserve"> County until</w:t>
      </w:r>
      <w:r w:rsidR="00296712" w:rsidRPr="00E40225">
        <w:rPr>
          <w:rFonts w:ascii="Cambria" w:hAnsi="Cambria"/>
          <w:color w:val="000000"/>
          <w:szCs w:val="20"/>
        </w:rPr>
        <w:t xml:space="preserve"> project completion.</w:t>
      </w:r>
      <w:r w:rsidRPr="00E40225">
        <w:rPr>
          <w:rFonts w:ascii="Cambria" w:hAnsi="Cambria"/>
          <w:color w:val="000000"/>
          <w:szCs w:val="20"/>
        </w:rPr>
        <w:t xml:space="preserve">  </w:t>
      </w:r>
      <w:r w:rsidR="00B06CF7">
        <w:rPr>
          <w:rFonts w:ascii="Cambria" w:hAnsi="Cambria"/>
          <w:color w:val="000000"/>
          <w:szCs w:val="20"/>
        </w:rPr>
        <w:t>The</w:t>
      </w:r>
      <w:r w:rsidRPr="00E40225">
        <w:rPr>
          <w:rFonts w:ascii="Cambria" w:hAnsi="Cambria"/>
          <w:color w:val="000000"/>
          <w:szCs w:val="20"/>
        </w:rPr>
        <w:t xml:space="preserve"> County shall be able to acquire the equipment and services at the new price in the event of price reductions during this same period.</w:t>
      </w:r>
    </w:p>
    <w:p w14:paraId="3C874682" w14:textId="77777777" w:rsidR="00292364" w:rsidRPr="00E40225" w:rsidRDefault="00292364" w:rsidP="00E40225">
      <w:pPr>
        <w:rPr>
          <w:rFonts w:ascii="Cambria" w:hAnsi="Cambria"/>
          <w:color w:val="000000"/>
          <w:szCs w:val="20"/>
        </w:rPr>
      </w:pPr>
      <w:r w:rsidRPr="00E40225">
        <w:rPr>
          <w:rFonts w:ascii="Cambria" w:hAnsi="Cambria"/>
          <w:color w:val="000000"/>
          <w:szCs w:val="20"/>
        </w:rPr>
        <w:t>The</w:t>
      </w:r>
      <w:r w:rsidR="00CC7EFE" w:rsidRPr="00E40225">
        <w:rPr>
          <w:rFonts w:ascii="Cambria" w:hAnsi="Cambria"/>
          <w:color w:val="000000"/>
          <w:szCs w:val="20"/>
        </w:rPr>
        <w:t xml:space="preserve"> following</w:t>
      </w:r>
      <w:r w:rsidRPr="00E40225">
        <w:rPr>
          <w:rFonts w:ascii="Cambria" w:hAnsi="Cambria"/>
          <w:color w:val="000000"/>
          <w:szCs w:val="20"/>
        </w:rPr>
        <w:t xml:space="preserve"> equipment and services will be provided to the County at the prices stated </w:t>
      </w:r>
      <w:r w:rsidR="00D83083" w:rsidRPr="00E40225">
        <w:rPr>
          <w:rFonts w:ascii="Cambria" w:hAnsi="Cambria"/>
          <w:color w:val="000000"/>
          <w:szCs w:val="20"/>
        </w:rPr>
        <w:t>in the table below.</w:t>
      </w:r>
      <w:r w:rsidRPr="00E40225">
        <w:rPr>
          <w:rFonts w:ascii="Cambria" w:hAnsi="Cambria"/>
          <w:color w:val="000000"/>
          <w:szCs w:val="20"/>
        </w:rPr>
        <w:tab/>
      </w:r>
    </w:p>
    <w:p w14:paraId="2CA8CA69" w14:textId="3EF416DD" w:rsidR="002806E6" w:rsidRDefault="002806E6" w:rsidP="002806E6">
      <w:pPr>
        <w:pStyle w:val="Caption"/>
        <w:keepNext/>
        <w:ind w:right="-180"/>
      </w:pPr>
      <w:bookmarkStart w:id="227" w:name="_Ref503436529"/>
      <w:r>
        <w:t xml:space="preserve">Table </w:t>
      </w:r>
      <w:fldSimple w:instr=" SEQ Table \* ARABIC ">
        <w:r w:rsidR="004A58FE">
          <w:rPr>
            <w:noProof/>
          </w:rPr>
          <w:t>1</w:t>
        </w:r>
      </w:fldSimple>
      <w:r>
        <w:t xml:space="preserve"> Cost Proposal</w:t>
      </w:r>
      <w:bookmarkEnd w:id="227"/>
    </w:p>
    <w:tbl>
      <w:tblPr>
        <w:tblW w:w="10031" w:type="dxa"/>
        <w:jc w:val="center"/>
        <w:tblBorders>
          <w:top w:val="single" w:sz="8" w:space="0" w:color="000000"/>
          <w:left w:val="single" w:sz="4" w:space="0" w:color="000000"/>
          <w:bottom w:val="single" w:sz="8" w:space="0" w:color="000000"/>
          <w:right w:val="single" w:sz="4" w:space="0" w:color="000000"/>
        </w:tblBorders>
        <w:tblLayout w:type="fixed"/>
        <w:tblLook w:val="0000" w:firstRow="0" w:lastRow="0" w:firstColumn="0" w:lastColumn="0" w:noHBand="0" w:noVBand="0"/>
      </w:tblPr>
      <w:tblGrid>
        <w:gridCol w:w="7195"/>
        <w:gridCol w:w="2836"/>
      </w:tblGrid>
      <w:tr w:rsidR="00292364" w:rsidRPr="0003628B" w14:paraId="641806CD" w14:textId="77777777" w:rsidTr="009E39FF">
        <w:trPr>
          <w:trHeight w:val="453"/>
          <w:jc w:val="center"/>
        </w:trPr>
        <w:tc>
          <w:tcPr>
            <w:tcW w:w="7195" w:type="dxa"/>
            <w:tcBorders>
              <w:top w:val="single" w:sz="6" w:space="0" w:color="000000"/>
              <w:bottom w:val="single" w:sz="6" w:space="0" w:color="000000"/>
              <w:right w:val="single" w:sz="6" w:space="0" w:color="000000"/>
            </w:tcBorders>
          </w:tcPr>
          <w:p w14:paraId="6269E82C" w14:textId="77777777" w:rsidR="00292364" w:rsidRPr="00CC7EFE" w:rsidRDefault="00292364" w:rsidP="006D0FC8">
            <w:pPr>
              <w:pStyle w:val="Heading5"/>
              <w:spacing w:before="0"/>
              <w:jc w:val="center"/>
              <w:rPr>
                <w:b/>
              </w:rPr>
            </w:pPr>
            <w:bookmarkStart w:id="228" w:name="_Toc284838765"/>
            <w:bookmarkStart w:id="229" w:name="_Toc284838830"/>
            <w:bookmarkStart w:id="230" w:name="_Toc285714715"/>
            <w:bookmarkStart w:id="231" w:name="_Toc297811218"/>
            <w:bookmarkStart w:id="232" w:name="_Toc503529921"/>
            <w:bookmarkStart w:id="233" w:name="_Toc503530175"/>
            <w:bookmarkStart w:id="234" w:name="_Toc503530350"/>
            <w:bookmarkStart w:id="235" w:name="_Toc503530563"/>
            <w:bookmarkStart w:id="236" w:name="_Toc528848370"/>
            <w:bookmarkStart w:id="237" w:name="_Toc528850498"/>
            <w:r w:rsidRPr="00CC7EFE">
              <w:rPr>
                <w:b/>
              </w:rPr>
              <w:t>Description</w:t>
            </w:r>
            <w:bookmarkEnd w:id="228"/>
            <w:bookmarkEnd w:id="229"/>
            <w:bookmarkEnd w:id="230"/>
            <w:bookmarkEnd w:id="231"/>
            <w:bookmarkEnd w:id="232"/>
            <w:bookmarkEnd w:id="233"/>
            <w:bookmarkEnd w:id="234"/>
            <w:bookmarkEnd w:id="235"/>
            <w:bookmarkEnd w:id="236"/>
            <w:bookmarkEnd w:id="237"/>
          </w:p>
        </w:tc>
        <w:tc>
          <w:tcPr>
            <w:tcW w:w="2836" w:type="dxa"/>
            <w:tcBorders>
              <w:top w:val="single" w:sz="6" w:space="0" w:color="000000"/>
              <w:left w:val="single" w:sz="4" w:space="0" w:color="000000"/>
              <w:bottom w:val="single" w:sz="6" w:space="0" w:color="000000"/>
              <w:right w:val="single" w:sz="6" w:space="0" w:color="000000"/>
            </w:tcBorders>
          </w:tcPr>
          <w:p w14:paraId="13FCCB82" w14:textId="77777777" w:rsidR="00292364" w:rsidRPr="00CC7EFE" w:rsidRDefault="00292364" w:rsidP="006D0FC8">
            <w:pPr>
              <w:pStyle w:val="Heading5"/>
              <w:spacing w:before="0"/>
              <w:jc w:val="center"/>
              <w:rPr>
                <w:b/>
              </w:rPr>
            </w:pPr>
            <w:bookmarkStart w:id="238" w:name="_Toc284838766"/>
            <w:bookmarkStart w:id="239" w:name="_Toc284838831"/>
            <w:bookmarkStart w:id="240" w:name="_Toc285714716"/>
            <w:bookmarkStart w:id="241" w:name="_Toc297811219"/>
            <w:bookmarkStart w:id="242" w:name="_Toc503529922"/>
            <w:bookmarkStart w:id="243" w:name="_Toc503530176"/>
            <w:bookmarkStart w:id="244" w:name="_Toc503530351"/>
            <w:bookmarkStart w:id="245" w:name="_Toc503530564"/>
            <w:bookmarkStart w:id="246" w:name="_Toc528848371"/>
            <w:bookmarkStart w:id="247" w:name="_Toc528850499"/>
            <w:r w:rsidRPr="00CC7EFE">
              <w:rPr>
                <w:b/>
              </w:rPr>
              <w:t>Cost</w:t>
            </w:r>
            <w:bookmarkEnd w:id="238"/>
            <w:bookmarkEnd w:id="239"/>
            <w:bookmarkEnd w:id="240"/>
            <w:bookmarkEnd w:id="241"/>
            <w:bookmarkEnd w:id="242"/>
            <w:bookmarkEnd w:id="243"/>
            <w:bookmarkEnd w:id="244"/>
            <w:bookmarkEnd w:id="245"/>
            <w:bookmarkEnd w:id="246"/>
            <w:bookmarkEnd w:id="247"/>
          </w:p>
        </w:tc>
      </w:tr>
      <w:tr w:rsidR="00292364" w:rsidRPr="0003628B" w14:paraId="2892740B"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08C9D8BE" w14:textId="7B6D46F7" w:rsidR="002E446B" w:rsidRPr="002E446B" w:rsidRDefault="00203D5C" w:rsidP="002E446B">
            <w:pPr>
              <w:pStyle w:val="ListParagraph"/>
              <w:numPr>
                <w:ilvl w:val="0"/>
                <w:numId w:val="24"/>
              </w:numPr>
              <w:spacing w:after="0"/>
              <w:rPr>
                <w:b/>
              </w:rPr>
            </w:pPr>
            <w:r>
              <w:rPr>
                <w:b/>
              </w:rPr>
              <w:t>Voting System</w:t>
            </w:r>
            <w:r w:rsidR="00D56CFB">
              <w:rPr>
                <w:b/>
              </w:rPr>
              <w:t xml:space="preserve"> SRA:</w:t>
            </w:r>
          </w:p>
        </w:tc>
        <w:tc>
          <w:tcPr>
            <w:tcW w:w="2836" w:type="dxa"/>
            <w:tcBorders>
              <w:top w:val="single" w:sz="4" w:space="0" w:color="000000"/>
              <w:left w:val="single" w:sz="4" w:space="0" w:color="000000"/>
              <w:bottom w:val="single" w:sz="6" w:space="0" w:color="000000"/>
              <w:right w:val="single" w:sz="6" w:space="0" w:color="000000"/>
            </w:tcBorders>
          </w:tcPr>
          <w:p w14:paraId="428CA493" w14:textId="77777777" w:rsidR="00292364" w:rsidRPr="00CC7EFE" w:rsidRDefault="00292364" w:rsidP="00CC7EFE">
            <w:pPr>
              <w:pStyle w:val="Heading5"/>
              <w:rPr>
                <w:b/>
              </w:rPr>
            </w:pPr>
          </w:p>
        </w:tc>
      </w:tr>
      <w:tr w:rsidR="00004B5B" w:rsidRPr="0003628B" w14:paraId="61F6F291"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157A9F44" w14:textId="00D89687" w:rsidR="00004B5B" w:rsidRPr="00C4472D" w:rsidRDefault="00D56CFB" w:rsidP="00D56CFB">
            <w:pPr>
              <w:pStyle w:val="ListParagraph"/>
              <w:numPr>
                <w:ilvl w:val="1"/>
                <w:numId w:val="24"/>
              </w:numPr>
              <w:spacing w:after="0"/>
              <w:rPr>
                <w:b/>
              </w:rPr>
            </w:pPr>
            <w:r>
              <w:rPr>
                <w:b/>
              </w:rPr>
              <w:t>Penetration Testing</w:t>
            </w:r>
          </w:p>
        </w:tc>
        <w:tc>
          <w:tcPr>
            <w:tcW w:w="2836" w:type="dxa"/>
            <w:tcBorders>
              <w:top w:val="single" w:sz="4" w:space="0" w:color="000000"/>
              <w:left w:val="single" w:sz="4" w:space="0" w:color="000000"/>
              <w:bottom w:val="single" w:sz="6" w:space="0" w:color="000000"/>
              <w:right w:val="single" w:sz="6" w:space="0" w:color="000000"/>
            </w:tcBorders>
          </w:tcPr>
          <w:p w14:paraId="1C3CC24E" w14:textId="77777777" w:rsidR="00004B5B" w:rsidRPr="00CC7EFE" w:rsidRDefault="00004B5B" w:rsidP="00CC7EFE">
            <w:pPr>
              <w:pStyle w:val="Heading5"/>
              <w:rPr>
                <w:b/>
              </w:rPr>
            </w:pPr>
          </w:p>
        </w:tc>
      </w:tr>
      <w:tr w:rsidR="00292364" w:rsidRPr="0003628B" w14:paraId="414CD8D4"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59C48269" w14:textId="37CC71CF" w:rsidR="002E446B" w:rsidRPr="002E446B" w:rsidRDefault="00D56CFB" w:rsidP="00D56CFB">
            <w:pPr>
              <w:pStyle w:val="ListParagraph"/>
              <w:numPr>
                <w:ilvl w:val="1"/>
                <w:numId w:val="24"/>
              </w:numPr>
              <w:spacing w:after="0"/>
              <w:rPr>
                <w:b/>
              </w:rPr>
            </w:pPr>
            <w:r>
              <w:rPr>
                <w:b/>
              </w:rPr>
              <w:t>Vulnerability Scanning</w:t>
            </w:r>
          </w:p>
        </w:tc>
        <w:tc>
          <w:tcPr>
            <w:tcW w:w="2836" w:type="dxa"/>
            <w:tcBorders>
              <w:top w:val="single" w:sz="4" w:space="0" w:color="000000"/>
              <w:left w:val="single" w:sz="4" w:space="0" w:color="000000"/>
              <w:bottom w:val="single" w:sz="6" w:space="0" w:color="000000"/>
              <w:right w:val="single" w:sz="6" w:space="0" w:color="000000"/>
            </w:tcBorders>
          </w:tcPr>
          <w:p w14:paraId="62CBD8E6" w14:textId="77777777" w:rsidR="00292364" w:rsidRPr="00CC7EFE" w:rsidRDefault="00292364" w:rsidP="00CC7EFE">
            <w:pPr>
              <w:pStyle w:val="Heading5"/>
              <w:rPr>
                <w:b/>
              </w:rPr>
            </w:pPr>
          </w:p>
        </w:tc>
      </w:tr>
      <w:tr w:rsidR="002E446B" w:rsidRPr="0003628B" w14:paraId="2EEF24B7"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1C37428D" w14:textId="0B25DBEC" w:rsidR="002E446B" w:rsidRPr="00C4472D" w:rsidRDefault="00D56CFB" w:rsidP="00D56CFB">
            <w:pPr>
              <w:pStyle w:val="ListParagraph"/>
              <w:numPr>
                <w:ilvl w:val="1"/>
                <w:numId w:val="24"/>
              </w:numPr>
              <w:spacing w:after="0"/>
              <w:rPr>
                <w:b/>
              </w:rPr>
            </w:pPr>
            <w:r>
              <w:rPr>
                <w:b/>
              </w:rPr>
              <w:t>Policy and Procedure Review</w:t>
            </w:r>
          </w:p>
        </w:tc>
        <w:tc>
          <w:tcPr>
            <w:tcW w:w="2836" w:type="dxa"/>
            <w:tcBorders>
              <w:top w:val="single" w:sz="4" w:space="0" w:color="000000"/>
              <w:left w:val="single" w:sz="4" w:space="0" w:color="000000"/>
              <w:bottom w:val="single" w:sz="6" w:space="0" w:color="000000"/>
              <w:right w:val="single" w:sz="6" w:space="0" w:color="000000"/>
            </w:tcBorders>
          </w:tcPr>
          <w:p w14:paraId="0F00DB71" w14:textId="77777777" w:rsidR="002E446B" w:rsidRPr="00CC7EFE" w:rsidRDefault="002E446B" w:rsidP="00CC7EFE">
            <w:pPr>
              <w:pStyle w:val="Heading5"/>
              <w:rPr>
                <w:b/>
              </w:rPr>
            </w:pPr>
          </w:p>
        </w:tc>
      </w:tr>
      <w:tr w:rsidR="00292364" w:rsidRPr="0003628B" w14:paraId="3C2038D5"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1EE4E5AA" w14:textId="3D482CDA" w:rsidR="00292364" w:rsidRPr="00C4472D" w:rsidRDefault="00455793" w:rsidP="00C4472D">
            <w:pPr>
              <w:pStyle w:val="ListParagraph"/>
              <w:numPr>
                <w:ilvl w:val="0"/>
                <w:numId w:val="24"/>
              </w:numPr>
              <w:spacing w:after="0"/>
              <w:rPr>
                <w:b/>
              </w:rPr>
            </w:pPr>
            <w:r>
              <w:rPr>
                <w:b/>
              </w:rPr>
              <w:t>Optional Services</w:t>
            </w:r>
            <w:r w:rsidR="00D83083" w:rsidRPr="00C4472D">
              <w:rPr>
                <w:b/>
              </w:rPr>
              <w:t xml:space="preserve"> (provide itemized list)</w:t>
            </w:r>
          </w:p>
        </w:tc>
        <w:tc>
          <w:tcPr>
            <w:tcW w:w="2836" w:type="dxa"/>
            <w:tcBorders>
              <w:top w:val="single" w:sz="4" w:space="0" w:color="000000"/>
              <w:left w:val="single" w:sz="4" w:space="0" w:color="000000"/>
              <w:bottom w:val="single" w:sz="6" w:space="0" w:color="000000"/>
              <w:right w:val="single" w:sz="6" w:space="0" w:color="000000"/>
            </w:tcBorders>
          </w:tcPr>
          <w:p w14:paraId="4E4B5C49" w14:textId="77777777" w:rsidR="00292364" w:rsidRPr="00CC7EFE" w:rsidRDefault="00292364" w:rsidP="00CC7EFE">
            <w:pPr>
              <w:pStyle w:val="Heading5"/>
              <w:rPr>
                <w:b/>
              </w:rPr>
            </w:pPr>
          </w:p>
        </w:tc>
      </w:tr>
      <w:tr w:rsidR="00292364" w:rsidRPr="0003628B" w14:paraId="37F08217"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3B3114D4" w14:textId="469B03EB" w:rsidR="00292364" w:rsidRPr="006D0FC8" w:rsidRDefault="00292364" w:rsidP="00CC7EFE">
            <w:pPr>
              <w:spacing w:after="0"/>
              <w:rPr>
                <w:b/>
              </w:rPr>
            </w:pPr>
          </w:p>
        </w:tc>
        <w:tc>
          <w:tcPr>
            <w:tcW w:w="2836" w:type="dxa"/>
            <w:tcBorders>
              <w:top w:val="single" w:sz="4" w:space="0" w:color="000000"/>
              <w:left w:val="single" w:sz="4" w:space="0" w:color="000000"/>
              <w:bottom w:val="single" w:sz="6" w:space="0" w:color="000000"/>
              <w:right w:val="single" w:sz="6" w:space="0" w:color="000000"/>
            </w:tcBorders>
          </w:tcPr>
          <w:p w14:paraId="64F8CD80" w14:textId="77777777" w:rsidR="00292364" w:rsidRPr="00CC7EFE" w:rsidRDefault="00292364" w:rsidP="00CC7EFE">
            <w:pPr>
              <w:pStyle w:val="Heading5"/>
              <w:rPr>
                <w:b/>
              </w:rPr>
            </w:pPr>
          </w:p>
        </w:tc>
      </w:tr>
      <w:tr w:rsidR="00173836" w:rsidRPr="0003628B" w14:paraId="6068DB49"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5060516A" w14:textId="57E01EAC" w:rsidR="00173836" w:rsidRPr="009E39FF" w:rsidRDefault="00D56CFB" w:rsidP="00827082">
            <w:pPr>
              <w:pStyle w:val="ListParagraph"/>
              <w:numPr>
                <w:ilvl w:val="0"/>
                <w:numId w:val="24"/>
              </w:numPr>
              <w:spacing w:after="0"/>
              <w:rPr>
                <w:b/>
              </w:rPr>
            </w:pPr>
            <w:r>
              <w:rPr>
                <w:b/>
              </w:rPr>
              <w:t xml:space="preserve">Total cost for solution (Add </w:t>
            </w:r>
            <w:r w:rsidR="00827082">
              <w:rPr>
                <w:b/>
              </w:rPr>
              <w:t>items</w:t>
            </w:r>
            <w:r>
              <w:rPr>
                <w:b/>
              </w:rPr>
              <w:t xml:space="preserve"> above)</w:t>
            </w:r>
          </w:p>
        </w:tc>
        <w:tc>
          <w:tcPr>
            <w:tcW w:w="2836" w:type="dxa"/>
            <w:tcBorders>
              <w:top w:val="single" w:sz="4" w:space="0" w:color="000000"/>
              <w:left w:val="single" w:sz="4" w:space="0" w:color="000000"/>
              <w:bottom w:val="single" w:sz="6" w:space="0" w:color="000000"/>
              <w:right w:val="single" w:sz="6" w:space="0" w:color="000000"/>
            </w:tcBorders>
          </w:tcPr>
          <w:p w14:paraId="1A20339D" w14:textId="77777777" w:rsidR="00173836" w:rsidRPr="00CC7EFE" w:rsidRDefault="00173836" w:rsidP="00CC7EFE">
            <w:pPr>
              <w:pStyle w:val="Heading5"/>
              <w:rPr>
                <w:b/>
              </w:rPr>
            </w:pPr>
          </w:p>
        </w:tc>
      </w:tr>
    </w:tbl>
    <w:p w14:paraId="5743E172" w14:textId="77777777" w:rsidR="00971B65" w:rsidRDefault="00971B65" w:rsidP="00E40225">
      <w:pPr>
        <w:rPr>
          <w:rFonts w:ascii="Cambria" w:hAnsi="Cambria"/>
          <w:color w:val="000000"/>
          <w:szCs w:val="20"/>
        </w:rPr>
      </w:pPr>
    </w:p>
    <w:p w14:paraId="0439932D" w14:textId="21D99953" w:rsidR="00292364" w:rsidRPr="00E40225" w:rsidRDefault="00292364" w:rsidP="00E40225">
      <w:pPr>
        <w:rPr>
          <w:rFonts w:ascii="Cambria" w:hAnsi="Cambria"/>
          <w:color w:val="000000"/>
          <w:szCs w:val="20"/>
        </w:rPr>
      </w:pPr>
      <w:r w:rsidRPr="00E40225">
        <w:rPr>
          <w:rFonts w:ascii="Cambria" w:hAnsi="Cambria"/>
          <w:color w:val="000000"/>
          <w:szCs w:val="20"/>
        </w:rPr>
        <w:t>The</w:t>
      </w:r>
      <w:r w:rsidR="00D83083" w:rsidRPr="00E40225">
        <w:rPr>
          <w:rFonts w:ascii="Cambria" w:hAnsi="Cambria"/>
          <w:color w:val="000000"/>
          <w:szCs w:val="20"/>
        </w:rPr>
        <w:t xml:space="preserve"> Vendor</w:t>
      </w:r>
      <w:r w:rsidRPr="00E40225">
        <w:rPr>
          <w:rFonts w:ascii="Cambria" w:hAnsi="Cambria"/>
          <w:color w:val="000000"/>
          <w:szCs w:val="20"/>
        </w:rPr>
        <w:t xml:space="preserve"> hereby agrees to provide the services and/or items at the prices quoted, pursuant to the requirements of this document and further agree</w:t>
      </w:r>
      <w:r w:rsidR="00BD5A75" w:rsidRPr="00E40225">
        <w:rPr>
          <w:rFonts w:ascii="Cambria" w:hAnsi="Cambria"/>
          <w:color w:val="000000"/>
          <w:szCs w:val="20"/>
        </w:rPr>
        <w:t>s</w:t>
      </w:r>
      <w:r w:rsidRPr="00E40225">
        <w:rPr>
          <w:rFonts w:ascii="Cambria" w:hAnsi="Cambria"/>
          <w:color w:val="000000"/>
          <w:szCs w:val="20"/>
        </w:rPr>
        <w:t xml:space="preserve"> that when this document is countersigned by an authorized official of </w:t>
      </w:r>
      <w:r w:rsidR="00B06CF7">
        <w:rPr>
          <w:rFonts w:ascii="Cambria" w:hAnsi="Cambria"/>
          <w:color w:val="000000"/>
          <w:szCs w:val="20"/>
        </w:rPr>
        <w:t>the</w:t>
      </w:r>
      <w:r w:rsidRPr="00E40225">
        <w:rPr>
          <w:rFonts w:ascii="Cambria" w:hAnsi="Cambria"/>
          <w:color w:val="000000"/>
          <w:szCs w:val="20"/>
        </w:rPr>
        <w:t xml:space="preserve"> County, a binding contract, as defined herein, shall exist between the contractor and Sauk County.</w:t>
      </w:r>
    </w:p>
    <w:p w14:paraId="2FCFD7B3" w14:textId="388871CA" w:rsidR="002806E6" w:rsidRPr="00E40225" w:rsidRDefault="002806E6" w:rsidP="00E40225">
      <w:pPr>
        <w:rPr>
          <w:rFonts w:ascii="Cambria" w:hAnsi="Cambria"/>
          <w:color w:val="000000"/>
          <w:szCs w:val="20"/>
        </w:rPr>
      </w:pPr>
      <w:r w:rsidRPr="00E40225">
        <w:rPr>
          <w:rFonts w:ascii="Cambria" w:hAnsi="Cambria"/>
          <w:color w:val="000000"/>
          <w:szCs w:val="20"/>
        </w:rPr>
        <w:lastRenderedPageBreak/>
        <w:t>All prices quoted i</w:t>
      </w:r>
      <w:r w:rsidR="006A37B5" w:rsidRPr="00E40225">
        <w:rPr>
          <w:rFonts w:ascii="Cambria" w:hAnsi="Cambria"/>
          <w:color w:val="000000"/>
          <w:szCs w:val="20"/>
        </w:rPr>
        <w:t xml:space="preserve">n </w:t>
      </w:r>
      <w:r w:rsidR="006A37B5" w:rsidRPr="00E40225">
        <w:rPr>
          <w:rFonts w:ascii="Cambria" w:hAnsi="Cambria"/>
          <w:color w:val="000000"/>
          <w:szCs w:val="20"/>
        </w:rPr>
        <w:fldChar w:fldCharType="begin"/>
      </w:r>
      <w:r w:rsidR="006A37B5" w:rsidRPr="00E40225">
        <w:rPr>
          <w:rFonts w:ascii="Cambria" w:hAnsi="Cambria"/>
          <w:color w:val="000000"/>
          <w:szCs w:val="20"/>
        </w:rPr>
        <w:instrText xml:space="preserve"> REF _Ref503436529 \h </w:instrText>
      </w:r>
      <w:r w:rsidR="00E40225">
        <w:rPr>
          <w:rFonts w:ascii="Cambria" w:hAnsi="Cambria"/>
          <w:color w:val="000000"/>
          <w:szCs w:val="20"/>
        </w:rPr>
        <w:instrText xml:space="preserve"> \* MERGEFORMAT </w:instrText>
      </w:r>
      <w:r w:rsidR="006A37B5" w:rsidRPr="00E40225">
        <w:rPr>
          <w:rFonts w:ascii="Cambria" w:hAnsi="Cambria"/>
          <w:color w:val="000000"/>
          <w:szCs w:val="20"/>
        </w:rPr>
      </w:r>
      <w:r w:rsidR="006A37B5" w:rsidRPr="00E40225">
        <w:rPr>
          <w:rFonts w:ascii="Cambria" w:hAnsi="Cambria"/>
          <w:color w:val="000000"/>
          <w:szCs w:val="20"/>
        </w:rPr>
        <w:fldChar w:fldCharType="separate"/>
      </w:r>
      <w:r w:rsidR="004A58FE" w:rsidRPr="004A58FE">
        <w:rPr>
          <w:rFonts w:ascii="Cambria" w:hAnsi="Cambria"/>
          <w:color w:val="000000"/>
          <w:szCs w:val="20"/>
        </w:rPr>
        <w:t xml:space="preserve">Table </w:t>
      </w:r>
      <w:r w:rsidR="004A58FE">
        <w:t>1 Cost Proposal</w:t>
      </w:r>
      <w:r w:rsidR="006A37B5" w:rsidRPr="00E40225">
        <w:rPr>
          <w:rFonts w:ascii="Cambria" w:hAnsi="Cambria"/>
          <w:color w:val="000000"/>
          <w:szCs w:val="20"/>
        </w:rPr>
        <w:fldChar w:fldCharType="end"/>
      </w:r>
      <w:r w:rsidR="00585BA3">
        <w:rPr>
          <w:rFonts w:ascii="Cambria" w:hAnsi="Cambria"/>
          <w:color w:val="000000"/>
          <w:szCs w:val="20"/>
        </w:rPr>
        <w:t xml:space="preserve"> </w:t>
      </w:r>
      <w:r w:rsidR="006A37B5" w:rsidRPr="00E40225">
        <w:rPr>
          <w:rFonts w:ascii="Cambria" w:hAnsi="Cambria"/>
          <w:color w:val="000000"/>
          <w:szCs w:val="20"/>
        </w:rPr>
        <w:t>shall be good for 180 days from the date signed.</w:t>
      </w:r>
    </w:p>
    <w:p w14:paraId="5392CA43" w14:textId="77777777" w:rsidR="00CC7EFE" w:rsidRDefault="00CC7EFE" w:rsidP="00D83083">
      <w:pPr>
        <w:pStyle w:val="rfppara"/>
      </w:pPr>
    </w:p>
    <w:p w14:paraId="31B4996D" w14:textId="54DBDD93" w:rsidR="00CC7EFE" w:rsidRDefault="00CC7EFE" w:rsidP="00292364">
      <w:pPr>
        <w:pStyle w:val="rfppara"/>
      </w:pPr>
      <w:r>
        <w:t>For the Vendor:</w:t>
      </w:r>
    </w:p>
    <w:p w14:paraId="3BA6E0DB" w14:textId="77777777" w:rsidR="00231DEC" w:rsidRDefault="00231DEC" w:rsidP="00292364">
      <w:pPr>
        <w:pStyle w:val="rfppara"/>
      </w:pPr>
    </w:p>
    <w:p w14:paraId="786EB8BF" w14:textId="77777777" w:rsidR="00292364" w:rsidRDefault="00292364" w:rsidP="00292364">
      <w:pPr>
        <w:pStyle w:val="rfppara"/>
      </w:pPr>
      <w:r>
        <w:tab/>
        <w:t>__________</w:t>
      </w:r>
      <w:r w:rsidR="005C2FAC">
        <w:t>_____________________________</w:t>
      </w:r>
      <w:r>
        <w:t>___________________________</w:t>
      </w:r>
      <w:r>
        <w:tab/>
        <w:t>____________________________</w:t>
      </w:r>
    </w:p>
    <w:p w14:paraId="4AB26289" w14:textId="77777777" w:rsidR="00292364" w:rsidRDefault="00292364" w:rsidP="00292364">
      <w:pPr>
        <w:pStyle w:val="rfppara"/>
      </w:pPr>
      <w:r>
        <w:tab/>
        <w:t>AUTHORIZED SIGNATURE</w:t>
      </w:r>
      <w:r>
        <w:tab/>
      </w:r>
      <w:r>
        <w:tab/>
      </w:r>
      <w:r>
        <w:tab/>
      </w:r>
      <w:r w:rsidR="005C2FAC">
        <w:tab/>
      </w:r>
      <w:r w:rsidR="005C2FAC">
        <w:tab/>
      </w:r>
      <w:r>
        <w:t>Date</w:t>
      </w:r>
    </w:p>
    <w:p w14:paraId="387AF205" w14:textId="77777777" w:rsidR="00292364" w:rsidRDefault="00292364" w:rsidP="00292364">
      <w:pPr>
        <w:pStyle w:val="rfppara"/>
      </w:pPr>
    </w:p>
    <w:p w14:paraId="5FA371E5" w14:textId="77777777" w:rsidR="00292364" w:rsidRDefault="00292364" w:rsidP="00292364">
      <w:pPr>
        <w:pStyle w:val="rfppara"/>
      </w:pPr>
      <w:r>
        <w:tab/>
        <w:t>_______________________</w:t>
      </w:r>
      <w:r w:rsidR="005C2FAC">
        <w:t>___________________</w:t>
      </w:r>
      <w:r>
        <w:t>__</w:t>
      </w:r>
      <w:r w:rsidR="005C2FAC">
        <w:t>___________</w:t>
      </w:r>
      <w:r>
        <w:t>_________</w:t>
      </w:r>
      <w:r w:rsidR="00BD5A75">
        <w:t>_</w:t>
      </w:r>
      <w:r>
        <w:t>_</w:t>
      </w:r>
      <w:r w:rsidR="00BD5A75">
        <w:tab/>
      </w:r>
      <w:r>
        <w:t>____________________________</w:t>
      </w:r>
    </w:p>
    <w:p w14:paraId="1C55545B" w14:textId="77777777" w:rsidR="00292364" w:rsidRDefault="00292364" w:rsidP="00292364">
      <w:pPr>
        <w:pStyle w:val="rfppara"/>
      </w:pPr>
      <w:r>
        <w:tab/>
        <w:t>PRINTED NAME</w:t>
      </w:r>
      <w:r>
        <w:tab/>
      </w:r>
      <w:r>
        <w:tab/>
      </w:r>
      <w:r>
        <w:tab/>
      </w:r>
      <w:r>
        <w:tab/>
      </w:r>
      <w:r w:rsidR="005C2FAC">
        <w:tab/>
      </w:r>
      <w:r w:rsidR="005C2FAC">
        <w:tab/>
      </w:r>
      <w:r>
        <w:t>Title</w:t>
      </w:r>
    </w:p>
    <w:p w14:paraId="1091EBB2" w14:textId="77777777" w:rsidR="00292364" w:rsidRDefault="00292364" w:rsidP="00292364">
      <w:pPr>
        <w:pStyle w:val="rfppara"/>
      </w:pPr>
    </w:p>
    <w:p w14:paraId="490BCDD3" w14:textId="77777777" w:rsidR="00292364" w:rsidRDefault="00CC7EFE" w:rsidP="00292364">
      <w:pPr>
        <w:pStyle w:val="rfppara"/>
      </w:pPr>
      <w:r>
        <w:tab/>
        <w:t>__________________________________________________________________</w:t>
      </w:r>
    </w:p>
    <w:p w14:paraId="64E40066" w14:textId="77777777" w:rsidR="00CC7EFE" w:rsidRDefault="00CC7EFE" w:rsidP="00292364">
      <w:pPr>
        <w:pStyle w:val="rfppara"/>
      </w:pPr>
      <w:r>
        <w:tab/>
        <w:t>COMPANY NAME</w:t>
      </w:r>
      <w:r>
        <w:tab/>
      </w:r>
      <w:r>
        <w:tab/>
      </w:r>
    </w:p>
    <w:p w14:paraId="19F046B6" w14:textId="77777777" w:rsidR="00CC7EFE" w:rsidRDefault="00CC7EFE" w:rsidP="00292364">
      <w:pPr>
        <w:pStyle w:val="rfppara"/>
      </w:pPr>
    </w:p>
    <w:p w14:paraId="31D57F0C" w14:textId="77777777" w:rsidR="00CC7EFE" w:rsidRDefault="00292364" w:rsidP="00CC7EFE">
      <w:pPr>
        <w:pStyle w:val="rfppara"/>
      </w:pPr>
      <w:r>
        <w:tab/>
      </w:r>
    </w:p>
    <w:p w14:paraId="6677BB69" w14:textId="77777777" w:rsidR="00B437DD" w:rsidRDefault="00CC7EFE" w:rsidP="00BD5A75">
      <w:pPr>
        <w:pStyle w:val="rfppara"/>
      </w:pPr>
      <w:r>
        <w:t>For the County:</w:t>
      </w:r>
    </w:p>
    <w:p w14:paraId="1A5D92FF" w14:textId="77777777" w:rsidR="00CC7EFE" w:rsidRDefault="00CC7EFE" w:rsidP="00CC7EFE">
      <w:pPr>
        <w:pStyle w:val="rfppara"/>
      </w:pPr>
    </w:p>
    <w:p w14:paraId="12DD110A" w14:textId="77777777" w:rsidR="00CC7EFE" w:rsidRDefault="00CC7EFE" w:rsidP="00CC7EFE">
      <w:pPr>
        <w:pStyle w:val="rfppara"/>
      </w:pPr>
    </w:p>
    <w:p w14:paraId="45E35C4A" w14:textId="77777777" w:rsidR="00CC7EFE" w:rsidRDefault="00CC7EFE" w:rsidP="00CC7EFE">
      <w:pPr>
        <w:pStyle w:val="rfppara"/>
      </w:pPr>
      <w:r>
        <w:tab/>
        <w:t>__________________________________________________________________</w:t>
      </w:r>
      <w:r>
        <w:tab/>
        <w:t>____________________________</w:t>
      </w:r>
    </w:p>
    <w:p w14:paraId="3E584A71" w14:textId="77777777" w:rsidR="00CC7EFE" w:rsidRDefault="00CC7EFE" w:rsidP="00CC7EFE">
      <w:pPr>
        <w:pStyle w:val="rfppara"/>
      </w:pPr>
      <w:r>
        <w:tab/>
        <w:t>AUTHORIZED SIGNATURE</w:t>
      </w:r>
      <w:r>
        <w:tab/>
      </w:r>
      <w:r>
        <w:tab/>
      </w:r>
      <w:r>
        <w:tab/>
      </w:r>
      <w:r>
        <w:tab/>
      </w:r>
      <w:r>
        <w:tab/>
        <w:t>Date</w:t>
      </w:r>
    </w:p>
    <w:p w14:paraId="5C2C966F" w14:textId="77777777" w:rsidR="00CC7EFE" w:rsidRDefault="00CC7EFE" w:rsidP="00CC7EFE">
      <w:pPr>
        <w:pStyle w:val="rfppara"/>
      </w:pPr>
    </w:p>
    <w:p w14:paraId="359401CF" w14:textId="77777777" w:rsidR="00CC7EFE" w:rsidRDefault="00CC7EFE" w:rsidP="00CC7EFE">
      <w:pPr>
        <w:pStyle w:val="rfppara"/>
      </w:pPr>
      <w:r>
        <w:tab/>
        <w:t>__________________________________________________________________</w:t>
      </w:r>
      <w:r>
        <w:tab/>
        <w:t>____________________________</w:t>
      </w:r>
    </w:p>
    <w:p w14:paraId="2B1C4E38" w14:textId="0CE3982C" w:rsidR="00220A72" w:rsidRDefault="00CC7EFE" w:rsidP="00203D5C">
      <w:pPr>
        <w:pStyle w:val="rfppara"/>
        <w:sectPr w:rsidR="00220A72" w:rsidSect="00921F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144" w:gutter="0"/>
          <w:cols w:space="720"/>
          <w:docGrid w:linePitch="360"/>
        </w:sectPr>
      </w:pPr>
      <w:r>
        <w:tab/>
        <w:t>PRINTED NAME</w:t>
      </w:r>
      <w:r>
        <w:tab/>
      </w:r>
      <w:r>
        <w:tab/>
      </w:r>
      <w:r>
        <w:tab/>
      </w:r>
      <w:r>
        <w:tab/>
      </w:r>
      <w:r>
        <w:tab/>
      </w:r>
      <w:r>
        <w:tab/>
      </w:r>
      <w:bookmarkStart w:id="248" w:name="_Toc503268967"/>
      <w:bookmarkStart w:id="249" w:name="_Toc503530021"/>
      <w:r w:rsidR="00203D5C">
        <w:t>Title</w:t>
      </w:r>
    </w:p>
    <w:bookmarkEnd w:id="248"/>
    <w:bookmarkEnd w:id="249"/>
    <w:p w14:paraId="57458BA3" w14:textId="77777777" w:rsidR="00220A72" w:rsidRDefault="00220A72" w:rsidP="00203D5C">
      <w:pPr>
        <w:rPr>
          <w:rFonts w:asciiTheme="majorHAnsi" w:eastAsiaTheme="majorEastAsia" w:hAnsiTheme="majorHAnsi" w:cstheme="majorBidi"/>
          <w:color w:val="243F60" w:themeColor="accent1" w:themeShade="7F"/>
          <w:sz w:val="24"/>
          <w:szCs w:val="24"/>
        </w:rPr>
      </w:pPr>
    </w:p>
    <w:sectPr w:rsidR="00220A72" w:rsidSect="00220A72">
      <w:headerReference w:type="default" r:id="rId15"/>
      <w:footerReference w:type="default" r:id="rId16"/>
      <w:headerReference w:type="first" r:id="rId17"/>
      <w:pgSz w:w="15840" w:h="12240" w:orient="landscape"/>
      <w:pgMar w:top="1440" w:right="1440" w:bottom="1440" w:left="1440"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BFE0" w14:textId="77777777" w:rsidR="00961A56" w:rsidRDefault="00961A56" w:rsidP="00B42332">
      <w:r>
        <w:separator/>
      </w:r>
    </w:p>
  </w:endnote>
  <w:endnote w:type="continuationSeparator" w:id="0">
    <w:p w14:paraId="4CDFB0B8" w14:textId="77777777" w:rsidR="00961A56" w:rsidRDefault="00961A56" w:rsidP="00B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8E80" w14:textId="77777777" w:rsidR="00963C05" w:rsidRDefault="00963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4D0D02" w14:paraId="70A183EE" w14:textId="77777777">
      <w:trPr>
        <w:trHeight w:val="151"/>
      </w:trPr>
      <w:tc>
        <w:tcPr>
          <w:tcW w:w="2250" w:type="pct"/>
          <w:tcBorders>
            <w:bottom w:val="single" w:sz="4" w:space="0" w:color="4F81BD"/>
          </w:tcBorders>
        </w:tcPr>
        <w:p w14:paraId="0E34E278" w14:textId="77777777" w:rsidR="004D0D02" w:rsidRDefault="004D0D02">
          <w:pPr>
            <w:pStyle w:val="Header"/>
            <w:rPr>
              <w:rFonts w:ascii="Cambria" w:hAnsi="Cambria" w:cs="Times New Roman"/>
              <w:b/>
              <w:bCs/>
            </w:rPr>
          </w:pPr>
        </w:p>
      </w:tc>
      <w:tc>
        <w:tcPr>
          <w:tcW w:w="500" w:type="pct"/>
          <w:vMerge w:val="restart"/>
          <w:noWrap/>
          <w:vAlign w:val="center"/>
        </w:tcPr>
        <w:p w14:paraId="1DE0D416" w14:textId="6C5F1700" w:rsidR="004D0D02" w:rsidRPr="00B42332" w:rsidRDefault="004D0D02">
          <w:pPr>
            <w:pStyle w:val="NoSpacing"/>
            <w:rPr>
              <w:rFonts w:ascii="Cambria" w:hAnsi="Cambria"/>
            </w:rPr>
          </w:pPr>
          <w:r w:rsidRPr="00B42332">
            <w:rPr>
              <w:rFonts w:ascii="Cambria" w:hAnsi="Cambria"/>
              <w:b/>
            </w:rPr>
            <w:t xml:space="preserve">Page </w:t>
          </w:r>
          <w:r>
            <w:rPr>
              <w:rFonts w:ascii="Calibri" w:hAnsi="Calibri"/>
            </w:rPr>
            <w:fldChar w:fldCharType="begin"/>
          </w:r>
          <w:r>
            <w:instrText xml:space="preserve"> PAGE  \* MERGEFORMAT </w:instrText>
          </w:r>
          <w:r>
            <w:rPr>
              <w:rFonts w:ascii="Calibri" w:hAnsi="Calibri"/>
            </w:rPr>
            <w:fldChar w:fldCharType="separate"/>
          </w:r>
          <w:r w:rsidR="004A58FE" w:rsidRPr="004A58FE">
            <w:rPr>
              <w:rFonts w:ascii="Cambria" w:hAnsi="Cambria"/>
              <w:b/>
              <w:noProof/>
            </w:rPr>
            <w:t>1</w:t>
          </w:r>
          <w:r>
            <w:rPr>
              <w:rFonts w:ascii="Cambria" w:hAnsi="Cambria"/>
              <w:b/>
              <w:noProof/>
            </w:rPr>
            <w:fldChar w:fldCharType="end"/>
          </w:r>
        </w:p>
      </w:tc>
      <w:tc>
        <w:tcPr>
          <w:tcW w:w="2250" w:type="pct"/>
          <w:tcBorders>
            <w:bottom w:val="single" w:sz="4" w:space="0" w:color="4F81BD"/>
          </w:tcBorders>
        </w:tcPr>
        <w:p w14:paraId="55351633" w14:textId="77777777" w:rsidR="004D0D02" w:rsidRDefault="004D0D02">
          <w:pPr>
            <w:pStyle w:val="Header"/>
            <w:rPr>
              <w:rFonts w:ascii="Cambria" w:hAnsi="Cambria" w:cs="Times New Roman"/>
              <w:b/>
              <w:bCs/>
            </w:rPr>
          </w:pPr>
        </w:p>
      </w:tc>
    </w:tr>
    <w:tr w:rsidR="004D0D02" w14:paraId="23B2EB79" w14:textId="77777777">
      <w:trPr>
        <w:trHeight w:val="150"/>
      </w:trPr>
      <w:tc>
        <w:tcPr>
          <w:tcW w:w="2250" w:type="pct"/>
          <w:tcBorders>
            <w:top w:val="single" w:sz="4" w:space="0" w:color="4F81BD"/>
          </w:tcBorders>
        </w:tcPr>
        <w:p w14:paraId="7F4F46C1" w14:textId="77777777" w:rsidR="004D0D02" w:rsidRDefault="004D0D02">
          <w:pPr>
            <w:pStyle w:val="Header"/>
            <w:rPr>
              <w:rFonts w:ascii="Cambria" w:hAnsi="Cambria" w:cs="Times New Roman"/>
              <w:b/>
              <w:bCs/>
            </w:rPr>
          </w:pPr>
        </w:p>
      </w:tc>
      <w:tc>
        <w:tcPr>
          <w:tcW w:w="500" w:type="pct"/>
          <w:vMerge/>
        </w:tcPr>
        <w:p w14:paraId="1F5A5FB6" w14:textId="77777777" w:rsidR="004D0D02" w:rsidRDefault="004D0D02">
          <w:pPr>
            <w:pStyle w:val="Header"/>
            <w:jc w:val="center"/>
            <w:rPr>
              <w:rFonts w:ascii="Cambria" w:hAnsi="Cambria" w:cs="Times New Roman"/>
              <w:b/>
              <w:bCs/>
            </w:rPr>
          </w:pPr>
        </w:p>
      </w:tc>
      <w:tc>
        <w:tcPr>
          <w:tcW w:w="2250" w:type="pct"/>
          <w:tcBorders>
            <w:top w:val="single" w:sz="4" w:space="0" w:color="4F81BD"/>
          </w:tcBorders>
        </w:tcPr>
        <w:p w14:paraId="69169DDC" w14:textId="77777777" w:rsidR="004D0D02" w:rsidRDefault="004D0D02">
          <w:pPr>
            <w:pStyle w:val="Header"/>
            <w:rPr>
              <w:rFonts w:ascii="Cambria" w:hAnsi="Cambria" w:cs="Times New Roman"/>
              <w:b/>
              <w:bCs/>
            </w:rPr>
          </w:pPr>
        </w:p>
      </w:tc>
    </w:tr>
  </w:tbl>
  <w:p w14:paraId="22003FAD" w14:textId="77777777" w:rsidR="004D0D02" w:rsidRDefault="004D0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770F" w14:textId="77777777" w:rsidR="00963C05" w:rsidRDefault="00963C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566135"/>
      <w:docPartObj>
        <w:docPartGallery w:val="Page Numbers (Bottom of Page)"/>
        <w:docPartUnique/>
      </w:docPartObj>
    </w:sdtPr>
    <w:sdtEndPr>
      <w:rPr>
        <w:noProof/>
      </w:rPr>
    </w:sdtEndPr>
    <w:sdtContent>
      <w:p w14:paraId="5BB9692A" w14:textId="48F0D297" w:rsidR="004D0D02" w:rsidRDefault="004D0D02">
        <w:pPr>
          <w:pStyle w:val="Footer"/>
          <w:jc w:val="center"/>
        </w:pPr>
        <w:r>
          <w:fldChar w:fldCharType="begin"/>
        </w:r>
        <w:r>
          <w:instrText xml:space="preserve"> PAGE   \* MERGEFORMAT </w:instrText>
        </w:r>
        <w:r>
          <w:fldChar w:fldCharType="separate"/>
        </w:r>
        <w:r>
          <w:rPr>
            <w:noProof/>
          </w:rPr>
          <w:t>113</w:t>
        </w:r>
        <w:r>
          <w:rPr>
            <w:noProof/>
          </w:rPr>
          <w:fldChar w:fldCharType="end"/>
        </w:r>
      </w:p>
    </w:sdtContent>
  </w:sdt>
  <w:p w14:paraId="3EDA9971" w14:textId="77777777" w:rsidR="004D0D02" w:rsidRDefault="004D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4B796" w14:textId="77777777" w:rsidR="00961A56" w:rsidRDefault="00961A56" w:rsidP="00B42332">
      <w:r>
        <w:separator/>
      </w:r>
    </w:p>
  </w:footnote>
  <w:footnote w:type="continuationSeparator" w:id="0">
    <w:p w14:paraId="6FB5CDDA" w14:textId="77777777" w:rsidR="00961A56" w:rsidRDefault="00961A56" w:rsidP="00B4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F800" w14:textId="77777777" w:rsidR="00963C05" w:rsidRDefault="00963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2638" w14:textId="4E529F63" w:rsidR="004D0D02" w:rsidRPr="00CA0A42" w:rsidRDefault="0005234A" w:rsidP="00CA0A42">
    <w:pPr>
      <w:pBdr>
        <w:between w:val="single" w:sz="4" w:space="1" w:color="4F81BD"/>
      </w:pBdr>
      <w:tabs>
        <w:tab w:val="center" w:pos="4680"/>
        <w:tab w:val="right" w:pos="9360"/>
      </w:tabs>
      <w:spacing w:line="276" w:lineRule="auto"/>
      <w:jc w:val="center"/>
      <w:rPr>
        <w:rFonts w:ascii="Times New Roman" w:hAnsi="Times New Roman" w:cs="Times New Roman"/>
      </w:rPr>
    </w:pPr>
    <w:r>
      <w:rPr>
        <w:rFonts w:ascii="Times New Roman" w:hAnsi="Times New Roman" w:cs="Times New Roman"/>
      </w:rPr>
      <w:t>Election System Security Risk Assessment</w:t>
    </w:r>
    <w:r w:rsidR="004D0D02" w:rsidRPr="00CA0A42">
      <w:rPr>
        <w:rFonts w:ascii="Times New Roman" w:hAnsi="Times New Roman" w:cs="Times New Roman"/>
      </w:rPr>
      <w:t xml:space="preserve"> RFP</w:t>
    </w:r>
  </w:p>
  <w:p w14:paraId="0C9FF841" w14:textId="62D51626" w:rsidR="004D0D02" w:rsidRPr="00CA0A42" w:rsidRDefault="00963C05" w:rsidP="00CA0A42">
    <w:pPr>
      <w:pBdr>
        <w:between w:val="single" w:sz="4" w:space="1" w:color="4F81BD"/>
      </w:pBdr>
      <w:tabs>
        <w:tab w:val="center" w:pos="4680"/>
        <w:tab w:val="right" w:pos="9360"/>
      </w:tabs>
      <w:spacing w:line="276" w:lineRule="auto"/>
      <w:jc w:val="center"/>
      <w:rPr>
        <w:rFonts w:ascii="Times New Roman" w:hAnsi="Times New Roman" w:cs="Times New Roman"/>
      </w:rPr>
    </w:pPr>
    <w:r>
      <w:rPr>
        <w:rFonts w:ascii="Times New Roman" w:hAnsi="Times New Roman" w:cs="Times New Roman"/>
      </w:rPr>
      <w:t>September</w:t>
    </w:r>
    <w:r w:rsidR="00827082">
      <w:rPr>
        <w:rFonts w:ascii="Times New Roman" w:hAnsi="Times New Roman" w:cs="Times New Roman"/>
      </w:rPr>
      <w:t xml:space="preserve"> </w:t>
    </w:r>
    <w:r>
      <w:rPr>
        <w:rFonts w:ascii="Times New Roman" w:hAnsi="Times New Roman" w:cs="Times New Roman"/>
      </w:rPr>
      <w:t>15</w:t>
    </w:r>
    <w:r w:rsidR="00827082">
      <w:rPr>
        <w:rFonts w:ascii="Times New Roman" w:hAnsi="Times New Roman" w:cs="Times New Roman"/>
      </w:rPr>
      <w:t>, 2020</w:t>
    </w:r>
    <w:r w:rsidR="004D0D02" w:rsidRPr="00CA0A42">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F9C6" w14:textId="77777777" w:rsidR="00963C05" w:rsidRDefault="00963C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39BE" w14:textId="00BB5647" w:rsidR="004D0D02" w:rsidRPr="00203D5C" w:rsidRDefault="004D0D02" w:rsidP="00203D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3347" w14:textId="77777777" w:rsidR="004D0D02" w:rsidRDefault="004D0D02">
    <w:pPr>
      <w:pStyle w:val="Header"/>
    </w:pPr>
  </w:p>
  <w:p w14:paraId="21CC4A90" w14:textId="77777777" w:rsidR="004D0D02" w:rsidRDefault="004D0D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2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9B0097"/>
    <w:multiLevelType w:val="multilevel"/>
    <w:tmpl w:val="CC706AF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957779"/>
    <w:multiLevelType w:val="multilevel"/>
    <w:tmpl w:val="71E4D3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8344B"/>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84780E"/>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911B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05A4684"/>
    <w:multiLevelType w:val="multilevel"/>
    <w:tmpl w:val="CC706AF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C61181"/>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25D1D"/>
    <w:multiLevelType w:val="hybridMultilevel"/>
    <w:tmpl w:val="5A1A3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E46D3"/>
    <w:multiLevelType w:val="multilevel"/>
    <w:tmpl w:val="0409001D"/>
    <w:styleLink w:val="OrdStyle"/>
    <w:lvl w:ilvl="0">
      <w:start w:val="1"/>
      <w:numFmt w:val="upperRoman"/>
      <w:lvlText w:val="%1"/>
      <w:lvlJc w:val="left"/>
      <w:pPr>
        <w:ind w:left="360" w:hanging="360"/>
      </w:pPr>
      <w:rPr>
        <w:rFonts w:ascii="Courier New" w:hAnsi="Courier New"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042347"/>
    <w:multiLevelType w:val="hybridMultilevel"/>
    <w:tmpl w:val="48B8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C6FB6"/>
    <w:multiLevelType w:val="multilevel"/>
    <w:tmpl w:val="04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616D02"/>
    <w:multiLevelType w:val="multilevel"/>
    <w:tmpl w:val="D5E8B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
      <w:lvlJc w:val="left"/>
      <w:pPr>
        <w:ind w:left="1224" w:hanging="504"/>
      </w:pPr>
      <w:rPr>
        <w:rFonts w:hint="default"/>
      </w:rPr>
    </w:lvl>
    <w:lvl w:ilvl="3">
      <w:start w:val="1"/>
      <w:numFmt w:val="decimal"/>
      <w:lvlText w:val="%1.%2.%3.%4 - "/>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2A5B98"/>
    <w:multiLevelType w:val="hybridMultilevel"/>
    <w:tmpl w:val="531CE934"/>
    <w:lvl w:ilvl="0" w:tplc="0B54E598">
      <w:start w:val="5"/>
      <w:numFmt w:val="bullet"/>
      <w:pStyle w:val="rfpbullet"/>
      <w:lvlText w:val=""/>
      <w:lvlJc w:val="left"/>
      <w:pPr>
        <w:ind w:left="2610" w:hanging="720"/>
      </w:pPr>
      <w:rPr>
        <w:rFonts w:ascii="Symbol" w:eastAsia="Times New Roman"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83273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C36D02"/>
    <w:multiLevelType w:val="hybridMultilevel"/>
    <w:tmpl w:val="7096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5738A"/>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3E759F"/>
    <w:multiLevelType w:val="hybridMultilevel"/>
    <w:tmpl w:val="3D149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351CCD"/>
    <w:multiLevelType w:val="hybridMultilevel"/>
    <w:tmpl w:val="2338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30E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AE7297"/>
    <w:multiLevelType w:val="hybridMultilevel"/>
    <w:tmpl w:val="D76ABF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A687249"/>
    <w:multiLevelType w:val="multilevel"/>
    <w:tmpl w:val="5EF088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046C5E"/>
    <w:multiLevelType w:val="multilevel"/>
    <w:tmpl w:val="71E4D3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2467EB"/>
    <w:multiLevelType w:val="multilevel"/>
    <w:tmpl w:val="FBDCD0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
      <w:lvlJc w:val="left"/>
      <w:pPr>
        <w:ind w:left="1728" w:hanging="648"/>
      </w:pPr>
      <w:rPr>
        <w:rFonts w:hint="default"/>
      </w:rPr>
    </w:lvl>
    <w:lvl w:ilvl="4">
      <w:start w:val="1"/>
      <w:numFmt w:val="decimal"/>
      <w:lvlText w:val="%1.%2.%3.%4.%5 -"/>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4E79BA"/>
    <w:multiLevelType w:val="multilevel"/>
    <w:tmpl w:val="C5C00F22"/>
    <w:lvl w:ilvl="0">
      <w:start w:val="1"/>
      <w:numFmt w:val="decimal"/>
      <w:lvlText w:val="%1."/>
      <w:lvlJc w:val="left"/>
      <w:pPr>
        <w:ind w:left="360" w:hanging="360"/>
      </w:pPr>
      <w:rPr>
        <w:rFonts w:hint="default"/>
      </w:rPr>
    </w:lvl>
    <w:lvl w:ilvl="1">
      <w:start w:val="1"/>
      <w:numFmt w:val="decimal"/>
      <w:pStyle w:val="rfplist"/>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D0668F"/>
    <w:multiLevelType w:val="multilevel"/>
    <w:tmpl w:val="8A02E3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
      <w:lvlJc w:val="left"/>
      <w:pPr>
        <w:ind w:left="1224" w:hanging="504"/>
      </w:pPr>
      <w:rPr>
        <w:rFonts w:hint="default"/>
      </w:rPr>
    </w:lvl>
    <w:lvl w:ilvl="3">
      <w:start w:val="1"/>
      <w:numFmt w:val="decimal"/>
      <w:lvlText w:val="%1.%2.%3.%4 -"/>
      <w:lvlJc w:val="left"/>
      <w:pPr>
        <w:ind w:left="1728" w:hanging="648"/>
      </w:pPr>
      <w:rPr>
        <w:rFonts w:hint="default"/>
      </w:rPr>
    </w:lvl>
    <w:lvl w:ilvl="4">
      <w:start w:val="1"/>
      <w:numFmt w:val="decimal"/>
      <w:lvlText w:val="%1.%2.%3.%4.%5 -"/>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F73DD0"/>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DD2A1F"/>
    <w:multiLevelType w:val="multilevel"/>
    <w:tmpl w:val="5EF088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353E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B554FC"/>
    <w:multiLevelType w:val="hybridMultilevel"/>
    <w:tmpl w:val="22CC59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9"/>
  </w:num>
  <w:num w:numId="2">
    <w:abstractNumId w:val="13"/>
  </w:num>
  <w:num w:numId="3">
    <w:abstractNumId w:val="24"/>
  </w:num>
  <w:num w:numId="4">
    <w:abstractNumId w:val="11"/>
  </w:num>
  <w:num w:numId="5">
    <w:abstractNumId w:val="25"/>
  </w:num>
  <w:num w:numId="6">
    <w:abstractNumId w:val="28"/>
  </w:num>
  <w:num w:numId="7">
    <w:abstractNumId w:val="29"/>
  </w:num>
  <w:num w:numId="8">
    <w:abstractNumId w:val="19"/>
  </w:num>
  <w:num w:numId="9">
    <w:abstractNumId w:val="4"/>
  </w:num>
  <w:num w:numId="10">
    <w:abstractNumId w:val="3"/>
  </w:num>
  <w:num w:numId="11">
    <w:abstractNumId w:val="7"/>
  </w:num>
  <w:num w:numId="12">
    <w:abstractNumId w:val="21"/>
  </w:num>
  <w:num w:numId="13">
    <w:abstractNumId w:val="27"/>
  </w:num>
  <w:num w:numId="14">
    <w:abstractNumId w:val="16"/>
  </w:num>
  <w:num w:numId="15">
    <w:abstractNumId w:val="14"/>
  </w:num>
  <w:num w:numId="16">
    <w:abstractNumId w:val="6"/>
  </w:num>
  <w:num w:numId="17">
    <w:abstractNumId w:val="26"/>
  </w:num>
  <w:num w:numId="18">
    <w:abstractNumId w:val="23"/>
  </w:num>
  <w:num w:numId="19">
    <w:abstractNumId w:val="2"/>
  </w:num>
  <w:num w:numId="20">
    <w:abstractNumId w:val="13"/>
  </w:num>
  <w:num w:numId="21">
    <w:abstractNumId w:val="22"/>
  </w:num>
  <w:num w:numId="22">
    <w:abstractNumId w:val="13"/>
  </w:num>
  <w:num w:numId="23">
    <w:abstractNumId w:val="17"/>
  </w:num>
  <w:num w:numId="24">
    <w:abstractNumId w:val="8"/>
  </w:num>
  <w:num w:numId="25">
    <w:abstractNumId w:val="18"/>
  </w:num>
  <w:num w:numId="26">
    <w:abstractNumId w:val="12"/>
  </w:num>
  <w:num w:numId="27">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color w:val="auto"/>
        </w:rPr>
      </w:lvl>
    </w:lvlOverride>
    <w:lvlOverride w:ilvl="2">
      <w:lvl w:ilvl="2">
        <w:start w:val="1"/>
        <w:numFmt w:val="decimal"/>
        <w:lvlText w:val="%1.%2.%3 -"/>
        <w:lvlJc w:val="left"/>
        <w:pPr>
          <w:ind w:left="1224" w:hanging="504"/>
        </w:pPr>
        <w:rPr>
          <w:rFonts w:hint="default"/>
        </w:rPr>
      </w:lvl>
    </w:lvlOverride>
    <w:lvlOverride w:ilvl="3">
      <w:lvl w:ilvl="3">
        <w:start w:val="1"/>
        <w:numFmt w:val="decimal"/>
        <w:lvlText w:val="%1.%2.%3.%4 -"/>
        <w:lvlJc w:val="left"/>
        <w:pPr>
          <w:ind w:left="1728" w:hanging="648"/>
        </w:pPr>
        <w:rPr>
          <w:rFonts w:hint="default"/>
        </w:rPr>
      </w:lvl>
    </w:lvlOverride>
    <w:lvlOverride w:ilvl="4">
      <w:lvl w:ilvl="4">
        <w:start w:val="1"/>
        <w:numFmt w:val="decimal"/>
        <w:lvlText w:val="%1.%2.%3.%4.%5 -"/>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5"/>
  </w:num>
  <w:num w:numId="29">
    <w:abstractNumId w:val="0"/>
  </w:num>
  <w:num w:numId="30">
    <w:abstractNumId w:val="5"/>
  </w:num>
  <w:num w:numId="31">
    <w:abstractNumId w:val="1"/>
  </w:num>
  <w:num w:numId="32">
    <w:abstractNumId w:val="20"/>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DD"/>
    <w:rsid w:val="00002CD6"/>
    <w:rsid w:val="00004B5B"/>
    <w:rsid w:val="0000518E"/>
    <w:rsid w:val="00021236"/>
    <w:rsid w:val="00030438"/>
    <w:rsid w:val="00033CF9"/>
    <w:rsid w:val="00035DF3"/>
    <w:rsid w:val="000401F0"/>
    <w:rsid w:val="00046D0D"/>
    <w:rsid w:val="0005234A"/>
    <w:rsid w:val="0006279A"/>
    <w:rsid w:val="00084F4A"/>
    <w:rsid w:val="0009029A"/>
    <w:rsid w:val="000A40D8"/>
    <w:rsid w:val="000B1C25"/>
    <w:rsid w:val="000B3EBD"/>
    <w:rsid w:val="000C0DDF"/>
    <w:rsid w:val="000C4B27"/>
    <w:rsid w:val="000D0650"/>
    <w:rsid w:val="000E5F50"/>
    <w:rsid w:val="000F02D5"/>
    <w:rsid w:val="00107A62"/>
    <w:rsid w:val="001119B2"/>
    <w:rsid w:val="00114C9A"/>
    <w:rsid w:val="001256CE"/>
    <w:rsid w:val="00133FE6"/>
    <w:rsid w:val="00134D24"/>
    <w:rsid w:val="00136131"/>
    <w:rsid w:val="001515D6"/>
    <w:rsid w:val="001528D5"/>
    <w:rsid w:val="001576BC"/>
    <w:rsid w:val="0016181C"/>
    <w:rsid w:val="00173836"/>
    <w:rsid w:val="001872F2"/>
    <w:rsid w:val="00190FCD"/>
    <w:rsid w:val="0019114F"/>
    <w:rsid w:val="00196C17"/>
    <w:rsid w:val="00197BDF"/>
    <w:rsid w:val="001A045C"/>
    <w:rsid w:val="001A0F2C"/>
    <w:rsid w:val="001B7D85"/>
    <w:rsid w:val="001D78AE"/>
    <w:rsid w:val="001E4574"/>
    <w:rsid w:val="001F3989"/>
    <w:rsid w:val="00203D5C"/>
    <w:rsid w:val="00211B7F"/>
    <w:rsid w:val="00216D21"/>
    <w:rsid w:val="0022090B"/>
    <w:rsid w:val="00220A72"/>
    <w:rsid w:val="00222755"/>
    <w:rsid w:val="00223BD0"/>
    <w:rsid w:val="00231DEC"/>
    <w:rsid w:val="00235EDC"/>
    <w:rsid w:val="002412CE"/>
    <w:rsid w:val="002511EF"/>
    <w:rsid w:val="00252293"/>
    <w:rsid w:val="0025510F"/>
    <w:rsid w:val="00255135"/>
    <w:rsid w:val="00260420"/>
    <w:rsid w:val="00261682"/>
    <w:rsid w:val="00264731"/>
    <w:rsid w:val="00264B65"/>
    <w:rsid w:val="00264D34"/>
    <w:rsid w:val="00267341"/>
    <w:rsid w:val="002724D3"/>
    <w:rsid w:val="002806E6"/>
    <w:rsid w:val="00292364"/>
    <w:rsid w:val="00296712"/>
    <w:rsid w:val="002A52CF"/>
    <w:rsid w:val="002A6B4C"/>
    <w:rsid w:val="002B1845"/>
    <w:rsid w:val="002B49B4"/>
    <w:rsid w:val="002B5432"/>
    <w:rsid w:val="002E446B"/>
    <w:rsid w:val="002E5DEC"/>
    <w:rsid w:val="002F464E"/>
    <w:rsid w:val="00301D62"/>
    <w:rsid w:val="00307104"/>
    <w:rsid w:val="003250E1"/>
    <w:rsid w:val="00330D61"/>
    <w:rsid w:val="00332E96"/>
    <w:rsid w:val="003438E0"/>
    <w:rsid w:val="003564A8"/>
    <w:rsid w:val="0036698A"/>
    <w:rsid w:val="00371AD8"/>
    <w:rsid w:val="00377A7C"/>
    <w:rsid w:val="00382EE5"/>
    <w:rsid w:val="00390481"/>
    <w:rsid w:val="003C05E9"/>
    <w:rsid w:val="003C5BDA"/>
    <w:rsid w:val="003D016D"/>
    <w:rsid w:val="003E2B92"/>
    <w:rsid w:val="00406645"/>
    <w:rsid w:val="004106B2"/>
    <w:rsid w:val="00427906"/>
    <w:rsid w:val="00445B7A"/>
    <w:rsid w:val="00453558"/>
    <w:rsid w:val="00455793"/>
    <w:rsid w:val="00465DE6"/>
    <w:rsid w:val="004743AE"/>
    <w:rsid w:val="00475A4F"/>
    <w:rsid w:val="004770DA"/>
    <w:rsid w:val="00483B65"/>
    <w:rsid w:val="00484A91"/>
    <w:rsid w:val="004868E4"/>
    <w:rsid w:val="004879D2"/>
    <w:rsid w:val="00495B3D"/>
    <w:rsid w:val="004A21C8"/>
    <w:rsid w:val="004A2F7F"/>
    <w:rsid w:val="004A381A"/>
    <w:rsid w:val="004A58FE"/>
    <w:rsid w:val="004B2E1D"/>
    <w:rsid w:val="004D0D02"/>
    <w:rsid w:val="004D21FC"/>
    <w:rsid w:val="004D6D4F"/>
    <w:rsid w:val="004E5162"/>
    <w:rsid w:val="004F1644"/>
    <w:rsid w:val="004F49F8"/>
    <w:rsid w:val="005021CF"/>
    <w:rsid w:val="00503D3E"/>
    <w:rsid w:val="005071AB"/>
    <w:rsid w:val="0050754A"/>
    <w:rsid w:val="00516C18"/>
    <w:rsid w:val="00524D8B"/>
    <w:rsid w:val="00535106"/>
    <w:rsid w:val="005360D2"/>
    <w:rsid w:val="005402BE"/>
    <w:rsid w:val="00540BC8"/>
    <w:rsid w:val="00563CF9"/>
    <w:rsid w:val="00574205"/>
    <w:rsid w:val="00575A1F"/>
    <w:rsid w:val="00581318"/>
    <w:rsid w:val="00585BA3"/>
    <w:rsid w:val="00590A5B"/>
    <w:rsid w:val="00593D63"/>
    <w:rsid w:val="00595F88"/>
    <w:rsid w:val="005A038D"/>
    <w:rsid w:val="005B048B"/>
    <w:rsid w:val="005B7AEA"/>
    <w:rsid w:val="005B7EB1"/>
    <w:rsid w:val="005C2FAC"/>
    <w:rsid w:val="005C4FD9"/>
    <w:rsid w:val="005D0206"/>
    <w:rsid w:val="005D2D2F"/>
    <w:rsid w:val="005D492D"/>
    <w:rsid w:val="005D6987"/>
    <w:rsid w:val="005D7161"/>
    <w:rsid w:val="005F39C5"/>
    <w:rsid w:val="005F5A54"/>
    <w:rsid w:val="005F6E19"/>
    <w:rsid w:val="006134F7"/>
    <w:rsid w:val="00616FD9"/>
    <w:rsid w:val="00622FDF"/>
    <w:rsid w:val="006310F6"/>
    <w:rsid w:val="006357F8"/>
    <w:rsid w:val="006379AE"/>
    <w:rsid w:val="0065231B"/>
    <w:rsid w:val="00653014"/>
    <w:rsid w:val="006571C7"/>
    <w:rsid w:val="00664F92"/>
    <w:rsid w:val="00690050"/>
    <w:rsid w:val="00690F4A"/>
    <w:rsid w:val="006A37B5"/>
    <w:rsid w:val="006A5201"/>
    <w:rsid w:val="006B66DC"/>
    <w:rsid w:val="006D0FC8"/>
    <w:rsid w:val="006D4190"/>
    <w:rsid w:val="0070390E"/>
    <w:rsid w:val="007109BA"/>
    <w:rsid w:val="00717B4D"/>
    <w:rsid w:val="00724659"/>
    <w:rsid w:val="007368EF"/>
    <w:rsid w:val="007608D1"/>
    <w:rsid w:val="00794B07"/>
    <w:rsid w:val="007B3388"/>
    <w:rsid w:val="007B792F"/>
    <w:rsid w:val="007C3D75"/>
    <w:rsid w:val="007C4898"/>
    <w:rsid w:val="007D6B23"/>
    <w:rsid w:val="007D6B9E"/>
    <w:rsid w:val="007E2242"/>
    <w:rsid w:val="007E7D32"/>
    <w:rsid w:val="007F0AE5"/>
    <w:rsid w:val="007F4710"/>
    <w:rsid w:val="00803FA0"/>
    <w:rsid w:val="008159FA"/>
    <w:rsid w:val="00822B0A"/>
    <w:rsid w:val="00827082"/>
    <w:rsid w:val="008273D9"/>
    <w:rsid w:val="008515C8"/>
    <w:rsid w:val="0086240B"/>
    <w:rsid w:val="008777EB"/>
    <w:rsid w:val="00880FB8"/>
    <w:rsid w:val="00881616"/>
    <w:rsid w:val="00891B37"/>
    <w:rsid w:val="008950B4"/>
    <w:rsid w:val="008950FA"/>
    <w:rsid w:val="008A1191"/>
    <w:rsid w:val="008A7962"/>
    <w:rsid w:val="008B0225"/>
    <w:rsid w:val="008B25B0"/>
    <w:rsid w:val="008B46A8"/>
    <w:rsid w:val="008B4F4A"/>
    <w:rsid w:val="008C10C1"/>
    <w:rsid w:val="008C3E8D"/>
    <w:rsid w:val="008C4649"/>
    <w:rsid w:val="008D24D3"/>
    <w:rsid w:val="008D507D"/>
    <w:rsid w:val="008E567E"/>
    <w:rsid w:val="008E7F45"/>
    <w:rsid w:val="008F047A"/>
    <w:rsid w:val="008F072B"/>
    <w:rsid w:val="008F1ADE"/>
    <w:rsid w:val="008F793F"/>
    <w:rsid w:val="00902EFC"/>
    <w:rsid w:val="009120C8"/>
    <w:rsid w:val="00917EB2"/>
    <w:rsid w:val="00920D36"/>
    <w:rsid w:val="00921FCB"/>
    <w:rsid w:val="00923EA9"/>
    <w:rsid w:val="0093362E"/>
    <w:rsid w:val="00937B15"/>
    <w:rsid w:val="00946BCE"/>
    <w:rsid w:val="00951DE4"/>
    <w:rsid w:val="00952B02"/>
    <w:rsid w:val="0095300B"/>
    <w:rsid w:val="00961A56"/>
    <w:rsid w:val="00963C05"/>
    <w:rsid w:val="00965B6B"/>
    <w:rsid w:val="00971B65"/>
    <w:rsid w:val="00990DB6"/>
    <w:rsid w:val="00992FFC"/>
    <w:rsid w:val="009972F3"/>
    <w:rsid w:val="009A0E2D"/>
    <w:rsid w:val="009A2A46"/>
    <w:rsid w:val="009A5F5E"/>
    <w:rsid w:val="009B6C03"/>
    <w:rsid w:val="009C0639"/>
    <w:rsid w:val="009C6326"/>
    <w:rsid w:val="009D1243"/>
    <w:rsid w:val="009D5963"/>
    <w:rsid w:val="009E39FF"/>
    <w:rsid w:val="009E59C9"/>
    <w:rsid w:val="009E745A"/>
    <w:rsid w:val="009E7DE3"/>
    <w:rsid w:val="00A066E8"/>
    <w:rsid w:val="00A11DCC"/>
    <w:rsid w:val="00A129CE"/>
    <w:rsid w:val="00A27E19"/>
    <w:rsid w:val="00A34925"/>
    <w:rsid w:val="00A40033"/>
    <w:rsid w:val="00A43F3F"/>
    <w:rsid w:val="00A47BA4"/>
    <w:rsid w:val="00A87112"/>
    <w:rsid w:val="00A90C18"/>
    <w:rsid w:val="00A914FE"/>
    <w:rsid w:val="00AA0EE2"/>
    <w:rsid w:val="00AA27B4"/>
    <w:rsid w:val="00AB35EB"/>
    <w:rsid w:val="00AC269C"/>
    <w:rsid w:val="00AC410F"/>
    <w:rsid w:val="00AD1188"/>
    <w:rsid w:val="00AD6238"/>
    <w:rsid w:val="00AF7406"/>
    <w:rsid w:val="00B039DB"/>
    <w:rsid w:val="00B06CF7"/>
    <w:rsid w:val="00B075F8"/>
    <w:rsid w:val="00B174EB"/>
    <w:rsid w:val="00B2564C"/>
    <w:rsid w:val="00B26939"/>
    <w:rsid w:val="00B4081F"/>
    <w:rsid w:val="00B408CA"/>
    <w:rsid w:val="00B42332"/>
    <w:rsid w:val="00B437DD"/>
    <w:rsid w:val="00B55CAF"/>
    <w:rsid w:val="00B575C2"/>
    <w:rsid w:val="00B60C66"/>
    <w:rsid w:val="00B768A2"/>
    <w:rsid w:val="00B95D7E"/>
    <w:rsid w:val="00BA6693"/>
    <w:rsid w:val="00BB61B6"/>
    <w:rsid w:val="00BC0C30"/>
    <w:rsid w:val="00BD59CC"/>
    <w:rsid w:val="00BD5A75"/>
    <w:rsid w:val="00BE1EE9"/>
    <w:rsid w:val="00C0112D"/>
    <w:rsid w:val="00C06C99"/>
    <w:rsid w:val="00C103E7"/>
    <w:rsid w:val="00C11883"/>
    <w:rsid w:val="00C13DB9"/>
    <w:rsid w:val="00C141FE"/>
    <w:rsid w:val="00C24EE1"/>
    <w:rsid w:val="00C405B1"/>
    <w:rsid w:val="00C4472D"/>
    <w:rsid w:val="00C56684"/>
    <w:rsid w:val="00C65341"/>
    <w:rsid w:val="00C8160D"/>
    <w:rsid w:val="00CA0A42"/>
    <w:rsid w:val="00CA13D0"/>
    <w:rsid w:val="00CA649C"/>
    <w:rsid w:val="00CA6CFC"/>
    <w:rsid w:val="00CC37BB"/>
    <w:rsid w:val="00CC42CD"/>
    <w:rsid w:val="00CC7EFE"/>
    <w:rsid w:val="00CD0ADE"/>
    <w:rsid w:val="00CE1C9A"/>
    <w:rsid w:val="00CF0862"/>
    <w:rsid w:val="00CF1C53"/>
    <w:rsid w:val="00CF4EDB"/>
    <w:rsid w:val="00D00393"/>
    <w:rsid w:val="00D11FC0"/>
    <w:rsid w:val="00D13A28"/>
    <w:rsid w:val="00D13EBA"/>
    <w:rsid w:val="00D315D5"/>
    <w:rsid w:val="00D31AE5"/>
    <w:rsid w:val="00D37C1E"/>
    <w:rsid w:val="00D56CFB"/>
    <w:rsid w:val="00D76BF7"/>
    <w:rsid w:val="00D83083"/>
    <w:rsid w:val="00D84E49"/>
    <w:rsid w:val="00D87444"/>
    <w:rsid w:val="00DC1A0B"/>
    <w:rsid w:val="00DC7CBC"/>
    <w:rsid w:val="00DD10F4"/>
    <w:rsid w:val="00DE3FF2"/>
    <w:rsid w:val="00DE7A37"/>
    <w:rsid w:val="00DF61A9"/>
    <w:rsid w:val="00E07771"/>
    <w:rsid w:val="00E13B8B"/>
    <w:rsid w:val="00E33AE3"/>
    <w:rsid w:val="00E40225"/>
    <w:rsid w:val="00E52A8B"/>
    <w:rsid w:val="00E63F05"/>
    <w:rsid w:val="00E70694"/>
    <w:rsid w:val="00E70D07"/>
    <w:rsid w:val="00E77173"/>
    <w:rsid w:val="00EA34B4"/>
    <w:rsid w:val="00EA45B2"/>
    <w:rsid w:val="00EA67AA"/>
    <w:rsid w:val="00EB40D0"/>
    <w:rsid w:val="00EB41B1"/>
    <w:rsid w:val="00EC6038"/>
    <w:rsid w:val="00ED6829"/>
    <w:rsid w:val="00EE10D2"/>
    <w:rsid w:val="00F03B3E"/>
    <w:rsid w:val="00F0504F"/>
    <w:rsid w:val="00F12ACD"/>
    <w:rsid w:val="00F23678"/>
    <w:rsid w:val="00F27B0C"/>
    <w:rsid w:val="00F31C0F"/>
    <w:rsid w:val="00F352F7"/>
    <w:rsid w:val="00F41915"/>
    <w:rsid w:val="00F421DE"/>
    <w:rsid w:val="00F42A3B"/>
    <w:rsid w:val="00F561FF"/>
    <w:rsid w:val="00F64DD2"/>
    <w:rsid w:val="00F67A54"/>
    <w:rsid w:val="00F709BB"/>
    <w:rsid w:val="00F8335A"/>
    <w:rsid w:val="00F834C7"/>
    <w:rsid w:val="00F937CB"/>
    <w:rsid w:val="00FB0562"/>
    <w:rsid w:val="00FB3433"/>
    <w:rsid w:val="00FB4094"/>
    <w:rsid w:val="00FB6F6B"/>
    <w:rsid w:val="00FC2A23"/>
    <w:rsid w:val="00FE7CE1"/>
    <w:rsid w:val="00FF6122"/>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04637"/>
  <w15:docId w15:val="{613AFAAD-113E-4473-88F1-C3F9309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EDC"/>
  </w:style>
  <w:style w:type="paragraph" w:styleId="Heading1">
    <w:name w:val="heading 1"/>
    <w:basedOn w:val="Normal"/>
    <w:next w:val="Normal"/>
    <w:link w:val="Heading1Char"/>
    <w:uiPriority w:val="9"/>
    <w:qFormat/>
    <w:rsid w:val="00235ED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35ED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35ED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235ED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235ED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235ED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235ED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35ED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35ED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Style">
    <w:name w:val="Ord Style"/>
    <w:uiPriority w:val="99"/>
    <w:rsid w:val="008D507D"/>
    <w:pPr>
      <w:numPr>
        <w:numId w:val="1"/>
      </w:numPr>
    </w:pPr>
  </w:style>
  <w:style w:type="character" w:customStyle="1" w:styleId="Heading2Char">
    <w:name w:val="Heading 2 Char"/>
    <w:basedOn w:val="DefaultParagraphFont"/>
    <w:link w:val="Heading2"/>
    <w:uiPriority w:val="9"/>
    <w:rsid w:val="00235ED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35ED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235EDC"/>
    <w:rPr>
      <w:rFonts w:asciiTheme="majorHAnsi" w:eastAsiaTheme="majorEastAsia" w:hAnsiTheme="majorHAnsi" w:cstheme="majorBidi"/>
      <w:caps/>
      <w:color w:val="365F91" w:themeColor="accent1" w:themeShade="BF"/>
    </w:rPr>
  </w:style>
  <w:style w:type="paragraph" w:customStyle="1" w:styleId="rfppara">
    <w:name w:val="rfp para"/>
    <w:basedOn w:val="Normal"/>
    <w:link w:val="rfpparaChar"/>
    <w:rsid w:val="00B437D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450"/>
      <w:jc w:val="both"/>
    </w:pPr>
    <w:rPr>
      <w:rFonts w:ascii="Cambria" w:hAnsi="Cambria"/>
      <w:color w:val="000000"/>
      <w:szCs w:val="20"/>
    </w:rPr>
  </w:style>
  <w:style w:type="paragraph" w:customStyle="1" w:styleId="rfplist">
    <w:name w:val="rfp list"/>
    <w:basedOn w:val="Heading5"/>
    <w:link w:val="rfplistChar"/>
    <w:rsid w:val="00B437DD"/>
    <w:pPr>
      <w:numPr>
        <w:ilvl w:val="1"/>
        <w:numId w:val="3"/>
      </w:numPr>
    </w:pPr>
  </w:style>
  <w:style w:type="character" w:customStyle="1" w:styleId="rfpparaChar">
    <w:name w:val="rfp para Char"/>
    <w:basedOn w:val="DefaultParagraphFont"/>
    <w:link w:val="rfppara"/>
    <w:rsid w:val="00B437DD"/>
    <w:rPr>
      <w:rFonts w:ascii="Cambria" w:eastAsia="Times New Roman" w:hAnsi="Cambria" w:cs="Courier New"/>
      <w:color w:val="000000"/>
      <w:sz w:val="20"/>
      <w:szCs w:val="20"/>
    </w:rPr>
  </w:style>
  <w:style w:type="paragraph" w:customStyle="1" w:styleId="rfpbullet">
    <w:name w:val="rfp bullet"/>
    <w:basedOn w:val="rfppara"/>
    <w:link w:val="rfpbulletChar"/>
    <w:rsid w:val="00B437DD"/>
    <w:pPr>
      <w:numPr>
        <w:numId w:val="2"/>
      </w:numPr>
    </w:pPr>
  </w:style>
  <w:style w:type="character" w:customStyle="1" w:styleId="rfplistChar">
    <w:name w:val="rfp list Char"/>
    <w:basedOn w:val="rfpparaChar"/>
    <w:link w:val="rfplist"/>
    <w:rsid w:val="00B437DD"/>
    <w:rPr>
      <w:rFonts w:asciiTheme="majorHAnsi" w:eastAsiaTheme="majorEastAsia" w:hAnsiTheme="majorHAnsi" w:cstheme="majorBidi"/>
      <w:caps/>
      <w:color w:val="365F91" w:themeColor="accent1" w:themeShade="BF"/>
      <w:sz w:val="20"/>
      <w:szCs w:val="20"/>
    </w:rPr>
  </w:style>
  <w:style w:type="character" w:customStyle="1" w:styleId="rfpbulletChar">
    <w:name w:val="rfp bullet Char"/>
    <w:basedOn w:val="rfpparaChar"/>
    <w:link w:val="rfpbullet"/>
    <w:rsid w:val="00B437DD"/>
    <w:rPr>
      <w:rFonts w:ascii="Cambria" w:eastAsia="Times New Roman" w:hAnsi="Cambria" w:cs="Courier New"/>
      <w:color w:val="000000"/>
      <w:sz w:val="20"/>
      <w:szCs w:val="20"/>
    </w:rPr>
  </w:style>
  <w:style w:type="paragraph" w:styleId="ListParagraph">
    <w:name w:val="List Paragraph"/>
    <w:basedOn w:val="Normal"/>
    <w:uiPriority w:val="34"/>
    <w:qFormat/>
    <w:rsid w:val="00B437DD"/>
    <w:pPr>
      <w:ind w:left="720"/>
      <w:contextualSpacing/>
    </w:pPr>
  </w:style>
  <w:style w:type="character" w:customStyle="1" w:styleId="Heading1Char">
    <w:name w:val="Heading 1 Char"/>
    <w:basedOn w:val="DefaultParagraphFont"/>
    <w:link w:val="Heading1"/>
    <w:uiPriority w:val="9"/>
    <w:rsid w:val="00235EDC"/>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235EDC"/>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rsid w:val="00235ED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235ED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35ED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35EDC"/>
    <w:rPr>
      <w:rFonts w:asciiTheme="majorHAnsi" w:eastAsiaTheme="majorEastAsia" w:hAnsiTheme="majorHAnsi" w:cstheme="majorBidi"/>
      <w:i/>
      <w:iCs/>
      <w:color w:val="244061" w:themeColor="accent1" w:themeShade="80"/>
    </w:rPr>
  </w:style>
  <w:style w:type="paragraph" w:styleId="TOCHeading">
    <w:name w:val="TOC Heading"/>
    <w:basedOn w:val="Heading1"/>
    <w:next w:val="Normal"/>
    <w:uiPriority w:val="39"/>
    <w:unhideWhenUsed/>
    <w:qFormat/>
    <w:rsid w:val="00235EDC"/>
    <w:pPr>
      <w:outlineLvl w:val="9"/>
    </w:pPr>
  </w:style>
  <w:style w:type="paragraph" w:styleId="TOC2">
    <w:name w:val="toc 2"/>
    <w:basedOn w:val="Normal"/>
    <w:next w:val="Normal"/>
    <w:autoRedefine/>
    <w:uiPriority w:val="39"/>
    <w:unhideWhenUsed/>
    <w:rsid w:val="00264B65"/>
    <w:pPr>
      <w:tabs>
        <w:tab w:val="left" w:pos="660"/>
        <w:tab w:val="right" w:leader="dot" w:pos="9350"/>
      </w:tabs>
      <w:ind w:left="240"/>
    </w:pPr>
  </w:style>
  <w:style w:type="paragraph" w:styleId="TOC1">
    <w:name w:val="toc 1"/>
    <w:basedOn w:val="Normal"/>
    <w:next w:val="Normal"/>
    <w:autoRedefine/>
    <w:uiPriority w:val="39"/>
    <w:unhideWhenUsed/>
    <w:rsid w:val="008C3E8D"/>
    <w:pPr>
      <w:tabs>
        <w:tab w:val="right" w:leader="dot" w:pos="9350"/>
      </w:tabs>
    </w:pPr>
    <w:rPr>
      <w:rFonts w:ascii="Cambria" w:hAnsi="Cambria" w:cs="Times New Roman"/>
      <w:b/>
      <w:bCs/>
      <w:noProof/>
      <w:color w:val="365F91" w:themeColor="accent1" w:themeShade="BF"/>
      <w:sz w:val="28"/>
      <w:szCs w:val="28"/>
    </w:rPr>
  </w:style>
  <w:style w:type="character" w:styleId="Hyperlink">
    <w:name w:val="Hyperlink"/>
    <w:basedOn w:val="DefaultParagraphFont"/>
    <w:uiPriority w:val="99"/>
    <w:unhideWhenUsed/>
    <w:rsid w:val="00717B4D"/>
    <w:rPr>
      <w:color w:val="0000FF"/>
      <w:u w:val="single"/>
    </w:rPr>
  </w:style>
  <w:style w:type="paragraph" w:styleId="NoSpacing">
    <w:name w:val="No Spacing"/>
    <w:link w:val="NoSpacingChar"/>
    <w:uiPriority w:val="1"/>
    <w:qFormat/>
    <w:rsid w:val="00235EDC"/>
    <w:pPr>
      <w:spacing w:after="0" w:line="240" w:lineRule="auto"/>
    </w:pPr>
  </w:style>
  <w:style w:type="character" w:customStyle="1" w:styleId="NoSpacingChar">
    <w:name w:val="No Spacing Char"/>
    <w:basedOn w:val="DefaultParagraphFont"/>
    <w:link w:val="NoSpacing"/>
    <w:uiPriority w:val="1"/>
    <w:rsid w:val="00B42332"/>
  </w:style>
  <w:style w:type="paragraph" w:styleId="BalloonText">
    <w:name w:val="Balloon Text"/>
    <w:basedOn w:val="Normal"/>
    <w:link w:val="BalloonTextChar"/>
    <w:uiPriority w:val="99"/>
    <w:semiHidden/>
    <w:unhideWhenUsed/>
    <w:rsid w:val="00B42332"/>
    <w:rPr>
      <w:rFonts w:ascii="Tahoma" w:hAnsi="Tahoma" w:cs="Tahoma"/>
      <w:sz w:val="16"/>
      <w:szCs w:val="16"/>
    </w:rPr>
  </w:style>
  <w:style w:type="character" w:customStyle="1" w:styleId="BalloonTextChar">
    <w:name w:val="Balloon Text Char"/>
    <w:basedOn w:val="DefaultParagraphFont"/>
    <w:link w:val="BalloonText"/>
    <w:uiPriority w:val="99"/>
    <w:semiHidden/>
    <w:rsid w:val="00B42332"/>
    <w:rPr>
      <w:rFonts w:ascii="Tahoma" w:eastAsia="Times New Roman" w:hAnsi="Tahoma" w:cs="Tahoma"/>
      <w:sz w:val="16"/>
      <w:szCs w:val="16"/>
    </w:rPr>
  </w:style>
  <w:style w:type="paragraph" w:styleId="Header">
    <w:name w:val="header"/>
    <w:basedOn w:val="Normal"/>
    <w:link w:val="HeaderChar"/>
    <w:uiPriority w:val="99"/>
    <w:unhideWhenUsed/>
    <w:rsid w:val="00B42332"/>
    <w:pPr>
      <w:tabs>
        <w:tab w:val="center" w:pos="4680"/>
        <w:tab w:val="right" w:pos="9360"/>
      </w:tabs>
    </w:pPr>
  </w:style>
  <w:style w:type="character" w:customStyle="1" w:styleId="HeaderChar">
    <w:name w:val="Header Char"/>
    <w:basedOn w:val="DefaultParagraphFont"/>
    <w:link w:val="Header"/>
    <w:uiPriority w:val="99"/>
    <w:rsid w:val="00B42332"/>
    <w:rPr>
      <w:rFonts w:ascii="Courier New" w:eastAsia="Times New Roman" w:hAnsi="Courier New" w:cs="Courier New"/>
      <w:sz w:val="24"/>
      <w:szCs w:val="24"/>
    </w:rPr>
  </w:style>
  <w:style w:type="paragraph" w:styleId="Footer">
    <w:name w:val="footer"/>
    <w:basedOn w:val="Normal"/>
    <w:link w:val="FooterChar"/>
    <w:uiPriority w:val="99"/>
    <w:unhideWhenUsed/>
    <w:rsid w:val="00B42332"/>
    <w:pPr>
      <w:tabs>
        <w:tab w:val="center" w:pos="4680"/>
        <w:tab w:val="right" w:pos="9360"/>
      </w:tabs>
    </w:pPr>
  </w:style>
  <w:style w:type="character" w:customStyle="1" w:styleId="FooterChar">
    <w:name w:val="Footer Char"/>
    <w:basedOn w:val="DefaultParagraphFont"/>
    <w:link w:val="Footer"/>
    <w:uiPriority w:val="99"/>
    <w:rsid w:val="00B42332"/>
    <w:rPr>
      <w:rFonts w:ascii="Courier New" w:eastAsia="Times New Roman" w:hAnsi="Courier New" w:cs="Courier New"/>
      <w:sz w:val="24"/>
      <w:szCs w:val="24"/>
    </w:rPr>
  </w:style>
  <w:style w:type="table" w:customStyle="1" w:styleId="LightGrid1">
    <w:name w:val="Light Grid1"/>
    <w:basedOn w:val="TableNormal"/>
    <w:uiPriority w:val="62"/>
    <w:rsid w:val="004A2F7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uiPriority w:val="59"/>
    <w:rsid w:val="006379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55135"/>
    <w:rPr>
      <w:szCs w:val="20"/>
    </w:rPr>
  </w:style>
  <w:style w:type="character" w:customStyle="1" w:styleId="FootnoteTextChar">
    <w:name w:val="Footnote Text Char"/>
    <w:basedOn w:val="DefaultParagraphFont"/>
    <w:link w:val="FootnoteText"/>
    <w:uiPriority w:val="99"/>
    <w:semiHidden/>
    <w:rsid w:val="00255135"/>
    <w:rPr>
      <w:rFonts w:ascii="Courier New" w:eastAsia="Times New Roman" w:hAnsi="Courier New" w:cs="Courier New"/>
    </w:rPr>
  </w:style>
  <w:style w:type="character" w:styleId="FootnoteReference">
    <w:name w:val="footnote reference"/>
    <w:basedOn w:val="DefaultParagraphFont"/>
    <w:uiPriority w:val="99"/>
    <w:semiHidden/>
    <w:unhideWhenUsed/>
    <w:rsid w:val="00255135"/>
    <w:rPr>
      <w:vertAlign w:val="superscript"/>
    </w:rPr>
  </w:style>
  <w:style w:type="paragraph" w:customStyle="1" w:styleId="DefaultText">
    <w:name w:val="Default Text"/>
    <w:basedOn w:val="Normal"/>
    <w:rsid w:val="00004B5B"/>
    <w:pPr>
      <w:tabs>
        <w:tab w:val="left" w:pos="0"/>
      </w:tabs>
      <w:overflowPunct w:val="0"/>
      <w:textAlignment w:val="baseline"/>
    </w:pPr>
    <w:rPr>
      <w:rFonts w:ascii="Times New Roman" w:hAnsi="Times New Roman" w:cs="Times New Roman"/>
      <w:szCs w:val="20"/>
    </w:rPr>
  </w:style>
  <w:style w:type="paragraph" w:styleId="Caption">
    <w:name w:val="caption"/>
    <w:basedOn w:val="Normal"/>
    <w:next w:val="Normal"/>
    <w:uiPriority w:val="35"/>
    <w:unhideWhenUsed/>
    <w:qFormat/>
    <w:rsid w:val="00235EDC"/>
    <w:pPr>
      <w:spacing w:line="240" w:lineRule="auto"/>
    </w:pPr>
    <w:rPr>
      <w:b/>
      <w:bCs/>
      <w:smallCaps/>
      <w:color w:val="1F497D" w:themeColor="text2"/>
    </w:rPr>
  </w:style>
  <w:style w:type="paragraph" w:styleId="Title">
    <w:name w:val="Title"/>
    <w:basedOn w:val="Normal"/>
    <w:next w:val="Normal"/>
    <w:link w:val="TitleChar"/>
    <w:uiPriority w:val="10"/>
    <w:qFormat/>
    <w:rsid w:val="00235ED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35ED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35ED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35ED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35EDC"/>
    <w:rPr>
      <w:b/>
      <w:bCs/>
    </w:rPr>
  </w:style>
  <w:style w:type="character" w:styleId="Emphasis">
    <w:name w:val="Emphasis"/>
    <w:basedOn w:val="DefaultParagraphFont"/>
    <w:uiPriority w:val="20"/>
    <w:qFormat/>
    <w:rsid w:val="00235EDC"/>
    <w:rPr>
      <w:i/>
      <w:iCs/>
    </w:rPr>
  </w:style>
  <w:style w:type="paragraph" w:styleId="Quote">
    <w:name w:val="Quote"/>
    <w:basedOn w:val="Normal"/>
    <w:next w:val="Normal"/>
    <w:link w:val="QuoteChar"/>
    <w:uiPriority w:val="29"/>
    <w:qFormat/>
    <w:rsid w:val="00235ED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35EDC"/>
    <w:rPr>
      <w:color w:val="1F497D" w:themeColor="text2"/>
      <w:sz w:val="24"/>
      <w:szCs w:val="24"/>
    </w:rPr>
  </w:style>
  <w:style w:type="paragraph" w:styleId="IntenseQuote">
    <w:name w:val="Intense Quote"/>
    <w:basedOn w:val="Normal"/>
    <w:next w:val="Normal"/>
    <w:link w:val="IntenseQuoteChar"/>
    <w:uiPriority w:val="30"/>
    <w:qFormat/>
    <w:rsid w:val="00235ED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35ED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35EDC"/>
    <w:rPr>
      <w:i/>
      <w:iCs/>
      <w:color w:val="595959" w:themeColor="text1" w:themeTint="A6"/>
    </w:rPr>
  </w:style>
  <w:style w:type="character" w:styleId="IntenseEmphasis">
    <w:name w:val="Intense Emphasis"/>
    <w:basedOn w:val="DefaultParagraphFont"/>
    <w:uiPriority w:val="21"/>
    <w:qFormat/>
    <w:rsid w:val="00235EDC"/>
    <w:rPr>
      <w:b/>
      <w:bCs/>
      <w:i/>
      <w:iCs/>
    </w:rPr>
  </w:style>
  <w:style w:type="character" w:styleId="SubtleReference">
    <w:name w:val="Subtle Reference"/>
    <w:basedOn w:val="DefaultParagraphFont"/>
    <w:uiPriority w:val="31"/>
    <w:qFormat/>
    <w:rsid w:val="00235E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35EDC"/>
    <w:rPr>
      <w:b/>
      <w:bCs/>
      <w:smallCaps/>
      <w:color w:val="1F497D" w:themeColor="text2"/>
      <w:u w:val="single"/>
    </w:rPr>
  </w:style>
  <w:style w:type="character" w:styleId="BookTitle">
    <w:name w:val="Book Title"/>
    <w:basedOn w:val="DefaultParagraphFont"/>
    <w:uiPriority w:val="33"/>
    <w:qFormat/>
    <w:rsid w:val="00235EDC"/>
    <w:rPr>
      <w:b/>
      <w:bCs/>
      <w:smallCaps/>
      <w:spacing w:val="10"/>
    </w:rPr>
  </w:style>
  <w:style w:type="table" w:customStyle="1" w:styleId="TableGrid1">
    <w:name w:val="Table Grid1"/>
    <w:basedOn w:val="TableNormal"/>
    <w:next w:val="TableGrid"/>
    <w:uiPriority w:val="39"/>
    <w:rsid w:val="00CA13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14F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14F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914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CC7EFE"/>
    <w:pPr>
      <w:spacing w:after="0" w:line="240" w:lineRule="auto"/>
    </w:pPr>
    <w:rPr>
      <w:szCs w:val="20"/>
    </w:rPr>
  </w:style>
  <w:style w:type="character" w:customStyle="1" w:styleId="EndnoteTextChar">
    <w:name w:val="Endnote Text Char"/>
    <w:basedOn w:val="DefaultParagraphFont"/>
    <w:link w:val="EndnoteText"/>
    <w:uiPriority w:val="99"/>
    <w:semiHidden/>
    <w:rsid w:val="00CC7EFE"/>
    <w:rPr>
      <w:rFonts w:asciiTheme="majorHAnsi" w:hAnsiTheme="majorHAnsi"/>
      <w:sz w:val="20"/>
      <w:szCs w:val="20"/>
    </w:rPr>
  </w:style>
  <w:style w:type="character" w:styleId="EndnoteReference">
    <w:name w:val="endnote reference"/>
    <w:basedOn w:val="DefaultParagraphFont"/>
    <w:uiPriority w:val="99"/>
    <w:semiHidden/>
    <w:unhideWhenUsed/>
    <w:rsid w:val="00CC7EFE"/>
    <w:rPr>
      <w:vertAlign w:val="superscript"/>
    </w:rPr>
  </w:style>
  <w:style w:type="paragraph" w:styleId="TOC3">
    <w:name w:val="toc 3"/>
    <w:basedOn w:val="Normal"/>
    <w:next w:val="Normal"/>
    <w:autoRedefine/>
    <w:uiPriority w:val="39"/>
    <w:unhideWhenUsed/>
    <w:rsid w:val="00223BD0"/>
    <w:pPr>
      <w:spacing w:after="100"/>
      <w:ind w:left="440"/>
    </w:pPr>
    <w:rPr>
      <w:rFonts w:cs="Times New Roman"/>
    </w:rPr>
  </w:style>
  <w:style w:type="character" w:styleId="CommentReference">
    <w:name w:val="annotation reference"/>
    <w:basedOn w:val="DefaultParagraphFont"/>
    <w:uiPriority w:val="99"/>
    <w:semiHidden/>
    <w:unhideWhenUsed/>
    <w:rsid w:val="00724659"/>
    <w:rPr>
      <w:sz w:val="16"/>
      <w:szCs w:val="16"/>
    </w:rPr>
  </w:style>
  <w:style w:type="paragraph" w:styleId="CommentText">
    <w:name w:val="annotation text"/>
    <w:basedOn w:val="Normal"/>
    <w:link w:val="CommentTextChar"/>
    <w:uiPriority w:val="99"/>
    <w:semiHidden/>
    <w:unhideWhenUsed/>
    <w:rsid w:val="00724659"/>
    <w:pPr>
      <w:spacing w:line="240" w:lineRule="auto"/>
    </w:pPr>
    <w:rPr>
      <w:sz w:val="20"/>
      <w:szCs w:val="20"/>
    </w:rPr>
  </w:style>
  <w:style w:type="character" w:customStyle="1" w:styleId="CommentTextChar">
    <w:name w:val="Comment Text Char"/>
    <w:basedOn w:val="DefaultParagraphFont"/>
    <w:link w:val="CommentText"/>
    <w:uiPriority w:val="99"/>
    <w:semiHidden/>
    <w:rsid w:val="00724659"/>
    <w:rPr>
      <w:sz w:val="20"/>
      <w:szCs w:val="20"/>
    </w:rPr>
  </w:style>
  <w:style w:type="paragraph" w:styleId="CommentSubject">
    <w:name w:val="annotation subject"/>
    <w:basedOn w:val="CommentText"/>
    <w:next w:val="CommentText"/>
    <w:link w:val="CommentSubjectChar"/>
    <w:uiPriority w:val="99"/>
    <w:semiHidden/>
    <w:unhideWhenUsed/>
    <w:rsid w:val="00724659"/>
    <w:rPr>
      <w:b/>
      <w:bCs/>
    </w:rPr>
  </w:style>
  <w:style w:type="character" w:customStyle="1" w:styleId="CommentSubjectChar">
    <w:name w:val="Comment Subject Char"/>
    <w:basedOn w:val="CommentTextChar"/>
    <w:link w:val="CommentSubject"/>
    <w:uiPriority w:val="99"/>
    <w:semiHidden/>
    <w:rsid w:val="00724659"/>
    <w:rPr>
      <w:b/>
      <w:bCs/>
      <w:sz w:val="20"/>
      <w:szCs w:val="20"/>
    </w:rPr>
  </w:style>
  <w:style w:type="numbering" w:customStyle="1" w:styleId="NoList1">
    <w:name w:val="No List1"/>
    <w:next w:val="NoList"/>
    <w:uiPriority w:val="99"/>
    <w:semiHidden/>
    <w:unhideWhenUsed/>
    <w:rsid w:val="00220A72"/>
  </w:style>
  <w:style w:type="character" w:styleId="FollowedHyperlink">
    <w:name w:val="FollowedHyperlink"/>
    <w:basedOn w:val="DefaultParagraphFont"/>
    <w:uiPriority w:val="99"/>
    <w:semiHidden/>
    <w:unhideWhenUsed/>
    <w:rsid w:val="00220A72"/>
    <w:rPr>
      <w:color w:val="800080"/>
      <w:u w:val="single"/>
    </w:rPr>
  </w:style>
  <w:style w:type="paragraph" w:customStyle="1" w:styleId="msonormal0">
    <w:name w:val="msonormal"/>
    <w:basedOn w:val="Normal"/>
    <w:rsid w:val="00220A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20A72"/>
    <w:pPr>
      <w:spacing w:before="100" w:beforeAutospacing="1" w:after="100" w:afterAutospacing="1" w:line="240" w:lineRule="auto"/>
    </w:pPr>
    <w:rPr>
      <w:rFonts w:ascii="Calibri" w:eastAsia="Times New Roman" w:hAnsi="Calibri" w:cs="Times New Roman"/>
    </w:rPr>
  </w:style>
  <w:style w:type="paragraph" w:customStyle="1" w:styleId="font6">
    <w:name w:val="font6"/>
    <w:basedOn w:val="Normal"/>
    <w:rsid w:val="00220A72"/>
    <w:pPr>
      <w:spacing w:before="100" w:beforeAutospacing="1" w:after="100" w:afterAutospacing="1" w:line="240" w:lineRule="auto"/>
    </w:pPr>
    <w:rPr>
      <w:rFonts w:ascii="Calibri" w:eastAsia="Times New Roman" w:hAnsi="Calibri" w:cs="Times New Roman"/>
      <w:b/>
      <w:bCs/>
    </w:rPr>
  </w:style>
  <w:style w:type="paragraph" w:customStyle="1" w:styleId="xl49995">
    <w:name w:val="xl49995"/>
    <w:basedOn w:val="Normal"/>
    <w:rsid w:val="00220A7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996">
    <w:name w:val="xl49996"/>
    <w:basedOn w:val="Normal"/>
    <w:rsid w:val="00220A7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997">
    <w:name w:val="xl49997"/>
    <w:basedOn w:val="Normal"/>
    <w:rsid w:val="00220A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998">
    <w:name w:val="xl4999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999">
    <w:name w:val="xl49999"/>
    <w:basedOn w:val="Normal"/>
    <w:rsid w:val="00220A72"/>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50000">
    <w:name w:val="xl50000"/>
    <w:basedOn w:val="Normal"/>
    <w:rsid w:val="00220A72"/>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xl50001">
    <w:name w:val="xl50001"/>
    <w:basedOn w:val="Normal"/>
    <w:rsid w:val="00220A72"/>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50002">
    <w:name w:val="xl5000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03">
    <w:name w:val="xl50003"/>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04">
    <w:name w:val="xl5000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05">
    <w:name w:val="xl5000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06">
    <w:name w:val="xl5000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07">
    <w:name w:val="xl5000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08">
    <w:name w:val="xl5000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09">
    <w:name w:val="xl50009"/>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10">
    <w:name w:val="xl5001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11">
    <w:name w:val="xl5001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12">
    <w:name w:val="xl5001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13">
    <w:name w:val="xl50013"/>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50014">
    <w:name w:val="xl50014"/>
    <w:basedOn w:val="Normal"/>
    <w:rsid w:val="00220A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15">
    <w:name w:val="xl50015"/>
    <w:basedOn w:val="Normal"/>
    <w:rsid w:val="00220A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16">
    <w:name w:val="xl50016"/>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17">
    <w:name w:val="xl5001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0018">
    <w:name w:val="xl50018"/>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19">
    <w:name w:val="xl50019"/>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20">
    <w:name w:val="xl5002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21">
    <w:name w:val="xl5002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22">
    <w:name w:val="xl50022"/>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23">
    <w:name w:val="xl5002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24">
    <w:name w:val="xl50024"/>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25">
    <w:name w:val="xl5002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26">
    <w:name w:val="xl50026"/>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27">
    <w:name w:val="xl5002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28">
    <w:name w:val="xl5002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29">
    <w:name w:val="xl5002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0">
    <w:name w:val="xl50030"/>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31">
    <w:name w:val="xl5003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32">
    <w:name w:val="xl5003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3">
    <w:name w:val="xl50033"/>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4"/>
      <w:szCs w:val="24"/>
    </w:rPr>
  </w:style>
  <w:style w:type="paragraph" w:customStyle="1" w:styleId="xl50034">
    <w:name w:val="xl5003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5">
    <w:name w:val="xl5003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6">
    <w:name w:val="xl5003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37">
    <w:name w:val="xl5003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8">
    <w:name w:val="xl5003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39">
    <w:name w:val="xl50039"/>
    <w:basedOn w:val="Normal"/>
    <w:rsid w:val="00220A72"/>
    <w:pPr>
      <w:spacing w:before="100" w:beforeAutospacing="1" w:after="100" w:afterAutospacing="1" w:line="240" w:lineRule="auto"/>
    </w:pPr>
    <w:rPr>
      <w:rFonts w:ascii="Arial" w:eastAsia="Times New Roman" w:hAnsi="Arial" w:cs="Arial"/>
      <w:sz w:val="20"/>
      <w:szCs w:val="20"/>
    </w:rPr>
  </w:style>
  <w:style w:type="paragraph" w:customStyle="1" w:styleId="xl50040">
    <w:name w:val="xl50040"/>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41">
    <w:name w:val="xl5004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42">
    <w:name w:val="xl5004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43">
    <w:name w:val="xl5004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44">
    <w:name w:val="xl5004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45">
    <w:name w:val="xl50045"/>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46">
    <w:name w:val="xl50046"/>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50047">
    <w:name w:val="xl5004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48">
    <w:name w:val="xl5004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49">
    <w:name w:val="xl5004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50">
    <w:name w:val="xl50050"/>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51">
    <w:name w:val="xl5005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52">
    <w:name w:val="xl50052"/>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4"/>
      <w:szCs w:val="24"/>
    </w:rPr>
  </w:style>
  <w:style w:type="paragraph" w:customStyle="1" w:styleId="xl50053">
    <w:name w:val="xl5005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4"/>
      <w:szCs w:val="24"/>
    </w:rPr>
  </w:style>
  <w:style w:type="paragraph" w:customStyle="1" w:styleId="xl50054">
    <w:name w:val="xl5005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55">
    <w:name w:val="xl5005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56">
    <w:name w:val="xl50056"/>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57">
    <w:name w:val="xl5005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58">
    <w:name w:val="xl5005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59">
    <w:name w:val="xl50059"/>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60">
    <w:name w:val="xl50060"/>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61">
    <w:name w:val="xl5006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62">
    <w:name w:val="xl5006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63">
    <w:name w:val="xl5006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64">
    <w:name w:val="xl50064"/>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65">
    <w:name w:val="xl50065"/>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66">
    <w:name w:val="xl5006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67">
    <w:name w:val="xl5006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68">
    <w:name w:val="xl50068"/>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69">
    <w:name w:val="xl50069"/>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70">
    <w:name w:val="xl5007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71">
    <w:name w:val="xl5007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72">
    <w:name w:val="xl5007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73">
    <w:name w:val="xl50073"/>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74">
    <w:name w:val="xl50074"/>
    <w:basedOn w:val="Normal"/>
    <w:rsid w:val="00220A7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75">
    <w:name w:val="xl50075"/>
    <w:basedOn w:val="Normal"/>
    <w:rsid w:val="00220A72"/>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50076">
    <w:name w:val="xl50076"/>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77">
    <w:name w:val="xl5007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78">
    <w:name w:val="xl5007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79">
    <w:name w:val="xl50079"/>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80">
    <w:name w:val="xl50080"/>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81">
    <w:name w:val="xl50081"/>
    <w:basedOn w:val="Normal"/>
    <w:rsid w:val="00220A7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rPr>
  </w:style>
  <w:style w:type="paragraph" w:customStyle="1" w:styleId="xl50082">
    <w:name w:val="xl5008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83">
    <w:name w:val="xl5008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84">
    <w:name w:val="xl5008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85">
    <w:name w:val="xl50085"/>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86">
    <w:name w:val="xl5008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87">
    <w:name w:val="xl5008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88">
    <w:name w:val="xl50088"/>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89">
    <w:name w:val="xl50089"/>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90">
    <w:name w:val="xl50090"/>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91">
    <w:name w:val="xl50091"/>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92">
    <w:name w:val="xl50092"/>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93">
    <w:name w:val="xl5009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50094">
    <w:name w:val="xl50094"/>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95">
    <w:name w:val="xl50095"/>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96">
    <w:name w:val="xl5009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097">
    <w:name w:val="xl50097"/>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50098">
    <w:name w:val="xl50098"/>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50099">
    <w:name w:val="xl5009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100">
    <w:name w:val="xl5010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101">
    <w:name w:val="xl5010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02">
    <w:name w:val="xl50102"/>
    <w:basedOn w:val="Normal"/>
    <w:rsid w:val="00220A72"/>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50103">
    <w:name w:val="xl5010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04">
    <w:name w:val="xl50104"/>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0105">
    <w:name w:val="xl50105"/>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06">
    <w:name w:val="xl5010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07">
    <w:name w:val="xl5010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08">
    <w:name w:val="xl5010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09">
    <w:name w:val="xl50109"/>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10">
    <w:name w:val="xl50110"/>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11">
    <w:name w:val="xl5011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12">
    <w:name w:val="xl5011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3">
    <w:name w:val="xl50113"/>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4">
    <w:name w:val="xl50114"/>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5">
    <w:name w:val="xl50115"/>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6">
    <w:name w:val="xl50116"/>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0117">
    <w:name w:val="xl5011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18">
    <w:name w:val="xl5011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9">
    <w:name w:val="xl5011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20">
    <w:name w:val="xl5012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1">
    <w:name w:val="xl5012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2">
    <w:name w:val="xl5012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23">
    <w:name w:val="xl5012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4">
    <w:name w:val="xl50124"/>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25">
    <w:name w:val="xl5012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126">
    <w:name w:val="xl50126"/>
    <w:basedOn w:val="Normal"/>
    <w:rsid w:val="00220A7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7">
    <w:name w:val="xl5012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8">
    <w:name w:val="xl5012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9">
    <w:name w:val="xl5012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30">
    <w:name w:val="xl5013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31">
    <w:name w:val="xl5013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32">
    <w:name w:val="xl5013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133">
    <w:name w:val="xl5013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34">
    <w:name w:val="xl5013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35">
    <w:name w:val="xl5013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136">
    <w:name w:val="xl5013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37">
    <w:name w:val="xl5013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0138">
    <w:name w:val="xl50138"/>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39">
    <w:name w:val="xl50139"/>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0">
    <w:name w:val="xl50140"/>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1">
    <w:name w:val="xl5014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2">
    <w:name w:val="xl5014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3">
    <w:name w:val="xl5014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4">
    <w:name w:val="xl5014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5">
    <w:name w:val="xl50145"/>
    <w:basedOn w:val="Normal"/>
    <w:rsid w:val="00220A7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50146">
    <w:name w:val="xl5014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47">
    <w:name w:val="xl50147"/>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48">
    <w:name w:val="xl50148"/>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49">
    <w:name w:val="xl50149"/>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50">
    <w:name w:val="xl50150"/>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51">
    <w:name w:val="xl5015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152">
    <w:name w:val="xl5015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53">
    <w:name w:val="xl5015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50154">
    <w:name w:val="xl50154"/>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55">
    <w:name w:val="xl5015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56">
    <w:name w:val="xl5015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57">
    <w:name w:val="xl5015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158">
    <w:name w:val="xl5015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59">
    <w:name w:val="xl50159"/>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160">
    <w:name w:val="xl50160"/>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61">
    <w:name w:val="xl50161"/>
    <w:basedOn w:val="Normal"/>
    <w:rsid w:val="00220A72"/>
    <w:pPr>
      <w:spacing w:before="100" w:beforeAutospacing="1" w:after="100" w:afterAutospacing="1" w:line="240" w:lineRule="auto"/>
    </w:pPr>
    <w:rPr>
      <w:rFonts w:ascii="Arial" w:eastAsia="Times New Roman" w:hAnsi="Arial" w:cs="Arial"/>
      <w:sz w:val="20"/>
      <w:szCs w:val="20"/>
    </w:rPr>
  </w:style>
  <w:style w:type="paragraph" w:customStyle="1" w:styleId="xl50162">
    <w:name w:val="xl5016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63">
    <w:name w:val="xl5016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50164">
    <w:name w:val="xl50164"/>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65">
    <w:name w:val="xl5016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66">
    <w:name w:val="xl50166"/>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67">
    <w:name w:val="xl5016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68">
    <w:name w:val="xl5016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69">
    <w:name w:val="xl5016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70">
    <w:name w:val="xl5017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71">
    <w:name w:val="xl5017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72">
    <w:name w:val="xl50172"/>
    <w:basedOn w:val="Normal"/>
    <w:rsid w:val="00220A7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50173">
    <w:name w:val="xl50173"/>
    <w:basedOn w:val="Normal"/>
    <w:rsid w:val="00220A7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rPr>
  </w:style>
  <w:style w:type="paragraph" w:customStyle="1" w:styleId="xl50174">
    <w:name w:val="xl50174"/>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175">
    <w:name w:val="xl5017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176">
    <w:name w:val="xl50176"/>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77">
    <w:name w:val="xl5017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78">
    <w:name w:val="xl50178"/>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79">
    <w:name w:val="xl50179"/>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80">
    <w:name w:val="xl50180"/>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81">
    <w:name w:val="xl5018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82">
    <w:name w:val="xl5018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990">
    <w:name w:val="xl49990"/>
    <w:basedOn w:val="Normal"/>
    <w:rsid w:val="00220A7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991">
    <w:name w:val="xl49991"/>
    <w:basedOn w:val="Normal"/>
    <w:rsid w:val="00220A72"/>
    <w:pPr>
      <w:spacing w:before="100" w:beforeAutospacing="1" w:after="100" w:afterAutospacing="1" w:line="240" w:lineRule="auto"/>
    </w:pPr>
    <w:rPr>
      <w:rFonts w:ascii="Arial" w:eastAsia="Times New Roman" w:hAnsi="Arial" w:cs="Arial"/>
      <w:sz w:val="20"/>
      <w:szCs w:val="20"/>
    </w:rPr>
  </w:style>
  <w:style w:type="paragraph" w:customStyle="1" w:styleId="xl49992">
    <w:name w:val="xl49992"/>
    <w:basedOn w:val="Normal"/>
    <w:rsid w:val="00220A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xl49993">
    <w:name w:val="xl49993"/>
    <w:basedOn w:val="Normal"/>
    <w:rsid w:val="00220A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49994">
    <w:name w:val="xl49994"/>
    <w:basedOn w:val="Normal"/>
    <w:rsid w:val="00220A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7842">
      <w:bodyDiv w:val="1"/>
      <w:marLeft w:val="0"/>
      <w:marRight w:val="0"/>
      <w:marTop w:val="0"/>
      <w:marBottom w:val="0"/>
      <w:divBdr>
        <w:top w:val="none" w:sz="0" w:space="0" w:color="auto"/>
        <w:left w:val="none" w:sz="0" w:space="0" w:color="auto"/>
        <w:bottom w:val="none" w:sz="0" w:space="0" w:color="auto"/>
        <w:right w:val="none" w:sz="0" w:space="0" w:color="auto"/>
      </w:divBdr>
    </w:div>
    <w:div w:id="315426287">
      <w:bodyDiv w:val="1"/>
      <w:marLeft w:val="0"/>
      <w:marRight w:val="0"/>
      <w:marTop w:val="0"/>
      <w:marBottom w:val="0"/>
      <w:divBdr>
        <w:top w:val="none" w:sz="0" w:space="0" w:color="auto"/>
        <w:left w:val="none" w:sz="0" w:space="0" w:color="auto"/>
        <w:bottom w:val="none" w:sz="0" w:space="0" w:color="auto"/>
        <w:right w:val="none" w:sz="0" w:space="0" w:color="auto"/>
      </w:divBdr>
    </w:div>
    <w:div w:id="546915623">
      <w:bodyDiv w:val="1"/>
      <w:marLeft w:val="0"/>
      <w:marRight w:val="0"/>
      <w:marTop w:val="0"/>
      <w:marBottom w:val="0"/>
      <w:divBdr>
        <w:top w:val="none" w:sz="0" w:space="0" w:color="auto"/>
        <w:left w:val="none" w:sz="0" w:space="0" w:color="auto"/>
        <w:bottom w:val="none" w:sz="0" w:space="0" w:color="auto"/>
        <w:right w:val="none" w:sz="0" w:space="0" w:color="auto"/>
      </w:divBdr>
    </w:div>
    <w:div w:id="599265654">
      <w:bodyDiv w:val="1"/>
      <w:marLeft w:val="0"/>
      <w:marRight w:val="0"/>
      <w:marTop w:val="0"/>
      <w:marBottom w:val="0"/>
      <w:divBdr>
        <w:top w:val="none" w:sz="0" w:space="0" w:color="auto"/>
        <w:left w:val="none" w:sz="0" w:space="0" w:color="auto"/>
        <w:bottom w:val="none" w:sz="0" w:space="0" w:color="auto"/>
        <w:right w:val="none" w:sz="0" w:space="0" w:color="auto"/>
      </w:divBdr>
    </w:div>
    <w:div w:id="17728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6ED46D-3C6C-4240-BE2C-43683D6E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17</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Tax Management System RFP</vt:lpstr>
    </vt:vector>
  </TitlesOfParts>
  <Company>Sauk County</Company>
  <LinksUpToDate>false</LinksUpToDate>
  <CharactersWithSpaces>27776</CharactersWithSpaces>
  <SharedDoc>false</SharedDoc>
  <HLinks>
    <vt:vector size="102" baseType="variant">
      <vt:variant>
        <vt:i4>1900593</vt:i4>
      </vt:variant>
      <vt:variant>
        <vt:i4>98</vt:i4>
      </vt:variant>
      <vt:variant>
        <vt:i4>0</vt:i4>
      </vt:variant>
      <vt:variant>
        <vt:i4>5</vt:i4>
      </vt:variant>
      <vt:variant>
        <vt:lpwstr/>
      </vt:variant>
      <vt:variant>
        <vt:lpwstr>_Toc285714714</vt:lpwstr>
      </vt:variant>
      <vt:variant>
        <vt:i4>1900593</vt:i4>
      </vt:variant>
      <vt:variant>
        <vt:i4>92</vt:i4>
      </vt:variant>
      <vt:variant>
        <vt:i4>0</vt:i4>
      </vt:variant>
      <vt:variant>
        <vt:i4>5</vt:i4>
      </vt:variant>
      <vt:variant>
        <vt:lpwstr/>
      </vt:variant>
      <vt:variant>
        <vt:lpwstr>_Toc285714712</vt:lpwstr>
      </vt:variant>
      <vt:variant>
        <vt:i4>1900593</vt:i4>
      </vt:variant>
      <vt:variant>
        <vt:i4>86</vt:i4>
      </vt:variant>
      <vt:variant>
        <vt:i4>0</vt:i4>
      </vt:variant>
      <vt:variant>
        <vt:i4>5</vt:i4>
      </vt:variant>
      <vt:variant>
        <vt:lpwstr/>
      </vt:variant>
      <vt:variant>
        <vt:lpwstr>_Toc285714711</vt:lpwstr>
      </vt:variant>
      <vt:variant>
        <vt:i4>1835057</vt:i4>
      </vt:variant>
      <vt:variant>
        <vt:i4>80</vt:i4>
      </vt:variant>
      <vt:variant>
        <vt:i4>0</vt:i4>
      </vt:variant>
      <vt:variant>
        <vt:i4>5</vt:i4>
      </vt:variant>
      <vt:variant>
        <vt:lpwstr/>
      </vt:variant>
      <vt:variant>
        <vt:lpwstr>_Toc285714708</vt:lpwstr>
      </vt:variant>
      <vt:variant>
        <vt:i4>1835057</vt:i4>
      </vt:variant>
      <vt:variant>
        <vt:i4>74</vt:i4>
      </vt:variant>
      <vt:variant>
        <vt:i4>0</vt:i4>
      </vt:variant>
      <vt:variant>
        <vt:i4>5</vt:i4>
      </vt:variant>
      <vt:variant>
        <vt:lpwstr/>
      </vt:variant>
      <vt:variant>
        <vt:lpwstr>_Toc285714707</vt:lpwstr>
      </vt:variant>
      <vt:variant>
        <vt:i4>1835057</vt:i4>
      </vt:variant>
      <vt:variant>
        <vt:i4>68</vt:i4>
      </vt:variant>
      <vt:variant>
        <vt:i4>0</vt:i4>
      </vt:variant>
      <vt:variant>
        <vt:i4>5</vt:i4>
      </vt:variant>
      <vt:variant>
        <vt:lpwstr/>
      </vt:variant>
      <vt:variant>
        <vt:lpwstr>_Toc285714706</vt:lpwstr>
      </vt:variant>
      <vt:variant>
        <vt:i4>1835057</vt:i4>
      </vt:variant>
      <vt:variant>
        <vt:i4>62</vt:i4>
      </vt:variant>
      <vt:variant>
        <vt:i4>0</vt:i4>
      </vt:variant>
      <vt:variant>
        <vt:i4>5</vt:i4>
      </vt:variant>
      <vt:variant>
        <vt:lpwstr/>
      </vt:variant>
      <vt:variant>
        <vt:lpwstr>_Toc285714704</vt:lpwstr>
      </vt:variant>
      <vt:variant>
        <vt:i4>1310768</vt:i4>
      </vt:variant>
      <vt:variant>
        <vt:i4>56</vt:i4>
      </vt:variant>
      <vt:variant>
        <vt:i4>0</vt:i4>
      </vt:variant>
      <vt:variant>
        <vt:i4>5</vt:i4>
      </vt:variant>
      <vt:variant>
        <vt:lpwstr/>
      </vt:variant>
      <vt:variant>
        <vt:lpwstr>_Toc285714686</vt:lpwstr>
      </vt:variant>
      <vt:variant>
        <vt:i4>1310768</vt:i4>
      </vt:variant>
      <vt:variant>
        <vt:i4>50</vt:i4>
      </vt:variant>
      <vt:variant>
        <vt:i4>0</vt:i4>
      </vt:variant>
      <vt:variant>
        <vt:i4>5</vt:i4>
      </vt:variant>
      <vt:variant>
        <vt:lpwstr/>
      </vt:variant>
      <vt:variant>
        <vt:lpwstr>_Toc285714683</vt:lpwstr>
      </vt:variant>
      <vt:variant>
        <vt:i4>1769520</vt:i4>
      </vt:variant>
      <vt:variant>
        <vt:i4>44</vt:i4>
      </vt:variant>
      <vt:variant>
        <vt:i4>0</vt:i4>
      </vt:variant>
      <vt:variant>
        <vt:i4>5</vt:i4>
      </vt:variant>
      <vt:variant>
        <vt:lpwstr/>
      </vt:variant>
      <vt:variant>
        <vt:lpwstr>_Toc285714679</vt:lpwstr>
      </vt:variant>
      <vt:variant>
        <vt:i4>1769520</vt:i4>
      </vt:variant>
      <vt:variant>
        <vt:i4>38</vt:i4>
      </vt:variant>
      <vt:variant>
        <vt:i4>0</vt:i4>
      </vt:variant>
      <vt:variant>
        <vt:i4>5</vt:i4>
      </vt:variant>
      <vt:variant>
        <vt:lpwstr/>
      </vt:variant>
      <vt:variant>
        <vt:lpwstr>_Toc285714678</vt:lpwstr>
      </vt:variant>
      <vt:variant>
        <vt:i4>1769520</vt:i4>
      </vt:variant>
      <vt:variant>
        <vt:i4>32</vt:i4>
      </vt:variant>
      <vt:variant>
        <vt:i4>0</vt:i4>
      </vt:variant>
      <vt:variant>
        <vt:i4>5</vt:i4>
      </vt:variant>
      <vt:variant>
        <vt:lpwstr/>
      </vt:variant>
      <vt:variant>
        <vt:lpwstr>_Toc285714673</vt:lpwstr>
      </vt:variant>
      <vt:variant>
        <vt:i4>1769520</vt:i4>
      </vt:variant>
      <vt:variant>
        <vt:i4>26</vt:i4>
      </vt:variant>
      <vt:variant>
        <vt:i4>0</vt:i4>
      </vt:variant>
      <vt:variant>
        <vt:i4>5</vt:i4>
      </vt:variant>
      <vt:variant>
        <vt:lpwstr/>
      </vt:variant>
      <vt:variant>
        <vt:lpwstr>_Toc285714672</vt:lpwstr>
      </vt:variant>
      <vt:variant>
        <vt:i4>1769520</vt:i4>
      </vt:variant>
      <vt:variant>
        <vt:i4>20</vt:i4>
      </vt:variant>
      <vt:variant>
        <vt:i4>0</vt:i4>
      </vt:variant>
      <vt:variant>
        <vt:i4>5</vt:i4>
      </vt:variant>
      <vt:variant>
        <vt:lpwstr/>
      </vt:variant>
      <vt:variant>
        <vt:lpwstr>_Toc285714671</vt:lpwstr>
      </vt:variant>
      <vt:variant>
        <vt:i4>1769520</vt:i4>
      </vt:variant>
      <vt:variant>
        <vt:i4>14</vt:i4>
      </vt:variant>
      <vt:variant>
        <vt:i4>0</vt:i4>
      </vt:variant>
      <vt:variant>
        <vt:i4>5</vt:i4>
      </vt:variant>
      <vt:variant>
        <vt:lpwstr/>
      </vt:variant>
      <vt:variant>
        <vt:lpwstr>_Toc285714670</vt:lpwstr>
      </vt:variant>
      <vt:variant>
        <vt:i4>1703984</vt:i4>
      </vt:variant>
      <vt:variant>
        <vt:i4>8</vt:i4>
      </vt:variant>
      <vt:variant>
        <vt:i4>0</vt:i4>
      </vt:variant>
      <vt:variant>
        <vt:i4>5</vt:i4>
      </vt:variant>
      <vt:variant>
        <vt:lpwstr/>
      </vt:variant>
      <vt:variant>
        <vt:lpwstr>_Toc285714669</vt:lpwstr>
      </vt:variant>
      <vt:variant>
        <vt:i4>1703984</vt:i4>
      </vt:variant>
      <vt:variant>
        <vt:i4>2</vt:i4>
      </vt:variant>
      <vt:variant>
        <vt:i4>0</vt:i4>
      </vt:variant>
      <vt:variant>
        <vt:i4>5</vt:i4>
      </vt:variant>
      <vt:variant>
        <vt:lpwstr/>
      </vt:variant>
      <vt:variant>
        <vt:lpwstr>_Toc285714668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Management System RFP</dc:title>
  <dc:creator>Steve J. Pate</dc:creator>
  <cp:lastModifiedBy>Steve J. Pate</cp:lastModifiedBy>
  <cp:revision>17</cp:revision>
  <cp:lastPrinted>2020-09-16T20:09:00Z</cp:lastPrinted>
  <dcterms:created xsi:type="dcterms:W3CDTF">2020-08-24T15:06:00Z</dcterms:created>
  <dcterms:modified xsi:type="dcterms:W3CDTF">2020-09-16T20:09:00Z</dcterms:modified>
</cp:coreProperties>
</file>