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16D8" w14:textId="77777777" w:rsidR="001B646C" w:rsidRPr="00AA0D68" w:rsidRDefault="001B646C" w:rsidP="00AA0D68">
      <w:pPr>
        <w:tabs>
          <w:tab w:val="left" w:pos="2160"/>
        </w:tabs>
        <w:rPr>
          <w:rFonts w:ascii="Times New Roman" w:hAnsi="Times New Roman"/>
          <w:color w:val="003300"/>
        </w:rPr>
      </w:pPr>
    </w:p>
    <w:p w14:paraId="4D192094" w14:textId="47662DA0" w:rsidR="001B646C" w:rsidRPr="00AA0D68" w:rsidRDefault="008A0C9A" w:rsidP="001B646C">
      <w:pPr>
        <w:pStyle w:val="Heading3"/>
        <w:jc w:val="center"/>
        <w:rPr>
          <w:rFonts w:ascii="Times New Roman" w:hAnsi="Times New Roman"/>
          <w:b w:val="0"/>
          <w:smallCaps/>
          <w:spacing w:val="-6"/>
          <w:sz w:val="32"/>
          <w:szCs w:val="32"/>
        </w:rPr>
      </w:pPr>
      <w:r w:rsidRPr="00AA0D68">
        <w:rPr>
          <w:rFonts w:ascii="Times New Roman" w:hAnsi="Times New Roman"/>
          <w:b w:val="0"/>
          <w:noProof/>
          <w:color w:val="003300"/>
          <w:sz w:val="32"/>
          <w:szCs w:val="32"/>
        </w:rPr>
        <mc:AlternateContent>
          <mc:Choice Requires="wps">
            <w:drawing>
              <wp:anchor distT="0" distB="0" distL="114300" distR="114300" simplePos="0" relativeHeight="251660288" behindDoc="0" locked="0" layoutInCell="1" allowOverlap="1" wp14:anchorId="63BCBDD1" wp14:editId="5ACAEFD0">
                <wp:simplePos x="0" y="0"/>
                <wp:positionH relativeFrom="column">
                  <wp:align>center</wp:align>
                </wp:positionH>
                <wp:positionV relativeFrom="paragraph">
                  <wp:posOffset>55880</wp:posOffset>
                </wp:positionV>
                <wp:extent cx="7254240" cy="3175"/>
                <wp:effectExtent l="9525" t="8890" r="13335" b="6985"/>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4240" cy="3175"/>
                        </a:xfrm>
                        <a:custGeom>
                          <a:avLst/>
                          <a:gdLst>
                            <a:gd name="T0" fmla="*/ 0 w 11424"/>
                            <a:gd name="T1" fmla="*/ 0 h 5"/>
                            <a:gd name="T2" fmla="*/ 7254240 w 11424"/>
                            <a:gd name="T3" fmla="*/ 3175 h 5"/>
                            <a:gd name="T4" fmla="*/ 0 60000 65536"/>
                            <a:gd name="T5" fmla="*/ 0 60000 65536"/>
                          </a:gdLst>
                          <a:ahLst/>
                          <a:cxnLst>
                            <a:cxn ang="T4">
                              <a:pos x="T0" y="T1"/>
                            </a:cxn>
                            <a:cxn ang="T5">
                              <a:pos x="T2" y="T3"/>
                            </a:cxn>
                          </a:cxnLst>
                          <a:rect l="0" t="0" r="r" b="b"/>
                          <a:pathLst>
                            <a:path w="11424" h="5">
                              <a:moveTo>
                                <a:pt x="0" y="0"/>
                              </a:moveTo>
                              <a:lnTo>
                                <a:pt x="11424" y="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0FB643" id="Freeform 7"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4.4pt,571.2pt,4.65pt" coordsize="11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" filled="f">
                <v:path arrowok="t" o:connecttype="custom" o:connectlocs="0,0;2147483646,2016125" o:connectangles="0,0"/>
              </v:polyline>
            </w:pict>
          </mc:Fallback>
        </mc:AlternateContent>
      </w:r>
      <w:r w:rsidR="003A1883">
        <w:rPr>
          <w:rFonts w:ascii="Times New Roman" w:hAnsi="Times New Roman"/>
          <w:b w:val="0"/>
          <w:smallCaps/>
          <w:sz w:val="32"/>
          <w:szCs w:val="32"/>
        </w:rPr>
        <w:t>Sauk</w:t>
      </w:r>
      <w:r w:rsidR="00116975" w:rsidRPr="00AA0D68">
        <w:rPr>
          <w:rFonts w:ascii="Times New Roman" w:hAnsi="Times New Roman"/>
          <w:b w:val="0"/>
          <w:smallCaps/>
          <w:sz w:val="32"/>
          <w:szCs w:val="32"/>
        </w:rPr>
        <w:t xml:space="preserve"> County</w:t>
      </w:r>
    </w:p>
    <w:p w14:paraId="5803ABE0" w14:textId="77777777" w:rsidR="00116975" w:rsidRPr="00AA0D68" w:rsidRDefault="00116975">
      <w:pPr>
        <w:pStyle w:val="BodyText"/>
        <w:spacing w:before="0"/>
        <w:rPr>
          <w:rFonts w:ascii="Times New Roman" w:hAnsi="Times New Roman"/>
          <w:smallCaps/>
          <w:sz w:val="32"/>
          <w:szCs w:val="32"/>
        </w:rPr>
      </w:pPr>
      <w:r w:rsidRPr="00AA0D68">
        <w:rPr>
          <w:rFonts w:ascii="Times New Roman" w:hAnsi="Times New Roman"/>
          <w:smallCaps/>
          <w:sz w:val="32"/>
          <w:szCs w:val="32"/>
        </w:rPr>
        <w:t>Service Agreement</w:t>
      </w:r>
    </w:p>
    <w:p w14:paraId="1FE58F9C" w14:textId="77777777" w:rsidR="00116975" w:rsidRPr="00AA0D68" w:rsidRDefault="00116975">
      <w:pPr>
        <w:rPr>
          <w:rFonts w:ascii="Times New Roman" w:hAnsi="Times New Roman"/>
        </w:rPr>
      </w:pPr>
    </w:p>
    <w:p w14:paraId="44C32857" w14:textId="06EA0DBD" w:rsidR="00CA7B8A" w:rsidRPr="00AA0D68" w:rsidRDefault="003C3924" w:rsidP="003C3924">
      <w:pPr>
        <w:ind w:right="-29" w:firstLine="360"/>
        <w:rPr>
          <w:rFonts w:ascii="Times New Roman" w:hAnsi="Times New Roman"/>
        </w:rPr>
      </w:pPr>
      <w:r w:rsidRPr="00AA0D68">
        <w:rPr>
          <w:rFonts w:ascii="Times New Roman" w:hAnsi="Times New Roman"/>
        </w:rPr>
        <w:t>This agreement is made</w:t>
      </w:r>
      <w:r w:rsidR="00116975" w:rsidRPr="00AA0D68">
        <w:rPr>
          <w:rFonts w:ascii="Times New Roman" w:hAnsi="Times New Roman"/>
          <w:spacing w:val="-2"/>
        </w:rPr>
        <w:t xml:space="preserve"> between </w:t>
      </w:r>
      <w:r w:rsidR="003A1883">
        <w:rPr>
          <w:rFonts w:ascii="Times New Roman" w:hAnsi="Times New Roman"/>
          <w:spacing w:val="-2"/>
        </w:rPr>
        <w:t>Sauk</w:t>
      </w:r>
      <w:r w:rsidR="00116975" w:rsidRPr="00AA0D68">
        <w:rPr>
          <w:rFonts w:ascii="Times New Roman" w:hAnsi="Times New Roman"/>
          <w:spacing w:val="-2"/>
        </w:rPr>
        <w:t xml:space="preserve"> </w:t>
      </w:r>
      <w:r w:rsidR="00116975" w:rsidRPr="00AA0D68">
        <w:rPr>
          <w:rFonts w:ascii="Times New Roman" w:hAnsi="Times New Roman"/>
          <w:spacing w:val="-4"/>
        </w:rPr>
        <w:t xml:space="preserve">County, whose principal address is </w:t>
      </w:r>
      <w:r w:rsidR="003A1883">
        <w:rPr>
          <w:rFonts w:ascii="Times New Roman" w:hAnsi="Times New Roman"/>
          <w:spacing w:val="-4"/>
        </w:rPr>
        <w:t>505 Broadway Street, Baraboo, Wisconsin 53913</w:t>
      </w:r>
      <w:r w:rsidR="00AA0D68">
        <w:rPr>
          <w:rFonts w:ascii="Times New Roman" w:hAnsi="Times New Roman"/>
          <w:spacing w:val="-4"/>
        </w:rPr>
        <w:t xml:space="preserve">, and whose </w:t>
      </w:r>
      <w:r w:rsidR="00A61B6F">
        <w:rPr>
          <w:rFonts w:ascii="Times New Roman" w:hAnsi="Times New Roman"/>
          <w:spacing w:val="-4"/>
        </w:rPr>
        <w:t>contact shall be the Sauk County Corporation Counsel</w:t>
      </w:r>
      <w:r w:rsidR="00DD4856">
        <w:rPr>
          <w:rFonts w:ascii="Times New Roman" w:hAnsi="Times New Roman"/>
          <w:spacing w:val="-4"/>
        </w:rPr>
        <w:t xml:space="preserve"> at </w:t>
      </w:r>
      <w:r w:rsidR="00AA0D68">
        <w:rPr>
          <w:rFonts w:ascii="Times New Roman" w:hAnsi="Times New Roman"/>
          <w:spacing w:val="-4"/>
        </w:rPr>
        <w:t>telephone number (</w:t>
      </w:r>
      <w:r w:rsidR="003A1883">
        <w:rPr>
          <w:rFonts w:ascii="Times New Roman" w:hAnsi="Times New Roman"/>
          <w:spacing w:val="-4"/>
        </w:rPr>
        <w:t>608</w:t>
      </w:r>
      <w:r w:rsidR="00AA0D68">
        <w:rPr>
          <w:rFonts w:ascii="Times New Roman" w:hAnsi="Times New Roman"/>
          <w:spacing w:val="-4"/>
        </w:rPr>
        <w:t xml:space="preserve">) </w:t>
      </w:r>
      <w:r w:rsidR="003A1883">
        <w:rPr>
          <w:rFonts w:ascii="Times New Roman" w:hAnsi="Times New Roman"/>
          <w:spacing w:val="-4"/>
        </w:rPr>
        <w:t>355-</w:t>
      </w:r>
      <w:r w:rsidR="00A61B6F">
        <w:rPr>
          <w:rFonts w:ascii="Times New Roman" w:hAnsi="Times New Roman"/>
          <w:spacing w:val="-4"/>
        </w:rPr>
        <w:t>3267</w:t>
      </w:r>
      <w:r w:rsidR="00116975" w:rsidRPr="00AA0D68">
        <w:rPr>
          <w:rFonts w:ascii="Times New Roman" w:hAnsi="Times New Roman"/>
          <w:spacing w:val="-3"/>
        </w:rPr>
        <w:t xml:space="preserve">, hereinafter referred to as </w:t>
      </w:r>
      <w:r w:rsidRPr="00AA0D68">
        <w:rPr>
          <w:rFonts w:ascii="Times New Roman" w:hAnsi="Times New Roman"/>
          <w:spacing w:val="-3"/>
        </w:rPr>
        <w:t>“</w:t>
      </w:r>
      <w:r w:rsidR="00116975" w:rsidRPr="00AA0D68">
        <w:rPr>
          <w:rFonts w:ascii="Times New Roman" w:hAnsi="Times New Roman"/>
          <w:spacing w:val="-3"/>
        </w:rPr>
        <w:t>Purchaser,</w:t>
      </w:r>
      <w:r w:rsidRPr="00AA0D68">
        <w:rPr>
          <w:rFonts w:ascii="Times New Roman" w:hAnsi="Times New Roman"/>
          <w:spacing w:val="-3"/>
        </w:rPr>
        <w:t>”</w:t>
      </w:r>
      <w:r w:rsidR="00116975" w:rsidRPr="00AA0D68">
        <w:rPr>
          <w:rFonts w:ascii="Times New Roman" w:hAnsi="Times New Roman"/>
          <w:spacing w:val="-3"/>
        </w:rPr>
        <w:t xml:space="preserve"> and</w:t>
      </w:r>
      <w:r w:rsidR="00013ECD" w:rsidRPr="00AA0D68">
        <w:rPr>
          <w:rFonts w:ascii="Times New Roman" w:hAnsi="Times New Roman"/>
          <w:spacing w:val="-3"/>
        </w:rPr>
        <w:t xml:space="preserve"> Attorney Stefanie P. Wagner, a member of Cross Jenks Mercer &amp; Maffei, LLP</w:t>
      </w:r>
      <w:r w:rsidRPr="00AA0D68">
        <w:rPr>
          <w:rFonts w:ascii="Times New Roman" w:hAnsi="Times New Roman"/>
          <w:spacing w:val="-3"/>
        </w:rPr>
        <w:t xml:space="preserve">, </w:t>
      </w:r>
      <w:r w:rsidR="00116975" w:rsidRPr="00AA0D68">
        <w:rPr>
          <w:rFonts w:ascii="Times New Roman" w:hAnsi="Times New Roman"/>
          <w:spacing w:val="-3"/>
        </w:rPr>
        <w:t>whose principal address is</w:t>
      </w:r>
      <w:r w:rsidR="00B7333C" w:rsidRPr="00AA0D68">
        <w:rPr>
          <w:rFonts w:ascii="Times New Roman" w:hAnsi="Times New Roman"/>
          <w:spacing w:val="-3"/>
        </w:rPr>
        <w:t xml:space="preserve"> </w:t>
      </w:r>
      <w:r w:rsidR="00013ECD" w:rsidRPr="00AA0D68">
        <w:rPr>
          <w:rFonts w:ascii="Times New Roman" w:hAnsi="Times New Roman"/>
          <w:spacing w:val="-3"/>
        </w:rPr>
        <w:t>221 3</w:t>
      </w:r>
      <w:r w:rsidR="00013ECD" w:rsidRPr="00AA0D68">
        <w:rPr>
          <w:rFonts w:ascii="Times New Roman" w:hAnsi="Times New Roman"/>
          <w:spacing w:val="-3"/>
          <w:vertAlign w:val="superscript"/>
        </w:rPr>
        <w:t>rd</w:t>
      </w:r>
      <w:r w:rsidR="00013ECD" w:rsidRPr="00AA0D68">
        <w:rPr>
          <w:rFonts w:ascii="Times New Roman" w:hAnsi="Times New Roman"/>
          <w:spacing w:val="-3"/>
        </w:rPr>
        <w:t xml:space="preserve"> Avenue, P</w:t>
      </w:r>
      <w:r w:rsidR="003A1883">
        <w:rPr>
          <w:rFonts w:ascii="Times New Roman" w:hAnsi="Times New Roman"/>
          <w:spacing w:val="-3"/>
        </w:rPr>
        <w:t>.</w:t>
      </w:r>
      <w:r w:rsidR="00013ECD" w:rsidRPr="00AA0D68">
        <w:rPr>
          <w:rFonts w:ascii="Times New Roman" w:hAnsi="Times New Roman"/>
          <w:spacing w:val="-3"/>
        </w:rPr>
        <w:t>O</w:t>
      </w:r>
      <w:r w:rsidR="003A1883">
        <w:rPr>
          <w:rFonts w:ascii="Times New Roman" w:hAnsi="Times New Roman"/>
          <w:spacing w:val="-3"/>
        </w:rPr>
        <w:t>.</w:t>
      </w:r>
      <w:r w:rsidR="00013ECD" w:rsidRPr="00AA0D68">
        <w:rPr>
          <w:rFonts w:ascii="Times New Roman" w:hAnsi="Times New Roman"/>
          <w:spacing w:val="-3"/>
        </w:rPr>
        <w:t xml:space="preserve"> Box 556, Baraboo</w:t>
      </w:r>
      <w:r w:rsidR="00B7333C" w:rsidRPr="00AA0D68">
        <w:rPr>
          <w:rFonts w:ascii="Times New Roman" w:hAnsi="Times New Roman"/>
          <w:spacing w:val="-3"/>
        </w:rPr>
        <w:t>,</w:t>
      </w:r>
      <w:r w:rsidR="00013ECD" w:rsidRPr="00AA0D68">
        <w:rPr>
          <w:rFonts w:ascii="Times New Roman" w:hAnsi="Times New Roman"/>
          <w:spacing w:val="-3"/>
        </w:rPr>
        <w:t xml:space="preserve"> WI 53913, and whose telephone number is </w:t>
      </w:r>
      <w:r w:rsidR="00AA0D68">
        <w:rPr>
          <w:rFonts w:ascii="Times New Roman" w:hAnsi="Times New Roman"/>
          <w:spacing w:val="-3"/>
        </w:rPr>
        <w:t>(</w:t>
      </w:r>
      <w:r w:rsidR="00013ECD" w:rsidRPr="00AA0D68">
        <w:rPr>
          <w:rFonts w:ascii="Times New Roman" w:hAnsi="Times New Roman"/>
          <w:spacing w:val="-3"/>
        </w:rPr>
        <w:t>608</w:t>
      </w:r>
      <w:r w:rsidR="00AA0D68">
        <w:rPr>
          <w:rFonts w:ascii="Times New Roman" w:hAnsi="Times New Roman"/>
          <w:spacing w:val="-3"/>
        </w:rPr>
        <w:t xml:space="preserve">) </w:t>
      </w:r>
      <w:r w:rsidR="00013ECD" w:rsidRPr="00AA0D68">
        <w:rPr>
          <w:rFonts w:ascii="Times New Roman" w:hAnsi="Times New Roman"/>
          <w:spacing w:val="-3"/>
        </w:rPr>
        <w:t>356-3981</w:t>
      </w:r>
      <w:r w:rsidR="00B7333C" w:rsidRPr="00AA0D68">
        <w:rPr>
          <w:rFonts w:ascii="Times New Roman" w:hAnsi="Times New Roman"/>
          <w:spacing w:val="-3"/>
        </w:rPr>
        <w:t>,</w:t>
      </w:r>
      <w:r w:rsidRPr="00AA0D68">
        <w:rPr>
          <w:rFonts w:ascii="Times New Roman" w:hAnsi="Times New Roman"/>
          <w:spacing w:val="-3"/>
        </w:rPr>
        <w:t xml:space="preserve"> hereinafter referred to as the “Provider.”  </w:t>
      </w:r>
      <w:r w:rsidR="00CA7B8A" w:rsidRPr="00AA0D68">
        <w:rPr>
          <w:rFonts w:ascii="Times New Roman" w:hAnsi="Times New Roman"/>
        </w:rPr>
        <w:t xml:space="preserve">The </w:t>
      </w:r>
      <w:r w:rsidR="00E45D4D" w:rsidRPr="00AA0D68">
        <w:rPr>
          <w:rFonts w:ascii="Times New Roman" w:hAnsi="Times New Roman"/>
        </w:rPr>
        <w:t>Purchaser’s</w:t>
      </w:r>
      <w:r w:rsidR="00CA7B8A" w:rsidRPr="00AA0D68">
        <w:rPr>
          <w:rFonts w:ascii="Times New Roman" w:hAnsi="Times New Roman"/>
        </w:rPr>
        <w:t xml:space="preserve"> employee responsible for administration of this contract will be </w:t>
      </w:r>
      <w:r w:rsidR="00A61B6F">
        <w:rPr>
          <w:rFonts w:ascii="Times New Roman" w:hAnsi="Times New Roman"/>
        </w:rPr>
        <w:t>the Sauk County Corporation Counsel</w:t>
      </w:r>
      <w:r w:rsidR="00CF404D" w:rsidRPr="00AA0D68">
        <w:rPr>
          <w:rFonts w:ascii="Times New Roman" w:hAnsi="Times New Roman"/>
          <w:bCs/>
        </w:rPr>
        <w:t>,</w:t>
      </w:r>
      <w:r w:rsidR="00CA7B8A" w:rsidRPr="00AA0D68">
        <w:rPr>
          <w:rFonts w:ascii="Times New Roman" w:hAnsi="Times New Roman"/>
        </w:rPr>
        <w:t xml:space="preserve"> whose principal business address is </w:t>
      </w:r>
      <w:r w:rsidR="003A1883">
        <w:rPr>
          <w:rFonts w:ascii="Times New Roman" w:hAnsi="Times New Roman"/>
          <w:spacing w:val="-4"/>
        </w:rPr>
        <w:t>505 Broadway Street, Baraboo, Wisconsin 53913</w:t>
      </w:r>
      <w:r w:rsidR="00CA7B8A" w:rsidRPr="00AA0D68">
        <w:rPr>
          <w:rFonts w:ascii="Times New Roman" w:hAnsi="Times New Roman"/>
        </w:rPr>
        <w:t xml:space="preserve">, and whose telephone number is </w:t>
      </w:r>
      <w:r w:rsidR="003A1883">
        <w:rPr>
          <w:rFonts w:ascii="Times New Roman" w:hAnsi="Times New Roman"/>
          <w:spacing w:val="-4"/>
        </w:rPr>
        <w:t>(608) 355-</w:t>
      </w:r>
      <w:r w:rsidR="00A61B6F">
        <w:rPr>
          <w:rFonts w:ascii="Times New Roman" w:hAnsi="Times New Roman"/>
          <w:spacing w:val="-4"/>
        </w:rPr>
        <w:t>3267</w:t>
      </w:r>
      <w:r w:rsidR="00CA7B8A" w:rsidRPr="00AA0D68">
        <w:rPr>
          <w:rFonts w:ascii="Times New Roman" w:hAnsi="Times New Roman"/>
        </w:rPr>
        <w:t xml:space="preserve">. </w:t>
      </w:r>
    </w:p>
    <w:p w14:paraId="0DEF7530" w14:textId="77777777" w:rsidR="003C3924" w:rsidRPr="00AA0D68" w:rsidRDefault="003C3924" w:rsidP="003C3924">
      <w:pPr>
        <w:ind w:right="-29" w:firstLine="360"/>
        <w:rPr>
          <w:rFonts w:ascii="Times New Roman" w:hAnsi="Times New Roman"/>
        </w:rPr>
      </w:pPr>
    </w:p>
    <w:p w14:paraId="366F7546" w14:textId="77777777" w:rsidR="003C3924" w:rsidRPr="00AA0D68" w:rsidRDefault="003C3924" w:rsidP="003C3924">
      <w:pPr>
        <w:pStyle w:val="ListParagraph"/>
        <w:numPr>
          <w:ilvl w:val="0"/>
          <w:numId w:val="8"/>
        </w:numPr>
        <w:ind w:right="-29"/>
        <w:rPr>
          <w:rFonts w:ascii="Times New Roman" w:hAnsi="Times New Roman"/>
          <w:spacing w:val="1"/>
        </w:rPr>
      </w:pPr>
      <w:r w:rsidRPr="00AA0D68">
        <w:rPr>
          <w:rFonts w:ascii="Times New Roman" w:hAnsi="Times New Roman"/>
          <w:spacing w:val="1"/>
        </w:rPr>
        <w:t>EFFECTIVE DATES</w:t>
      </w:r>
    </w:p>
    <w:p w14:paraId="6CF2D92A" w14:textId="488266AD" w:rsidR="003C3924" w:rsidRPr="00AA0D68" w:rsidRDefault="003C3924" w:rsidP="003C3924">
      <w:pPr>
        <w:pStyle w:val="ListParagraph"/>
        <w:ind w:right="-29"/>
        <w:rPr>
          <w:rFonts w:ascii="Times New Roman" w:hAnsi="Times New Roman"/>
          <w:spacing w:val="1"/>
        </w:rPr>
      </w:pPr>
      <w:r w:rsidRPr="00AA0D68">
        <w:rPr>
          <w:rFonts w:ascii="Times New Roman" w:hAnsi="Times New Roman"/>
          <w:spacing w:val="1"/>
        </w:rPr>
        <w:t xml:space="preserve">This agreement is effective from </w:t>
      </w:r>
      <w:r w:rsidR="00AA0D68">
        <w:rPr>
          <w:rFonts w:ascii="Times New Roman" w:hAnsi="Times New Roman"/>
          <w:spacing w:val="1"/>
        </w:rPr>
        <w:t>J</w:t>
      </w:r>
      <w:r w:rsidR="003A1883">
        <w:rPr>
          <w:rFonts w:ascii="Times New Roman" w:hAnsi="Times New Roman"/>
          <w:spacing w:val="1"/>
        </w:rPr>
        <w:t>anuary</w:t>
      </w:r>
      <w:r w:rsidR="00AA0D68">
        <w:rPr>
          <w:rFonts w:ascii="Times New Roman" w:hAnsi="Times New Roman"/>
          <w:spacing w:val="1"/>
        </w:rPr>
        <w:t xml:space="preserve"> 1, 202</w:t>
      </w:r>
      <w:r w:rsidR="003A1883">
        <w:rPr>
          <w:rFonts w:ascii="Times New Roman" w:hAnsi="Times New Roman"/>
          <w:spacing w:val="1"/>
        </w:rPr>
        <w:t>3</w:t>
      </w:r>
      <w:r w:rsidRPr="00AA0D68">
        <w:rPr>
          <w:rFonts w:ascii="Times New Roman" w:hAnsi="Times New Roman"/>
          <w:spacing w:val="1"/>
        </w:rPr>
        <w:t xml:space="preserve"> to December 31, 20</w:t>
      </w:r>
      <w:r w:rsidR="00013ECD" w:rsidRPr="00AA0D68">
        <w:rPr>
          <w:rFonts w:ascii="Times New Roman" w:hAnsi="Times New Roman"/>
          <w:spacing w:val="1"/>
        </w:rPr>
        <w:t>2</w:t>
      </w:r>
      <w:r w:rsidR="003A1883">
        <w:rPr>
          <w:rFonts w:ascii="Times New Roman" w:hAnsi="Times New Roman"/>
          <w:spacing w:val="1"/>
        </w:rPr>
        <w:t>3</w:t>
      </w:r>
      <w:r w:rsidRPr="00AA0D68">
        <w:rPr>
          <w:rFonts w:ascii="Times New Roman" w:hAnsi="Times New Roman"/>
          <w:spacing w:val="1"/>
        </w:rPr>
        <w:t>.</w:t>
      </w:r>
    </w:p>
    <w:p w14:paraId="3B821F30" w14:textId="77777777" w:rsidR="003C3924" w:rsidRPr="00AA0D68" w:rsidRDefault="003C3924" w:rsidP="003C3924">
      <w:pPr>
        <w:ind w:right="-29"/>
        <w:rPr>
          <w:rFonts w:ascii="Times New Roman" w:hAnsi="Times New Roman"/>
          <w:spacing w:val="1"/>
        </w:rPr>
      </w:pPr>
    </w:p>
    <w:p w14:paraId="09F342E4" w14:textId="77777777" w:rsidR="003C3924" w:rsidRPr="00AA0D68" w:rsidRDefault="003C3924" w:rsidP="003C3924">
      <w:pPr>
        <w:pStyle w:val="ListParagraph"/>
        <w:numPr>
          <w:ilvl w:val="0"/>
          <w:numId w:val="8"/>
        </w:numPr>
        <w:ind w:right="-29"/>
        <w:rPr>
          <w:rFonts w:ascii="Times New Roman" w:hAnsi="Times New Roman"/>
          <w:spacing w:val="1"/>
        </w:rPr>
      </w:pPr>
      <w:r w:rsidRPr="00AA0D68">
        <w:rPr>
          <w:rFonts w:ascii="Times New Roman" w:hAnsi="Times New Roman"/>
          <w:spacing w:val="1"/>
        </w:rPr>
        <w:t>DUTIES OF PROVIDER</w:t>
      </w:r>
    </w:p>
    <w:p w14:paraId="54CEA770" w14:textId="1135412A" w:rsidR="00E75260" w:rsidRPr="00E75260" w:rsidRDefault="003C3924" w:rsidP="00E75260">
      <w:pPr>
        <w:ind w:left="720"/>
        <w:rPr>
          <w:rFonts w:ascii="Times New Roman" w:hAnsi="Times New Roman"/>
          <w:spacing w:val="-2"/>
        </w:rPr>
      </w:pPr>
      <w:r w:rsidRPr="00AA0D68">
        <w:rPr>
          <w:rFonts w:ascii="Times New Roman" w:hAnsi="Times New Roman"/>
          <w:spacing w:val="-2"/>
        </w:rPr>
        <w:t>The Provider agrees to work with the Purchaser on</w:t>
      </w:r>
      <w:r w:rsidR="00770A49">
        <w:rPr>
          <w:rFonts w:ascii="Times New Roman" w:hAnsi="Times New Roman"/>
          <w:spacing w:val="-2"/>
        </w:rPr>
        <w:t xml:space="preserve"> </w:t>
      </w:r>
      <w:r w:rsidR="004C59B2">
        <w:rPr>
          <w:rFonts w:ascii="Times New Roman" w:hAnsi="Times New Roman"/>
          <w:spacing w:val="-2"/>
        </w:rPr>
        <w:t>C</w:t>
      </w:r>
      <w:r w:rsidR="00770A49">
        <w:rPr>
          <w:rFonts w:ascii="Times New Roman" w:hAnsi="Times New Roman"/>
          <w:spacing w:val="-2"/>
        </w:rPr>
        <w:t xml:space="preserve">hild in </w:t>
      </w:r>
      <w:r w:rsidR="004C59B2">
        <w:rPr>
          <w:rFonts w:ascii="Times New Roman" w:hAnsi="Times New Roman"/>
          <w:spacing w:val="-2"/>
        </w:rPr>
        <w:t>N</w:t>
      </w:r>
      <w:r w:rsidR="00770A49">
        <w:rPr>
          <w:rFonts w:ascii="Times New Roman" w:hAnsi="Times New Roman"/>
          <w:spacing w:val="-2"/>
        </w:rPr>
        <w:t xml:space="preserve">eed of </w:t>
      </w:r>
      <w:r w:rsidR="004C59B2">
        <w:rPr>
          <w:rFonts w:ascii="Times New Roman" w:hAnsi="Times New Roman"/>
          <w:spacing w:val="-2"/>
        </w:rPr>
        <w:t>P</w:t>
      </w:r>
      <w:r w:rsidR="00770A49">
        <w:rPr>
          <w:rFonts w:ascii="Times New Roman" w:hAnsi="Times New Roman"/>
          <w:spacing w:val="-2"/>
        </w:rPr>
        <w:t xml:space="preserve">rotection or </w:t>
      </w:r>
      <w:r w:rsidR="004C59B2">
        <w:rPr>
          <w:rFonts w:ascii="Times New Roman" w:hAnsi="Times New Roman"/>
          <w:spacing w:val="-2"/>
        </w:rPr>
        <w:t>S</w:t>
      </w:r>
      <w:r w:rsidR="00770A49">
        <w:rPr>
          <w:rFonts w:ascii="Times New Roman" w:hAnsi="Times New Roman"/>
          <w:spacing w:val="-2"/>
        </w:rPr>
        <w:t>ervices (CHIPS)</w:t>
      </w:r>
      <w:r w:rsidR="00E75260">
        <w:rPr>
          <w:rFonts w:ascii="Times New Roman" w:hAnsi="Times New Roman"/>
          <w:spacing w:val="-2"/>
        </w:rPr>
        <w:t>, Juvenile Guardianships,</w:t>
      </w:r>
      <w:r w:rsidR="00770A49">
        <w:rPr>
          <w:rFonts w:ascii="Times New Roman" w:hAnsi="Times New Roman"/>
          <w:spacing w:val="-2"/>
        </w:rPr>
        <w:t xml:space="preserve"> and</w:t>
      </w:r>
      <w:r w:rsidR="00494D80" w:rsidRPr="00AA0D68">
        <w:rPr>
          <w:rFonts w:ascii="Times New Roman" w:hAnsi="Times New Roman"/>
          <w:spacing w:val="-2"/>
        </w:rPr>
        <w:t xml:space="preserve"> </w:t>
      </w:r>
      <w:r w:rsidR="004C59B2">
        <w:rPr>
          <w:rFonts w:ascii="Times New Roman" w:hAnsi="Times New Roman"/>
          <w:spacing w:val="-2"/>
        </w:rPr>
        <w:t>T</w:t>
      </w:r>
      <w:r w:rsidRPr="00AA0D68">
        <w:rPr>
          <w:rFonts w:ascii="Times New Roman" w:hAnsi="Times New Roman"/>
          <w:spacing w:val="-2"/>
        </w:rPr>
        <w:t xml:space="preserve">ermination of </w:t>
      </w:r>
      <w:r w:rsidR="004C59B2">
        <w:rPr>
          <w:rFonts w:ascii="Times New Roman" w:hAnsi="Times New Roman"/>
          <w:spacing w:val="-2"/>
        </w:rPr>
        <w:t>P</w:t>
      </w:r>
      <w:r w:rsidRPr="00AA0D68">
        <w:rPr>
          <w:rFonts w:ascii="Times New Roman" w:hAnsi="Times New Roman"/>
          <w:spacing w:val="-2"/>
        </w:rPr>
        <w:t xml:space="preserve">arental </w:t>
      </w:r>
      <w:r w:rsidR="004C59B2">
        <w:rPr>
          <w:rFonts w:ascii="Times New Roman" w:hAnsi="Times New Roman"/>
          <w:spacing w:val="-2"/>
        </w:rPr>
        <w:t>R</w:t>
      </w:r>
      <w:r w:rsidRPr="00AA0D68">
        <w:rPr>
          <w:rFonts w:ascii="Times New Roman" w:hAnsi="Times New Roman"/>
          <w:spacing w:val="-2"/>
        </w:rPr>
        <w:t>ights (TPR) cases.</w:t>
      </w:r>
      <w:r w:rsidR="00E75260">
        <w:rPr>
          <w:rFonts w:ascii="Times New Roman" w:hAnsi="Times New Roman"/>
          <w:spacing w:val="-2"/>
        </w:rPr>
        <w:t xml:space="preserve">  The Provider will not perform work for Substantiation of Maltreatment/Neglect Administrative Appeals (under Wis. Ch. 227)</w:t>
      </w:r>
      <w:r w:rsidR="00015800">
        <w:rPr>
          <w:rFonts w:ascii="Times New Roman" w:hAnsi="Times New Roman"/>
          <w:spacing w:val="-2"/>
        </w:rPr>
        <w:t xml:space="preserve"> or Appeals (under Wis. Ch. 808-809), unless separately agreed to, in writing, by the parties.</w:t>
      </w:r>
      <w:r w:rsidRPr="00AA0D68">
        <w:rPr>
          <w:rFonts w:ascii="Times New Roman" w:hAnsi="Times New Roman"/>
          <w:spacing w:val="-2"/>
        </w:rPr>
        <w:t xml:space="preserve">  The Provider agrees to perform the various statutory duties of Prosecuting Attorney, in addition to the duties enumerated below, in exchange for the payment and compensation as set </w:t>
      </w:r>
      <w:r w:rsidRPr="00E75260">
        <w:rPr>
          <w:rFonts w:ascii="Times New Roman" w:hAnsi="Times New Roman"/>
          <w:spacing w:val="-2"/>
        </w:rPr>
        <w:t>forth below.  The following legal services shall be provided by the Provider to the Purchaser:</w:t>
      </w:r>
      <w:bookmarkStart w:id="0" w:name="_Hlk22627606"/>
    </w:p>
    <w:p w14:paraId="51464C63" w14:textId="7777777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Consulting with the Department’s social workers as regarding the legal process to achieve permanency for children placed in out of home placement.</w:t>
      </w:r>
    </w:p>
    <w:p w14:paraId="060D072C" w14:textId="7777777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Promptly processing requests for legal actions, preparing legal documents, and providing direction to child welfare agency staff regarding the preparation of legal documents.</w:t>
      </w:r>
    </w:p>
    <w:p w14:paraId="57E2CB77" w14:textId="7777777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 xml:space="preserve">Providing written explanation for denial of requests for legal action.  </w:t>
      </w:r>
    </w:p>
    <w:p w14:paraId="44650E94" w14:textId="7777777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 xml:space="preserve">Regular and frequent consultation with case workers and their supervisors regarding preparation of legal documents, the provision of testimony and obtaining court orders.  This requires the Attorney to be available on short notice.  </w:t>
      </w:r>
    </w:p>
    <w:p w14:paraId="582054B0" w14:textId="7777777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Regular communication with CFS staff to determine legal jurisdiction for Termination of Parental Rights cases, this includes reviews of the files with the social worker.</w:t>
      </w:r>
    </w:p>
    <w:p w14:paraId="06211557" w14:textId="25890AB8"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 xml:space="preserve">Preparation of petitions and other legal documents for </w:t>
      </w:r>
      <w:r w:rsidRPr="00E75260">
        <w:rPr>
          <w:rFonts w:ascii="Times New Roman" w:hAnsi="Times New Roman"/>
          <w:spacing w:val="-2"/>
          <w:szCs w:val="23"/>
        </w:rPr>
        <w:t>child in need of protection or services (</w:t>
      </w:r>
      <w:r w:rsidRPr="00E75260">
        <w:rPr>
          <w:rFonts w:ascii="Times New Roman" w:hAnsi="Times New Roman"/>
        </w:rPr>
        <w:t>CHIPS), juvenile guardianships, and</w:t>
      </w:r>
      <w:r w:rsidRPr="00E75260">
        <w:rPr>
          <w:rFonts w:ascii="Times New Roman" w:hAnsi="Times New Roman"/>
          <w:spacing w:val="-2"/>
          <w:szCs w:val="23"/>
        </w:rPr>
        <w:t xml:space="preserve"> termination of parental rights (TPR) cases</w:t>
      </w:r>
      <w:r w:rsidRPr="00E75260">
        <w:rPr>
          <w:rFonts w:ascii="Times New Roman" w:eastAsiaTheme="minorEastAsia" w:hAnsi="Times New Roman"/>
        </w:rPr>
        <w:t>.</w:t>
      </w:r>
    </w:p>
    <w:p w14:paraId="4933D11B" w14:textId="14489BB7" w:rsidR="00E75260" w:rsidRPr="00E75260"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 xml:space="preserve">Represent the agency through the </w:t>
      </w:r>
      <w:r w:rsidRPr="00E75260">
        <w:rPr>
          <w:rFonts w:ascii="Times New Roman" w:hAnsi="Times New Roman"/>
          <w:spacing w:val="-2"/>
          <w:szCs w:val="23"/>
        </w:rPr>
        <w:t>child in need of protection or services (</w:t>
      </w:r>
      <w:r w:rsidRPr="00E75260">
        <w:rPr>
          <w:rFonts w:ascii="Times New Roman" w:hAnsi="Times New Roman"/>
        </w:rPr>
        <w:t>CHIPS), juvenile guardianships, and</w:t>
      </w:r>
      <w:r w:rsidRPr="00E75260">
        <w:rPr>
          <w:rFonts w:ascii="Times New Roman" w:hAnsi="Times New Roman"/>
          <w:spacing w:val="-2"/>
          <w:szCs w:val="23"/>
        </w:rPr>
        <w:t xml:space="preserve"> termination of parental rights (TPR) cases</w:t>
      </w:r>
      <w:r w:rsidRPr="00E75260">
        <w:rPr>
          <w:rFonts w:ascii="Times New Roman" w:eastAsiaTheme="minorEastAsia" w:hAnsi="Times New Roman"/>
        </w:rPr>
        <w:t>.</w:t>
      </w:r>
    </w:p>
    <w:p w14:paraId="504E122E" w14:textId="761E32EB" w:rsidR="00E75260" w:rsidRPr="00A61B6F" w:rsidRDefault="00E75260" w:rsidP="00E75260">
      <w:pPr>
        <w:pStyle w:val="ListParagraph"/>
        <w:numPr>
          <w:ilvl w:val="0"/>
          <w:numId w:val="16"/>
        </w:numPr>
        <w:rPr>
          <w:rFonts w:ascii="Times New Roman" w:hAnsi="Times New Roman"/>
          <w:spacing w:val="-2"/>
        </w:rPr>
      </w:pPr>
      <w:r w:rsidRPr="00E75260">
        <w:rPr>
          <w:rFonts w:ascii="Times New Roman" w:eastAsiaTheme="minorEastAsia" w:hAnsi="Times New Roman"/>
        </w:rPr>
        <w:t>Work with the Purchaser to complete Title IV-E reimbursement application and comply with all requirements of Sauk County as a contracted service provider.</w:t>
      </w:r>
    </w:p>
    <w:p w14:paraId="7F945AFA" w14:textId="2CA21BAD" w:rsidR="00A61B6F" w:rsidRPr="00E75260" w:rsidRDefault="00A61B6F" w:rsidP="00E75260">
      <w:pPr>
        <w:pStyle w:val="ListParagraph"/>
        <w:numPr>
          <w:ilvl w:val="0"/>
          <w:numId w:val="16"/>
        </w:numPr>
        <w:rPr>
          <w:rFonts w:ascii="Times New Roman" w:hAnsi="Times New Roman"/>
          <w:spacing w:val="-2"/>
        </w:rPr>
      </w:pPr>
      <w:r>
        <w:rPr>
          <w:rFonts w:ascii="Times New Roman" w:hAnsi="Times New Roman"/>
          <w:spacing w:val="-2"/>
        </w:rPr>
        <w:t>Promptly provide monthly billing statements that delineate legal services performed on Child in Need of Protection or Services (CHIPS) cases from Termination of Parental Rights (TPR) cases.</w:t>
      </w:r>
    </w:p>
    <w:p w14:paraId="1C8DB89E" w14:textId="77777777" w:rsidR="00E75260" w:rsidRPr="00E75260" w:rsidRDefault="00E75260" w:rsidP="00E75260">
      <w:pPr>
        <w:pStyle w:val="ListParagraph"/>
        <w:ind w:left="1080"/>
        <w:rPr>
          <w:rFonts w:ascii="Times New Roman" w:hAnsi="Times New Roman"/>
          <w:spacing w:val="-2"/>
        </w:rPr>
      </w:pPr>
    </w:p>
    <w:bookmarkEnd w:id="0"/>
    <w:p w14:paraId="33FF0612" w14:textId="77777777" w:rsidR="003C3924" w:rsidRPr="00AA0D68" w:rsidRDefault="003C3924"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LEGAL SERVICES</w:t>
      </w:r>
    </w:p>
    <w:p w14:paraId="5998C04C" w14:textId="662D4B89" w:rsidR="00F55FFB" w:rsidRPr="00AA0D68" w:rsidRDefault="003C3924" w:rsidP="00F55FFB">
      <w:pPr>
        <w:pStyle w:val="ListParagraph"/>
        <w:keepLines w:val="0"/>
        <w:spacing w:after="200" w:line="276" w:lineRule="auto"/>
        <w:jc w:val="left"/>
        <w:rPr>
          <w:rFonts w:ascii="Times New Roman" w:hAnsi="Times New Roman"/>
          <w:bCs/>
        </w:rPr>
      </w:pPr>
      <w:r w:rsidRPr="00AA0D68">
        <w:rPr>
          <w:rFonts w:ascii="Times New Roman" w:eastAsiaTheme="minorEastAsia" w:hAnsi="Times New Roman"/>
        </w:rPr>
        <w:t xml:space="preserve">Provider’s legal assignments must be authorized by </w:t>
      </w:r>
      <w:r w:rsidR="00DD4856">
        <w:rPr>
          <w:rFonts w:ascii="Times New Roman" w:hAnsi="Times New Roman"/>
        </w:rPr>
        <w:t>Sauk County Corporation Counsel</w:t>
      </w:r>
      <w:r w:rsidRPr="00AA0D68">
        <w:rPr>
          <w:rFonts w:ascii="Times New Roman" w:eastAsiaTheme="minorEastAsia" w:hAnsi="Times New Roman"/>
        </w:rPr>
        <w:t xml:space="preserve">, or </w:t>
      </w:r>
      <w:r w:rsidR="00F3604D">
        <w:rPr>
          <w:rFonts w:ascii="Times New Roman" w:eastAsiaTheme="minorEastAsia" w:hAnsi="Times New Roman"/>
        </w:rPr>
        <w:t>the</w:t>
      </w:r>
      <w:r w:rsidRPr="00AA0D68">
        <w:rPr>
          <w:rFonts w:ascii="Times New Roman" w:hAnsi="Times New Roman"/>
          <w:bCs/>
        </w:rPr>
        <w:t xml:space="preserve"> Children and Family Services </w:t>
      </w:r>
      <w:r w:rsidR="00F3604D">
        <w:rPr>
          <w:rFonts w:ascii="Times New Roman" w:hAnsi="Times New Roman"/>
          <w:bCs/>
        </w:rPr>
        <w:t>Supervisor</w:t>
      </w:r>
      <w:r w:rsidR="00015800">
        <w:rPr>
          <w:rFonts w:ascii="Times New Roman" w:hAnsi="Times New Roman"/>
          <w:bCs/>
        </w:rPr>
        <w:t>(s)</w:t>
      </w:r>
      <w:r w:rsidRPr="00AA0D68">
        <w:rPr>
          <w:rFonts w:ascii="Times New Roman" w:hAnsi="Times New Roman"/>
          <w:bCs/>
        </w:rPr>
        <w:t>.  For each assignment, a representation and fee agreement will be entered.  Legal services</w:t>
      </w:r>
      <w:r w:rsidR="00F55FFB" w:rsidRPr="00AA0D68">
        <w:rPr>
          <w:rFonts w:ascii="Times New Roman" w:hAnsi="Times New Roman"/>
          <w:bCs/>
        </w:rPr>
        <w:t xml:space="preserve"> shall include the following:</w:t>
      </w:r>
    </w:p>
    <w:p w14:paraId="541602B1" w14:textId="72B7AB65" w:rsidR="00F55FFB" w:rsidRPr="00AA0D68" w:rsidRDefault="00F55FFB" w:rsidP="00F55FFB">
      <w:pPr>
        <w:pStyle w:val="ListParagraph"/>
        <w:keepLines w:val="0"/>
        <w:numPr>
          <w:ilvl w:val="0"/>
          <w:numId w:val="11"/>
        </w:numPr>
        <w:spacing w:after="200" w:line="276" w:lineRule="auto"/>
        <w:jc w:val="left"/>
        <w:rPr>
          <w:rFonts w:ascii="Times New Roman" w:hAnsi="Times New Roman"/>
          <w:bCs/>
        </w:rPr>
      </w:pPr>
      <w:r w:rsidRPr="00AA0D68">
        <w:rPr>
          <w:rFonts w:ascii="Times New Roman" w:hAnsi="Times New Roman"/>
          <w:bCs/>
        </w:rPr>
        <w:lastRenderedPageBreak/>
        <w:t xml:space="preserve">Review </w:t>
      </w:r>
      <w:r w:rsidR="004C59B2">
        <w:rPr>
          <w:rFonts w:ascii="Times New Roman" w:eastAsiaTheme="minorEastAsia" w:hAnsi="Times New Roman"/>
        </w:rPr>
        <w:t xml:space="preserve">the </w:t>
      </w:r>
      <w:r w:rsidR="004C59B2">
        <w:rPr>
          <w:rFonts w:ascii="Times New Roman" w:hAnsi="Times New Roman"/>
          <w:spacing w:val="-2"/>
        </w:rPr>
        <w:t>Child in Need of Protection or Services (CHIPS)</w:t>
      </w:r>
      <w:r w:rsidR="00015800">
        <w:rPr>
          <w:rFonts w:ascii="Times New Roman" w:hAnsi="Times New Roman"/>
          <w:spacing w:val="-2"/>
        </w:rPr>
        <w:t>, Juvenile Guardianships,</w:t>
      </w:r>
      <w:r w:rsidR="004C59B2">
        <w:rPr>
          <w:rFonts w:ascii="Times New Roman" w:hAnsi="Times New Roman"/>
          <w:spacing w:val="-2"/>
        </w:rPr>
        <w:t xml:space="preserve"> and</w:t>
      </w:r>
      <w:r w:rsidR="004C59B2" w:rsidRPr="00AA0D68">
        <w:rPr>
          <w:rFonts w:ascii="Times New Roman" w:hAnsi="Times New Roman"/>
          <w:spacing w:val="-2"/>
        </w:rPr>
        <w:t xml:space="preserve"> </w:t>
      </w:r>
      <w:r w:rsidR="004C59B2">
        <w:rPr>
          <w:rFonts w:ascii="Times New Roman" w:hAnsi="Times New Roman"/>
          <w:spacing w:val="-2"/>
        </w:rPr>
        <w:t>T</w:t>
      </w:r>
      <w:r w:rsidR="004C59B2" w:rsidRPr="00AA0D68">
        <w:rPr>
          <w:rFonts w:ascii="Times New Roman" w:hAnsi="Times New Roman"/>
          <w:spacing w:val="-2"/>
        </w:rPr>
        <w:t xml:space="preserve">ermination of </w:t>
      </w:r>
      <w:r w:rsidR="004C59B2">
        <w:rPr>
          <w:rFonts w:ascii="Times New Roman" w:hAnsi="Times New Roman"/>
          <w:spacing w:val="-2"/>
        </w:rPr>
        <w:t>P</w:t>
      </w:r>
      <w:r w:rsidR="004C59B2" w:rsidRPr="00AA0D68">
        <w:rPr>
          <w:rFonts w:ascii="Times New Roman" w:hAnsi="Times New Roman"/>
          <w:spacing w:val="-2"/>
        </w:rPr>
        <w:t xml:space="preserve">arental </w:t>
      </w:r>
      <w:r w:rsidR="004C59B2">
        <w:rPr>
          <w:rFonts w:ascii="Times New Roman" w:hAnsi="Times New Roman"/>
          <w:spacing w:val="-2"/>
        </w:rPr>
        <w:t>R</w:t>
      </w:r>
      <w:r w:rsidR="004C59B2" w:rsidRPr="00AA0D68">
        <w:rPr>
          <w:rFonts w:ascii="Times New Roman" w:hAnsi="Times New Roman"/>
          <w:spacing w:val="-2"/>
        </w:rPr>
        <w:t>ights (TPR)</w:t>
      </w:r>
      <w:r w:rsidR="004C59B2">
        <w:rPr>
          <w:rFonts w:ascii="Times New Roman" w:hAnsi="Times New Roman"/>
          <w:spacing w:val="-2"/>
        </w:rPr>
        <w:t xml:space="preserve"> </w:t>
      </w:r>
      <w:r w:rsidR="00A57743" w:rsidRPr="00AA0D68">
        <w:rPr>
          <w:rFonts w:ascii="Times New Roman" w:hAnsi="Times New Roman"/>
          <w:spacing w:val="-2"/>
        </w:rPr>
        <w:t>cases</w:t>
      </w:r>
      <w:r w:rsidR="00A57743" w:rsidRPr="00AA0D68">
        <w:rPr>
          <w:rFonts w:ascii="Times New Roman" w:hAnsi="Times New Roman"/>
          <w:bCs/>
        </w:rPr>
        <w:t xml:space="preserve"> </w:t>
      </w:r>
      <w:r w:rsidRPr="00AA0D68">
        <w:rPr>
          <w:rFonts w:ascii="Times New Roman" w:hAnsi="Times New Roman"/>
          <w:bCs/>
        </w:rPr>
        <w:t>under Wis. Stat. Ch. 48</w:t>
      </w:r>
      <w:r w:rsidR="00A57743" w:rsidRPr="00AA0D68">
        <w:rPr>
          <w:rFonts w:ascii="Times New Roman" w:hAnsi="Times New Roman"/>
          <w:bCs/>
        </w:rPr>
        <w:t xml:space="preserve"> </w:t>
      </w:r>
      <w:r w:rsidRPr="00AA0D68">
        <w:rPr>
          <w:rFonts w:ascii="Times New Roman" w:hAnsi="Times New Roman"/>
          <w:bCs/>
        </w:rPr>
        <w:t>and associated case law, and if advisable, prepare pleadings commencing actions, participate in civil discovery, pretrial practice, trial and post-trial, providing zealous advocacy within the rules of professional ethics.</w:t>
      </w:r>
    </w:p>
    <w:p w14:paraId="6B722D65" w14:textId="48516E8D" w:rsidR="00F55FFB" w:rsidRPr="00AA0D68" w:rsidRDefault="00F55FFB" w:rsidP="00F55FFB">
      <w:pPr>
        <w:pStyle w:val="ListParagraph"/>
        <w:keepLines w:val="0"/>
        <w:numPr>
          <w:ilvl w:val="0"/>
          <w:numId w:val="11"/>
        </w:numPr>
        <w:spacing w:after="200" w:line="276" w:lineRule="auto"/>
        <w:jc w:val="left"/>
        <w:rPr>
          <w:rFonts w:ascii="Times New Roman" w:hAnsi="Times New Roman"/>
          <w:bCs/>
        </w:rPr>
      </w:pPr>
      <w:r w:rsidRPr="00AA0D68">
        <w:rPr>
          <w:rFonts w:ascii="Times New Roman" w:hAnsi="Times New Roman"/>
          <w:bCs/>
        </w:rPr>
        <w:t xml:space="preserve">Attendance at </w:t>
      </w:r>
      <w:r w:rsidR="00810057" w:rsidRPr="00AA0D68">
        <w:rPr>
          <w:rFonts w:ascii="Times New Roman" w:hAnsi="Times New Roman"/>
          <w:bCs/>
        </w:rPr>
        <w:t>Department of Human Services meetings where attendance is requested because legal issues are likely to arise.</w:t>
      </w:r>
    </w:p>
    <w:p w14:paraId="16446784" w14:textId="0EA07D2C" w:rsidR="00810057" w:rsidRPr="00AA0D68" w:rsidRDefault="00810057" w:rsidP="00F55FFB">
      <w:pPr>
        <w:pStyle w:val="ListParagraph"/>
        <w:keepLines w:val="0"/>
        <w:numPr>
          <w:ilvl w:val="0"/>
          <w:numId w:val="11"/>
        </w:numPr>
        <w:spacing w:after="200" w:line="276" w:lineRule="auto"/>
        <w:jc w:val="left"/>
        <w:rPr>
          <w:rFonts w:ascii="Times New Roman" w:hAnsi="Times New Roman"/>
          <w:bCs/>
        </w:rPr>
      </w:pPr>
      <w:r w:rsidRPr="00AA0D68">
        <w:rPr>
          <w:rFonts w:ascii="Times New Roman" w:hAnsi="Times New Roman"/>
          <w:bCs/>
        </w:rPr>
        <w:t>All contacts and consultations with</w:t>
      </w:r>
      <w:r w:rsidR="00015800">
        <w:rPr>
          <w:rFonts w:ascii="Times New Roman" w:hAnsi="Times New Roman"/>
          <w:bCs/>
        </w:rPr>
        <w:t xml:space="preserve"> Sauk</w:t>
      </w:r>
      <w:r w:rsidRPr="00AA0D68">
        <w:rPr>
          <w:rFonts w:ascii="Times New Roman" w:hAnsi="Times New Roman"/>
          <w:bCs/>
        </w:rPr>
        <w:t xml:space="preserve"> County officials or employees regarding general legal advice limited to </w:t>
      </w:r>
      <w:r w:rsidR="004C59B2">
        <w:rPr>
          <w:rFonts w:ascii="Times New Roman" w:eastAsiaTheme="minorEastAsia" w:hAnsi="Times New Roman"/>
        </w:rPr>
        <w:t xml:space="preserve">the </w:t>
      </w:r>
      <w:r w:rsidR="004C59B2">
        <w:rPr>
          <w:rFonts w:ascii="Times New Roman" w:hAnsi="Times New Roman"/>
          <w:spacing w:val="-2"/>
        </w:rPr>
        <w:t>Child in Need of Protection or Services (CHIPS)</w:t>
      </w:r>
      <w:r w:rsidR="00015800">
        <w:rPr>
          <w:rFonts w:ascii="Times New Roman" w:hAnsi="Times New Roman"/>
          <w:spacing w:val="-2"/>
        </w:rPr>
        <w:t>, Juvenile Guardianships,</w:t>
      </w:r>
      <w:r w:rsidR="004C59B2">
        <w:rPr>
          <w:rFonts w:ascii="Times New Roman" w:hAnsi="Times New Roman"/>
          <w:spacing w:val="-2"/>
        </w:rPr>
        <w:t xml:space="preserve"> and</w:t>
      </w:r>
      <w:r w:rsidR="004C59B2" w:rsidRPr="00AA0D68">
        <w:rPr>
          <w:rFonts w:ascii="Times New Roman" w:hAnsi="Times New Roman"/>
          <w:spacing w:val="-2"/>
        </w:rPr>
        <w:t xml:space="preserve"> </w:t>
      </w:r>
      <w:r w:rsidR="004C59B2">
        <w:rPr>
          <w:rFonts w:ascii="Times New Roman" w:hAnsi="Times New Roman"/>
          <w:spacing w:val="-2"/>
        </w:rPr>
        <w:t>T</w:t>
      </w:r>
      <w:r w:rsidR="004C59B2" w:rsidRPr="00AA0D68">
        <w:rPr>
          <w:rFonts w:ascii="Times New Roman" w:hAnsi="Times New Roman"/>
          <w:spacing w:val="-2"/>
        </w:rPr>
        <w:t xml:space="preserve">ermination of </w:t>
      </w:r>
      <w:r w:rsidR="004C59B2">
        <w:rPr>
          <w:rFonts w:ascii="Times New Roman" w:hAnsi="Times New Roman"/>
          <w:spacing w:val="-2"/>
        </w:rPr>
        <w:t>P</w:t>
      </w:r>
      <w:r w:rsidR="004C59B2" w:rsidRPr="00AA0D68">
        <w:rPr>
          <w:rFonts w:ascii="Times New Roman" w:hAnsi="Times New Roman"/>
          <w:spacing w:val="-2"/>
        </w:rPr>
        <w:t xml:space="preserve">arental </w:t>
      </w:r>
      <w:r w:rsidR="004C59B2">
        <w:rPr>
          <w:rFonts w:ascii="Times New Roman" w:hAnsi="Times New Roman"/>
          <w:spacing w:val="-2"/>
        </w:rPr>
        <w:t>R</w:t>
      </w:r>
      <w:r w:rsidR="004C59B2" w:rsidRPr="00AA0D68">
        <w:rPr>
          <w:rFonts w:ascii="Times New Roman" w:hAnsi="Times New Roman"/>
          <w:spacing w:val="-2"/>
        </w:rPr>
        <w:t>ights (TPR)</w:t>
      </w:r>
      <w:r w:rsidR="004C59B2">
        <w:rPr>
          <w:rFonts w:ascii="Times New Roman" w:hAnsi="Times New Roman"/>
          <w:spacing w:val="-2"/>
        </w:rPr>
        <w:t xml:space="preserve"> cases</w:t>
      </w:r>
      <w:r w:rsidRPr="00AA0D68">
        <w:rPr>
          <w:rFonts w:ascii="Times New Roman" w:hAnsi="Times New Roman"/>
          <w:bCs/>
        </w:rPr>
        <w:t>.</w:t>
      </w:r>
    </w:p>
    <w:p w14:paraId="5943F51D" w14:textId="2B765043" w:rsidR="00810057" w:rsidRPr="00AA0D68" w:rsidRDefault="00810057" w:rsidP="00F55FFB">
      <w:pPr>
        <w:pStyle w:val="ListParagraph"/>
        <w:keepLines w:val="0"/>
        <w:numPr>
          <w:ilvl w:val="0"/>
          <w:numId w:val="11"/>
        </w:numPr>
        <w:spacing w:after="200" w:line="276" w:lineRule="auto"/>
        <w:jc w:val="left"/>
        <w:rPr>
          <w:rFonts w:ascii="Times New Roman" w:hAnsi="Times New Roman"/>
          <w:bCs/>
        </w:rPr>
      </w:pPr>
      <w:r w:rsidRPr="00AA0D68">
        <w:rPr>
          <w:rFonts w:ascii="Times New Roman" w:hAnsi="Times New Roman"/>
          <w:bCs/>
        </w:rPr>
        <w:t xml:space="preserve">All contacts and consultations with parties </w:t>
      </w:r>
      <w:r w:rsidR="004C59B2">
        <w:rPr>
          <w:rFonts w:ascii="Times New Roman" w:eastAsiaTheme="minorEastAsia" w:hAnsi="Times New Roman"/>
        </w:rPr>
        <w:t xml:space="preserve">the </w:t>
      </w:r>
      <w:r w:rsidR="004C59B2">
        <w:rPr>
          <w:rFonts w:ascii="Times New Roman" w:hAnsi="Times New Roman"/>
          <w:spacing w:val="-2"/>
        </w:rPr>
        <w:t>Child in Need of Protection or Services (CHIPS)</w:t>
      </w:r>
      <w:r w:rsidR="00015800">
        <w:rPr>
          <w:rFonts w:ascii="Times New Roman" w:hAnsi="Times New Roman"/>
          <w:spacing w:val="-2"/>
        </w:rPr>
        <w:t>, Juvenile Guardianships,</w:t>
      </w:r>
      <w:r w:rsidR="004C59B2">
        <w:rPr>
          <w:rFonts w:ascii="Times New Roman" w:hAnsi="Times New Roman"/>
          <w:spacing w:val="-2"/>
        </w:rPr>
        <w:t xml:space="preserve"> and</w:t>
      </w:r>
      <w:r w:rsidR="004C59B2" w:rsidRPr="00AA0D68">
        <w:rPr>
          <w:rFonts w:ascii="Times New Roman" w:hAnsi="Times New Roman"/>
          <w:spacing w:val="-2"/>
        </w:rPr>
        <w:t xml:space="preserve"> </w:t>
      </w:r>
      <w:r w:rsidR="004C59B2">
        <w:rPr>
          <w:rFonts w:ascii="Times New Roman" w:hAnsi="Times New Roman"/>
          <w:spacing w:val="-2"/>
        </w:rPr>
        <w:t>T</w:t>
      </w:r>
      <w:r w:rsidR="004C59B2" w:rsidRPr="00AA0D68">
        <w:rPr>
          <w:rFonts w:ascii="Times New Roman" w:hAnsi="Times New Roman"/>
          <w:spacing w:val="-2"/>
        </w:rPr>
        <w:t xml:space="preserve">ermination of </w:t>
      </w:r>
      <w:r w:rsidR="004C59B2">
        <w:rPr>
          <w:rFonts w:ascii="Times New Roman" w:hAnsi="Times New Roman"/>
          <w:spacing w:val="-2"/>
        </w:rPr>
        <w:t>P</w:t>
      </w:r>
      <w:r w:rsidR="004C59B2" w:rsidRPr="00AA0D68">
        <w:rPr>
          <w:rFonts w:ascii="Times New Roman" w:hAnsi="Times New Roman"/>
          <w:spacing w:val="-2"/>
        </w:rPr>
        <w:t xml:space="preserve">arental </w:t>
      </w:r>
      <w:r w:rsidR="004C59B2">
        <w:rPr>
          <w:rFonts w:ascii="Times New Roman" w:hAnsi="Times New Roman"/>
          <w:spacing w:val="-2"/>
        </w:rPr>
        <w:t>R</w:t>
      </w:r>
      <w:r w:rsidR="004C59B2" w:rsidRPr="00AA0D68">
        <w:rPr>
          <w:rFonts w:ascii="Times New Roman" w:hAnsi="Times New Roman"/>
          <w:spacing w:val="-2"/>
        </w:rPr>
        <w:t>ights (TPR)</w:t>
      </w:r>
      <w:r w:rsidR="004C59B2">
        <w:rPr>
          <w:rFonts w:ascii="Times New Roman" w:hAnsi="Times New Roman"/>
          <w:spacing w:val="-2"/>
        </w:rPr>
        <w:t xml:space="preserve"> cases</w:t>
      </w:r>
      <w:r w:rsidR="004C59B2" w:rsidRPr="00AA0D68">
        <w:rPr>
          <w:rFonts w:ascii="Times New Roman" w:hAnsi="Times New Roman"/>
          <w:bCs/>
        </w:rPr>
        <w:t xml:space="preserve"> </w:t>
      </w:r>
      <w:r w:rsidRPr="00AA0D68">
        <w:rPr>
          <w:rFonts w:ascii="Times New Roman" w:hAnsi="Times New Roman"/>
          <w:bCs/>
        </w:rPr>
        <w:t xml:space="preserve">in </w:t>
      </w:r>
      <w:r w:rsidR="00015800">
        <w:rPr>
          <w:rFonts w:ascii="Times New Roman" w:hAnsi="Times New Roman"/>
          <w:bCs/>
        </w:rPr>
        <w:t>Sauk</w:t>
      </w:r>
      <w:r w:rsidRPr="00AA0D68">
        <w:rPr>
          <w:rFonts w:ascii="Times New Roman" w:hAnsi="Times New Roman"/>
          <w:bCs/>
        </w:rPr>
        <w:t xml:space="preserve"> County, including but not limited to, legal counsel, Guardian ad Litem, witnesses, or other interested persons.</w:t>
      </w:r>
    </w:p>
    <w:p w14:paraId="1F1F424A" w14:textId="77777777" w:rsidR="00810057" w:rsidRPr="00AA0D68" w:rsidRDefault="00810057" w:rsidP="00F55FFB">
      <w:pPr>
        <w:pStyle w:val="ListParagraph"/>
        <w:keepLines w:val="0"/>
        <w:numPr>
          <w:ilvl w:val="0"/>
          <w:numId w:val="11"/>
        </w:numPr>
        <w:spacing w:after="200" w:line="276" w:lineRule="auto"/>
        <w:jc w:val="left"/>
        <w:rPr>
          <w:rFonts w:ascii="Times New Roman" w:hAnsi="Times New Roman"/>
          <w:bCs/>
        </w:rPr>
      </w:pPr>
      <w:r w:rsidRPr="00AA0D68">
        <w:rPr>
          <w:rFonts w:ascii="Times New Roman" w:hAnsi="Times New Roman"/>
          <w:bCs/>
        </w:rPr>
        <w:t>All time spent on each separate legal matter or case not specifically included above, including but not limited to, file review, correspondence, legal research, collecting necessary information, preparing and reviewing pleadings and documents, and any other work associated with the legal matter or case.</w:t>
      </w:r>
    </w:p>
    <w:p w14:paraId="0D3EC1D0" w14:textId="77777777" w:rsidR="00F55FFB" w:rsidRPr="00AA0D68" w:rsidRDefault="00F55FFB" w:rsidP="00F55FFB">
      <w:pPr>
        <w:pStyle w:val="ListParagraph"/>
        <w:keepLines w:val="0"/>
        <w:spacing w:after="200" w:line="276" w:lineRule="auto"/>
        <w:ind w:left="1080"/>
        <w:jc w:val="left"/>
        <w:rPr>
          <w:rFonts w:ascii="Times New Roman" w:hAnsi="Times New Roman"/>
          <w:bCs/>
        </w:rPr>
      </w:pPr>
    </w:p>
    <w:p w14:paraId="3B9E137E" w14:textId="77777777" w:rsidR="003C3924" w:rsidRPr="00AA0D68" w:rsidRDefault="003C3924"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DUTIES OF THE PURCHASER</w:t>
      </w:r>
    </w:p>
    <w:p w14:paraId="3A5E94D4" w14:textId="77777777" w:rsidR="003C3924" w:rsidRPr="00AA0D68" w:rsidRDefault="003C3924" w:rsidP="003C3924">
      <w:pPr>
        <w:pStyle w:val="ListParagraph"/>
        <w:keepLines w:val="0"/>
        <w:spacing w:after="200" w:line="276" w:lineRule="auto"/>
        <w:jc w:val="left"/>
        <w:rPr>
          <w:rFonts w:ascii="Times New Roman" w:eastAsiaTheme="minorEastAsia" w:hAnsi="Times New Roman"/>
        </w:rPr>
      </w:pPr>
      <w:r w:rsidRPr="00AA0D68">
        <w:rPr>
          <w:rFonts w:ascii="Times New Roman" w:eastAsiaTheme="minorEastAsia" w:hAnsi="Times New Roman"/>
        </w:rPr>
        <w:t>The responsibilities of the Purchaser in assisting the Provider in processing legal services requested by the Purchaser shall include the following:</w:t>
      </w:r>
    </w:p>
    <w:p w14:paraId="59804A80" w14:textId="77777777" w:rsidR="003C3924" w:rsidRPr="00AA0D68" w:rsidRDefault="003C3924" w:rsidP="003C3924">
      <w:pPr>
        <w:pStyle w:val="ListParagraph"/>
        <w:keepLines w:val="0"/>
        <w:numPr>
          <w:ilvl w:val="0"/>
          <w:numId w:val="10"/>
        </w:numPr>
        <w:spacing w:after="200" w:line="276" w:lineRule="auto"/>
        <w:jc w:val="left"/>
        <w:rPr>
          <w:rFonts w:ascii="Times New Roman" w:eastAsiaTheme="minorEastAsia" w:hAnsi="Times New Roman"/>
        </w:rPr>
      </w:pPr>
      <w:r w:rsidRPr="00AA0D68">
        <w:rPr>
          <w:rFonts w:ascii="Times New Roman" w:eastAsiaTheme="minorEastAsia" w:hAnsi="Times New Roman"/>
        </w:rPr>
        <w:t>Providing the Provider with current, accurate and complete case information.</w:t>
      </w:r>
    </w:p>
    <w:p w14:paraId="10C45AC1" w14:textId="52217E94" w:rsidR="00013ECD" w:rsidRPr="00F3604D" w:rsidRDefault="00013ECD" w:rsidP="00013ECD">
      <w:pPr>
        <w:pStyle w:val="ListParagraph"/>
        <w:keepLines w:val="0"/>
        <w:numPr>
          <w:ilvl w:val="0"/>
          <w:numId w:val="10"/>
        </w:numPr>
        <w:spacing w:after="200" w:line="276" w:lineRule="auto"/>
        <w:jc w:val="left"/>
        <w:rPr>
          <w:rFonts w:ascii="Times New Roman" w:eastAsiaTheme="minorEastAsia" w:hAnsi="Times New Roman"/>
        </w:rPr>
      </w:pPr>
      <w:r w:rsidRPr="00AA0D68">
        <w:rPr>
          <w:rFonts w:ascii="Times New Roman" w:eastAsiaTheme="minorEastAsia" w:hAnsi="Times New Roman"/>
        </w:rPr>
        <w:t>Consult with the Attorney as regarding the legal process to achieve permanency for children placed in out of home placement</w:t>
      </w:r>
      <w:r w:rsidR="00F3604D">
        <w:rPr>
          <w:rFonts w:ascii="Times New Roman" w:eastAsiaTheme="minorEastAsia" w:hAnsi="Times New Roman"/>
        </w:rPr>
        <w:t>.</w:t>
      </w:r>
    </w:p>
    <w:p w14:paraId="6D9E6B5B" w14:textId="6E5858AC" w:rsidR="00810057" w:rsidRPr="00AA0D68" w:rsidRDefault="00013ECD" w:rsidP="002228CE">
      <w:pPr>
        <w:pStyle w:val="ListParagraph"/>
        <w:keepLines w:val="0"/>
        <w:numPr>
          <w:ilvl w:val="0"/>
          <w:numId w:val="10"/>
        </w:numPr>
        <w:spacing w:after="200" w:line="276" w:lineRule="auto"/>
        <w:jc w:val="left"/>
        <w:rPr>
          <w:rFonts w:ascii="Times New Roman" w:eastAsiaTheme="minorEastAsia" w:hAnsi="Times New Roman"/>
        </w:rPr>
      </w:pPr>
      <w:r w:rsidRPr="00AA0D68">
        <w:rPr>
          <w:rFonts w:ascii="Times New Roman" w:eastAsiaTheme="minorEastAsia" w:hAnsi="Times New Roman"/>
        </w:rPr>
        <w:t>Promptly notify the Attorney with written requests for court referrals</w:t>
      </w:r>
      <w:r w:rsidR="00F3604D">
        <w:rPr>
          <w:rFonts w:ascii="Times New Roman" w:eastAsiaTheme="minorEastAsia" w:hAnsi="Times New Roman"/>
        </w:rPr>
        <w:t xml:space="preserve"> </w:t>
      </w:r>
      <w:r w:rsidRPr="00AA0D68">
        <w:rPr>
          <w:rFonts w:ascii="Times New Roman" w:eastAsiaTheme="minorEastAsia" w:hAnsi="Times New Roman"/>
        </w:rPr>
        <w:t xml:space="preserve">and other requests for court cases, including </w:t>
      </w:r>
      <w:r w:rsidR="004C59B2">
        <w:rPr>
          <w:rFonts w:ascii="Times New Roman" w:eastAsiaTheme="minorEastAsia" w:hAnsi="Times New Roman"/>
        </w:rPr>
        <w:t xml:space="preserve">the </w:t>
      </w:r>
      <w:r w:rsidR="004C59B2">
        <w:rPr>
          <w:rFonts w:ascii="Times New Roman" w:hAnsi="Times New Roman"/>
          <w:spacing w:val="-2"/>
        </w:rPr>
        <w:t>Child in Need of Protection or Services (CHIPS)</w:t>
      </w:r>
      <w:r w:rsidR="00015800">
        <w:rPr>
          <w:rFonts w:ascii="Times New Roman" w:hAnsi="Times New Roman"/>
          <w:spacing w:val="-2"/>
        </w:rPr>
        <w:t>, Juvenile Guardianships,</w:t>
      </w:r>
      <w:r w:rsidR="004C59B2">
        <w:rPr>
          <w:rFonts w:ascii="Times New Roman" w:hAnsi="Times New Roman"/>
          <w:spacing w:val="-2"/>
        </w:rPr>
        <w:t xml:space="preserve"> and</w:t>
      </w:r>
      <w:r w:rsidR="004C59B2" w:rsidRPr="00AA0D68">
        <w:rPr>
          <w:rFonts w:ascii="Times New Roman" w:hAnsi="Times New Roman"/>
          <w:spacing w:val="-2"/>
        </w:rPr>
        <w:t xml:space="preserve"> </w:t>
      </w:r>
      <w:r w:rsidR="004C59B2">
        <w:rPr>
          <w:rFonts w:ascii="Times New Roman" w:hAnsi="Times New Roman"/>
          <w:spacing w:val="-2"/>
        </w:rPr>
        <w:t>T</w:t>
      </w:r>
      <w:r w:rsidR="004C59B2" w:rsidRPr="00AA0D68">
        <w:rPr>
          <w:rFonts w:ascii="Times New Roman" w:hAnsi="Times New Roman"/>
          <w:spacing w:val="-2"/>
        </w:rPr>
        <w:t xml:space="preserve">ermination of </w:t>
      </w:r>
      <w:r w:rsidR="004C59B2">
        <w:rPr>
          <w:rFonts w:ascii="Times New Roman" w:hAnsi="Times New Roman"/>
          <w:spacing w:val="-2"/>
        </w:rPr>
        <w:t>P</w:t>
      </w:r>
      <w:r w:rsidR="004C59B2" w:rsidRPr="00AA0D68">
        <w:rPr>
          <w:rFonts w:ascii="Times New Roman" w:hAnsi="Times New Roman"/>
          <w:spacing w:val="-2"/>
        </w:rPr>
        <w:t xml:space="preserve">arental </w:t>
      </w:r>
      <w:r w:rsidR="004C59B2">
        <w:rPr>
          <w:rFonts w:ascii="Times New Roman" w:hAnsi="Times New Roman"/>
          <w:spacing w:val="-2"/>
        </w:rPr>
        <w:t>R</w:t>
      </w:r>
      <w:r w:rsidR="004C59B2" w:rsidRPr="00AA0D68">
        <w:rPr>
          <w:rFonts w:ascii="Times New Roman" w:hAnsi="Times New Roman"/>
          <w:spacing w:val="-2"/>
        </w:rPr>
        <w:t>ights (TPR)</w:t>
      </w:r>
      <w:r w:rsidR="004C59B2">
        <w:rPr>
          <w:rFonts w:ascii="Times New Roman" w:hAnsi="Times New Roman"/>
          <w:spacing w:val="-2"/>
        </w:rPr>
        <w:t xml:space="preserve"> cases</w:t>
      </w:r>
      <w:r w:rsidRPr="00AA0D68">
        <w:rPr>
          <w:rFonts w:ascii="Times New Roman" w:eastAsiaTheme="minorEastAsia" w:hAnsi="Times New Roman"/>
        </w:rPr>
        <w:t>.</w:t>
      </w:r>
    </w:p>
    <w:p w14:paraId="534FF378" w14:textId="1920D42F" w:rsidR="00013ECD" w:rsidRPr="00AA0D68" w:rsidRDefault="00013ECD" w:rsidP="002228CE">
      <w:pPr>
        <w:pStyle w:val="ListParagraph"/>
        <w:keepLines w:val="0"/>
        <w:numPr>
          <w:ilvl w:val="0"/>
          <w:numId w:val="10"/>
        </w:numPr>
        <w:spacing w:after="200" w:line="276" w:lineRule="auto"/>
        <w:jc w:val="left"/>
        <w:rPr>
          <w:rFonts w:ascii="Times New Roman" w:eastAsiaTheme="minorEastAsia" w:hAnsi="Times New Roman"/>
        </w:rPr>
      </w:pPr>
      <w:r w:rsidRPr="00AA0D68">
        <w:rPr>
          <w:rFonts w:ascii="Times New Roman" w:eastAsiaTheme="minorEastAsia" w:hAnsi="Times New Roman"/>
        </w:rPr>
        <w:t>Collaborating with the Provider in the preparation of court documents and cases for court hearings, and to achieve the goals specified by the Purchaser and the Court.</w:t>
      </w:r>
    </w:p>
    <w:p w14:paraId="1B78D356" w14:textId="6D66DBF2" w:rsidR="00013ECD" w:rsidRPr="00AA0D68" w:rsidRDefault="00013ECD" w:rsidP="002228CE">
      <w:pPr>
        <w:pStyle w:val="ListParagraph"/>
        <w:keepLines w:val="0"/>
        <w:numPr>
          <w:ilvl w:val="0"/>
          <w:numId w:val="10"/>
        </w:numPr>
        <w:spacing w:after="200" w:line="276" w:lineRule="auto"/>
        <w:jc w:val="left"/>
        <w:rPr>
          <w:rFonts w:ascii="Times New Roman" w:eastAsiaTheme="minorEastAsia" w:hAnsi="Times New Roman"/>
        </w:rPr>
      </w:pPr>
      <w:r w:rsidRPr="00AA0D68">
        <w:rPr>
          <w:rFonts w:ascii="Times New Roman" w:eastAsiaTheme="minorEastAsia" w:hAnsi="Times New Roman"/>
        </w:rPr>
        <w:t>Assisting the Attorney in locating witnesses and preparation for trial, as needed.</w:t>
      </w:r>
    </w:p>
    <w:p w14:paraId="71896FFA" w14:textId="77777777" w:rsidR="002228CE" w:rsidRPr="00AA0D68" w:rsidRDefault="002228CE" w:rsidP="002228CE">
      <w:pPr>
        <w:pStyle w:val="ListParagraph"/>
        <w:keepLines w:val="0"/>
        <w:spacing w:after="200" w:line="276" w:lineRule="auto"/>
        <w:ind w:left="1080"/>
        <w:jc w:val="left"/>
        <w:rPr>
          <w:rFonts w:ascii="Times New Roman" w:eastAsiaTheme="minorEastAsia" w:hAnsi="Times New Roman"/>
        </w:rPr>
      </w:pPr>
    </w:p>
    <w:p w14:paraId="4099B5A4" w14:textId="77777777" w:rsidR="003C3924" w:rsidRPr="00AA0D68" w:rsidRDefault="00F55FFB"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COMPENSATION</w:t>
      </w:r>
    </w:p>
    <w:p w14:paraId="63DA3D1A" w14:textId="4B197C64" w:rsidR="002228CE" w:rsidRPr="00AA0D68" w:rsidRDefault="002228CE" w:rsidP="002228CE">
      <w:pPr>
        <w:pStyle w:val="ListParagraph"/>
        <w:keepLines w:val="0"/>
        <w:spacing w:after="200" w:line="276" w:lineRule="auto"/>
        <w:jc w:val="left"/>
        <w:rPr>
          <w:rFonts w:ascii="Times New Roman" w:eastAsiaTheme="minorEastAsia" w:hAnsi="Times New Roman"/>
        </w:rPr>
      </w:pPr>
      <w:r w:rsidRPr="00AA0D68">
        <w:rPr>
          <w:rFonts w:ascii="Times New Roman" w:eastAsiaTheme="minorEastAsia" w:hAnsi="Times New Roman"/>
        </w:rPr>
        <w:t>Purchaser agrees to pay the following compensation</w:t>
      </w:r>
      <w:r w:rsidR="00F3604D">
        <w:rPr>
          <w:rFonts w:ascii="Times New Roman" w:eastAsiaTheme="minorEastAsia" w:hAnsi="Times New Roman"/>
        </w:rPr>
        <w:t xml:space="preserve"> for Legal Services described in paragraph C above, as paid from the Purchaser to the Provider for the contract term, as follows:</w:t>
      </w:r>
    </w:p>
    <w:p w14:paraId="4666F732" w14:textId="293826CA" w:rsidR="00F55FFB" w:rsidRPr="00AA0D68" w:rsidRDefault="00015800" w:rsidP="00F55FFB">
      <w:pPr>
        <w:pStyle w:val="ListParagraph"/>
        <w:keepLines w:val="0"/>
        <w:numPr>
          <w:ilvl w:val="0"/>
          <w:numId w:val="12"/>
        </w:numPr>
        <w:spacing w:after="200" w:line="276" w:lineRule="auto"/>
        <w:jc w:val="left"/>
        <w:rPr>
          <w:rFonts w:ascii="Times New Roman" w:eastAsiaTheme="minorEastAsia" w:hAnsi="Times New Roman"/>
        </w:rPr>
      </w:pPr>
      <w:r>
        <w:rPr>
          <w:rFonts w:ascii="Times New Roman" w:eastAsiaTheme="minorEastAsia" w:hAnsi="Times New Roman"/>
        </w:rPr>
        <w:t>Sauk</w:t>
      </w:r>
      <w:r w:rsidR="00F55FFB" w:rsidRPr="00AA0D68">
        <w:rPr>
          <w:rFonts w:ascii="Times New Roman" w:eastAsiaTheme="minorEastAsia" w:hAnsi="Times New Roman"/>
        </w:rPr>
        <w:t xml:space="preserve"> County </w:t>
      </w:r>
      <w:r w:rsidR="00810057" w:rsidRPr="00AA0D68">
        <w:rPr>
          <w:rFonts w:ascii="Times New Roman" w:eastAsiaTheme="minorEastAsia" w:hAnsi="Times New Roman"/>
        </w:rPr>
        <w:t>shall pay $</w:t>
      </w:r>
      <w:r w:rsidR="00F3604D">
        <w:rPr>
          <w:rFonts w:ascii="Times New Roman" w:eastAsiaTheme="minorEastAsia" w:hAnsi="Times New Roman"/>
        </w:rPr>
        <w:t>2</w:t>
      </w:r>
      <w:r>
        <w:rPr>
          <w:rFonts w:ascii="Times New Roman" w:eastAsiaTheme="minorEastAsia" w:hAnsi="Times New Roman"/>
        </w:rPr>
        <w:t>45</w:t>
      </w:r>
      <w:r w:rsidR="00810057" w:rsidRPr="00AA0D68">
        <w:rPr>
          <w:rFonts w:ascii="Times New Roman" w:eastAsiaTheme="minorEastAsia" w:hAnsi="Times New Roman"/>
        </w:rPr>
        <w:t>.00 per hour to the Provider for the Legal Services described in paragraph C above.  This rate is subject to annual review, but Provider will provide Purchaser with written notice of any potential increase at least thirty (30) days prior to the increase.  Some of the Legal Services described in paragraph C above may be per formed by other attorneys who are members of the law firm at rates of $1</w:t>
      </w:r>
      <w:r>
        <w:rPr>
          <w:rFonts w:ascii="Times New Roman" w:eastAsiaTheme="minorEastAsia" w:hAnsi="Times New Roman"/>
        </w:rPr>
        <w:t>75</w:t>
      </w:r>
      <w:r w:rsidR="00810057" w:rsidRPr="00AA0D68">
        <w:rPr>
          <w:rFonts w:ascii="Times New Roman" w:eastAsiaTheme="minorEastAsia" w:hAnsi="Times New Roman"/>
        </w:rPr>
        <w:t>.00 to $2</w:t>
      </w:r>
      <w:r>
        <w:rPr>
          <w:rFonts w:ascii="Times New Roman" w:eastAsiaTheme="minorEastAsia" w:hAnsi="Times New Roman"/>
        </w:rPr>
        <w:t>95</w:t>
      </w:r>
      <w:r w:rsidR="00810057" w:rsidRPr="00AA0D68">
        <w:rPr>
          <w:rFonts w:ascii="Times New Roman" w:eastAsiaTheme="minorEastAsia" w:hAnsi="Times New Roman"/>
        </w:rPr>
        <w:t>.00 per hour.</w:t>
      </w:r>
    </w:p>
    <w:p w14:paraId="77261074" w14:textId="5D372AA6" w:rsidR="00810057" w:rsidRPr="00AA0D68" w:rsidRDefault="00015800" w:rsidP="00F55FFB">
      <w:pPr>
        <w:pStyle w:val="ListParagraph"/>
        <w:keepLines w:val="0"/>
        <w:numPr>
          <w:ilvl w:val="0"/>
          <w:numId w:val="12"/>
        </w:numPr>
        <w:spacing w:after="200" w:line="276" w:lineRule="auto"/>
        <w:jc w:val="left"/>
        <w:rPr>
          <w:rFonts w:ascii="Times New Roman" w:eastAsiaTheme="minorEastAsia" w:hAnsi="Times New Roman"/>
        </w:rPr>
      </w:pPr>
      <w:r>
        <w:rPr>
          <w:rFonts w:ascii="Times New Roman" w:eastAsiaTheme="minorEastAsia" w:hAnsi="Times New Roman"/>
        </w:rPr>
        <w:t>Sauk</w:t>
      </w:r>
      <w:r w:rsidR="00810057" w:rsidRPr="00AA0D68">
        <w:rPr>
          <w:rFonts w:ascii="Times New Roman" w:eastAsiaTheme="minorEastAsia" w:hAnsi="Times New Roman"/>
        </w:rPr>
        <w:t xml:space="preserve"> County shall</w:t>
      </w:r>
      <w:r w:rsidR="00A57743" w:rsidRPr="00AA0D68">
        <w:rPr>
          <w:rFonts w:ascii="Times New Roman" w:eastAsiaTheme="minorEastAsia" w:hAnsi="Times New Roman"/>
        </w:rPr>
        <w:t xml:space="preserve"> also</w:t>
      </w:r>
      <w:r w:rsidR="00810057" w:rsidRPr="00AA0D68">
        <w:rPr>
          <w:rFonts w:ascii="Times New Roman" w:eastAsiaTheme="minorEastAsia" w:hAnsi="Times New Roman"/>
        </w:rPr>
        <w:t xml:space="preserve"> pay $</w:t>
      </w:r>
      <w:r w:rsidR="0067504F">
        <w:rPr>
          <w:rFonts w:ascii="Times New Roman" w:eastAsiaTheme="minorEastAsia" w:hAnsi="Times New Roman"/>
        </w:rPr>
        <w:t>2</w:t>
      </w:r>
      <w:r>
        <w:rPr>
          <w:rFonts w:ascii="Times New Roman" w:eastAsiaTheme="minorEastAsia" w:hAnsi="Times New Roman"/>
        </w:rPr>
        <w:t>45</w:t>
      </w:r>
      <w:r w:rsidR="00810057" w:rsidRPr="00AA0D68">
        <w:rPr>
          <w:rFonts w:ascii="Times New Roman" w:eastAsiaTheme="minorEastAsia" w:hAnsi="Times New Roman"/>
        </w:rPr>
        <w:t>.00 per hour to the Provider for travel time.  Provider will not otherwise charge for mileage or other travels costs.</w:t>
      </w:r>
    </w:p>
    <w:p w14:paraId="0A522370" w14:textId="6589E859" w:rsidR="00810057" w:rsidRPr="00AA0D68" w:rsidRDefault="00015800" w:rsidP="00F55FFB">
      <w:pPr>
        <w:pStyle w:val="ListParagraph"/>
        <w:keepLines w:val="0"/>
        <w:numPr>
          <w:ilvl w:val="0"/>
          <w:numId w:val="12"/>
        </w:numPr>
        <w:spacing w:after="200" w:line="276" w:lineRule="auto"/>
        <w:jc w:val="left"/>
        <w:rPr>
          <w:rFonts w:ascii="Times New Roman" w:eastAsiaTheme="minorEastAsia" w:hAnsi="Times New Roman"/>
        </w:rPr>
      </w:pPr>
      <w:r>
        <w:rPr>
          <w:rFonts w:ascii="Times New Roman" w:eastAsiaTheme="minorEastAsia" w:hAnsi="Times New Roman"/>
        </w:rPr>
        <w:lastRenderedPageBreak/>
        <w:t>Sauk</w:t>
      </w:r>
      <w:r w:rsidR="00810057" w:rsidRPr="00AA0D68">
        <w:rPr>
          <w:rFonts w:ascii="Times New Roman" w:eastAsiaTheme="minorEastAsia" w:hAnsi="Times New Roman"/>
        </w:rPr>
        <w:t xml:space="preserve"> County agrees to reimburse Provider for all necessary expenses and disbursements incurred by the Provider in the performance of her duties as Prosecuting Attorney.  Such expenses shall include expenses and disbursements customarily incurred in the rendition of Legal Services as described in paragraph C above.  Such expenses shall be in addition to the amounts paid for Legal Services.  Provider will consult with Purchaser before incurring any unusual or major expense Provider deems necessary.</w:t>
      </w:r>
    </w:p>
    <w:p w14:paraId="776A1D00" w14:textId="77777777" w:rsidR="00927946" w:rsidRPr="00AA0D68" w:rsidRDefault="00927946" w:rsidP="00F55FFB">
      <w:pPr>
        <w:pStyle w:val="ListParagraph"/>
        <w:keepLines w:val="0"/>
        <w:spacing w:after="200" w:line="276" w:lineRule="auto"/>
        <w:ind w:left="1080"/>
        <w:jc w:val="left"/>
        <w:rPr>
          <w:rFonts w:ascii="Times New Roman" w:eastAsiaTheme="minorEastAsia" w:hAnsi="Times New Roman"/>
        </w:rPr>
      </w:pPr>
    </w:p>
    <w:p w14:paraId="2701FE0E" w14:textId="0CBE314A" w:rsidR="00927946" w:rsidRPr="00AA0D68" w:rsidRDefault="00927946"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INDEMNITY AND INSURANCE (as applicable)</w:t>
      </w:r>
    </w:p>
    <w:p w14:paraId="1A61D7D0" w14:textId="13AE2627" w:rsidR="00927946" w:rsidRPr="00AA0D68" w:rsidRDefault="00927946" w:rsidP="00927946">
      <w:pPr>
        <w:pStyle w:val="ListParagraph"/>
        <w:keepLines w:val="0"/>
        <w:numPr>
          <w:ilvl w:val="0"/>
          <w:numId w:val="13"/>
        </w:numPr>
        <w:spacing w:after="200" w:line="276" w:lineRule="auto"/>
        <w:jc w:val="left"/>
        <w:rPr>
          <w:rFonts w:ascii="Times New Roman" w:eastAsiaTheme="minorEastAsia" w:hAnsi="Times New Roman"/>
        </w:rPr>
      </w:pPr>
      <w:r w:rsidRPr="00AA0D68">
        <w:rPr>
          <w:rFonts w:ascii="Times New Roman" w:eastAsiaTheme="minorEastAsia" w:hAnsi="Times New Roman"/>
        </w:rPr>
        <w:t>The Provider agrees that it will, at all times during the existence of this Contract, maintain auto insurance on any vehicle that is operated in connection with work performed under this Contract.  The Provider further agrees that it will, at all times during the existence of this Contract, maintain professional liability insurance for work performed under this Contract.</w:t>
      </w:r>
    </w:p>
    <w:p w14:paraId="58ADC2EA" w14:textId="77777777" w:rsidR="00927946" w:rsidRPr="00AA0D68" w:rsidRDefault="00927946" w:rsidP="00927946">
      <w:pPr>
        <w:pStyle w:val="ListParagraph"/>
        <w:keepLines w:val="0"/>
        <w:spacing w:after="200" w:line="276" w:lineRule="auto"/>
        <w:jc w:val="left"/>
        <w:rPr>
          <w:rFonts w:ascii="Times New Roman" w:eastAsiaTheme="minorEastAsia" w:hAnsi="Times New Roman"/>
        </w:rPr>
      </w:pPr>
    </w:p>
    <w:p w14:paraId="2E74BBBA" w14:textId="3CE78EE6" w:rsidR="00F55FFB" w:rsidRPr="00AA0D68" w:rsidRDefault="00F55FFB"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ASSISTANTS</w:t>
      </w:r>
    </w:p>
    <w:p w14:paraId="4F529EF8" w14:textId="2A275A75" w:rsidR="00F55FFB" w:rsidRPr="00AA0D68" w:rsidRDefault="00F55FFB" w:rsidP="0067504F">
      <w:pPr>
        <w:pStyle w:val="ListParagraph"/>
        <w:keepLines w:val="0"/>
        <w:numPr>
          <w:ilvl w:val="0"/>
          <w:numId w:val="14"/>
        </w:numPr>
        <w:spacing w:after="200" w:line="276" w:lineRule="auto"/>
        <w:jc w:val="left"/>
        <w:rPr>
          <w:rFonts w:ascii="Times New Roman" w:eastAsiaTheme="minorEastAsia" w:hAnsi="Times New Roman"/>
        </w:rPr>
      </w:pPr>
      <w:r w:rsidRPr="00AA0D68">
        <w:rPr>
          <w:rFonts w:ascii="Times New Roman" w:eastAsiaTheme="minorEastAsia" w:hAnsi="Times New Roman"/>
        </w:rPr>
        <w:t>The Provider may require help of law firm personnel.  Such assistant shall receive no compensation from Purchaser beyond the compensation provided under this agreement.</w:t>
      </w:r>
    </w:p>
    <w:p w14:paraId="2FA9661D" w14:textId="77777777" w:rsidR="00F55FFB" w:rsidRPr="00AA0D68" w:rsidRDefault="00F55FFB" w:rsidP="00F55FFB">
      <w:pPr>
        <w:pStyle w:val="ListParagraph"/>
        <w:keepLines w:val="0"/>
        <w:spacing w:after="200" w:line="276" w:lineRule="auto"/>
        <w:jc w:val="left"/>
        <w:rPr>
          <w:rFonts w:ascii="Times New Roman" w:eastAsiaTheme="minorEastAsia" w:hAnsi="Times New Roman"/>
        </w:rPr>
      </w:pPr>
    </w:p>
    <w:p w14:paraId="10BF2E18" w14:textId="77777777" w:rsidR="00F55FFB" w:rsidRPr="00AA0D68" w:rsidRDefault="00F55FFB" w:rsidP="003C3924">
      <w:pPr>
        <w:pStyle w:val="ListParagraph"/>
        <w:keepLines w:val="0"/>
        <w:numPr>
          <w:ilvl w:val="0"/>
          <w:numId w:val="8"/>
        </w:numPr>
        <w:spacing w:after="200" w:line="276" w:lineRule="auto"/>
        <w:jc w:val="left"/>
        <w:rPr>
          <w:rFonts w:ascii="Times New Roman" w:eastAsiaTheme="minorEastAsia" w:hAnsi="Times New Roman"/>
        </w:rPr>
      </w:pPr>
      <w:r w:rsidRPr="00AA0D68">
        <w:rPr>
          <w:rFonts w:ascii="Times New Roman" w:eastAsiaTheme="minorEastAsia" w:hAnsi="Times New Roman"/>
        </w:rPr>
        <w:t>MONTHLY STATEMENTS</w:t>
      </w:r>
    </w:p>
    <w:p w14:paraId="1158141B" w14:textId="351D5AAB" w:rsidR="00F55FFB" w:rsidRPr="00AA0D68" w:rsidRDefault="00F55FFB" w:rsidP="0067504F">
      <w:pPr>
        <w:pStyle w:val="ListParagraph"/>
        <w:keepLines w:val="0"/>
        <w:numPr>
          <w:ilvl w:val="0"/>
          <w:numId w:val="15"/>
        </w:numPr>
        <w:spacing w:after="200" w:line="276" w:lineRule="auto"/>
        <w:jc w:val="left"/>
        <w:rPr>
          <w:rFonts w:ascii="Times New Roman" w:eastAsiaTheme="minorEastAsia" w:hAnsi="Times New Roman"/>
        </w:rPr>
      </w:pPr>
      <w:r w:rsidRPr="00AA0D68">
        <w:rPr>
          <w:rFonts w:ascii="Times New Roman" w:eastAsiaTheme="minorEastAsia" w:hAnsi="Times New Roman"/>
        </w:rPr>
        <w:t>The Provider shall send a bill to Purchaser on a monthly basis.  Bills are due and payable within thirty (30) days of receipt.  Failure to make payments as agreed may provide grounds for termination of representation.  Bills that are not paid within thirty (30) days will be subject to a 1% monthly interest charge on any unpaid balances.</w:t>
      </w:r>
    </w:p>
    <w:p w14:paraId="7B080AEC" w14:textId="77777777" w:rsidR="00116975" w:rsidRPr="00AA0D68" w:rsidRDefault="00E45D4D">
      <w:pPr>
        <w:ind w:right="-29" w:firstLine="360"/>
        <w:rPr>
          <w:rFonts w:ascii="Times New Roman" w:hAnsi="Times New Roman"/>
        </w:rPr>
      </w:pPr>
      <w:r w:rsidRPr="00AA0D68">
        <w:rPr>
          <w:rFonts w:ascii="Times New Roman" w:hAnsi="Times New Roman"/>
        </w:rPr>
        <w:t>N</w:t>
      </w:r>
      <w:r w:rsidR="00116975" w:rsidRPr="00AA0D68">
        <w:rPr>
          <w:rFonts w:ascii="Times New Roman" w:hAnsi="Times New Roman"/>
        </w:rPr>
        <w:t>o eligible client shall be denied any services enumerated in this agreement or be subjected to discrimination because of age, race, religion, color, handicap, sex, physical condition, or developmental disability.</w:t>
      </w:r>
    </w:p>
    <w:p w14:paraId="7E980BFF" w14:textId="77777777" w:rsidR="00810057" w:rsidRPr="00AA0D68" w:rsidRDefault="00810057">
      <w:pPr>
        <w:ind w:right="-29" w:firstLine="360"/>
        <w:rPr>
          <w:rFonts w:ascii="Times New Roman" w:hAnsi="Times New Roman"/>
        </w:rPr>
      </w:pPr>
    </w:p>
    <w:p w14:paraId="2A11370A" w14:textId="704373E3" w:rsidR="00116975" w:rsidRPr="00AA0D68" w:rsidRDefault="00116975" w:rsidP="007431B1">
      <w:pPr>
        <w:ind w:right="-29" w:firstLine="360"/>
        <w:rPr>
          <w:rFonts w:ascii="Times New Roman" w:hAnsi="Times New Roman"/>
        </w:rPr>
      </w:pPr>
      <w:r w:rsidRPr="00AA0D68">
        <w:rPr>
          <w:rFonts w:ascii="Times New Roman" w:hAnsi="Times New Roman"/>
        </w:rPr>
        <w:t>This contract</w:t>
      </w:r>
      <w:r w:rsidR="008F59CF">
        <w:rPr>
          <w:rFonts w:ascii="Times New Roman" w:hAnsi="Times New Roman"/>
        </w:rPr>
        <w:t>, along with the Attached Exhibit A,</w:t>
      </w:r>
      <w:r w:rsidRPr="00AA0D68">
        <w:rPr>
          <w:rFonts w:ascii="Times New Roman" w:hAnsi="Times New Roman"/>
        </w:rPr>
        <w:t xml:space="preserve"> contains the entire agreement between both parties. This agreement may be terminated on a thirty (30) day written notice of either party. Revision of this agreement must be jointly agreed to by Purchaser and Provider. </w:t>
      </w:r>
    </w:p>
    <w:p w14:paraId="54EA0BCE" w14:textId="77777777" w:rsidR="00DB1A89" w:rsidRPr="00AA0D68" w:rsidRDefault="00DB1A89" w:rsidP="001B646C">
      <w:pPr>
        <w:tabs>
          <w:tab w:val="left" w:pos="720"/>
          <w:tab w:val="left" w:pos="1440"/>
          <w:tab w:val="left" w:pos="2160"/>
          <w:tab w:val="left" w:pos="2880"/>
          <w:tab w:val="left" w:pos="3600"/>
          <w:tab w:val="left" w:pos="4320"/>
          <w:tab w:val="left" w:pos="5040"/>
          <w:tab w:val="left" w:pos="5760"/>
          <w:tab w:val="left" w:pos="6480"/>
          <w:tab w:val="left" w:pos="7200"/>
          <w:tab w:val="right" w:pos="10224"/>
        </w:tabs>
        <w:rPr>
          <w:rFonts w:ascii="Times New Roman" w:hAnsi="Times New Roman"/>
          <w:spacing w:val="17"/>
        </w:rPr>
      </w:pPr>
    </w:p>
    <w:p w14:paraId="31D3AE16" w14:textId="77777777" w:rsidR="00DB1A89" w:rsidRPr="00AA0D68" w:rsidRDefault="00DB1A89" w:rsidP="001B646C">
      <w:pPr>
        <w:tabs>
          <w:tab w:val="left" w:pos="720"/>
          <w:tab w:val="left" w:pos="1440"/>
          <w:tab w:val="left" w:pos="2160"/>
          <w:tab w:val="left" w:pos="2880"/>
          <w:tab w:val="left" w:pos="3600"/>
          <w:tab w:val="left" w:pos="4320"/>
          <w:tab w:val="left" w:pos="5040"/>
          <w:tab w:val="left" w:pos="5760"/>
          <w:tab w:val="left" w:pos="6480"/>
          <w:tab w:val="left" w:pos="7200"/>
          <w:tab w:val="right" w:pos="10224"/>
        </w:tabs>
        <w:rPr>
          <w:rFonts w:ascii="Times New Roman" w:hAnsi="Times New Roman"/>
          <w:spacing w:val="17"/>
        </w:rPr>
      </w:pPr>
    </w:p>
    <w:p w14:paraId="20CA4A13" w14:textId="77777777" w:rsidR="00116975" w:rsidRPr="00AA0D68" w:rsidRDefault="008A0C9A" w:rsidP="001B646C">
      <w:pPr>
        <w:tabs>
          <w:tab w:val="left" w:pos="720"/>
          <w:tab w:val="left" w:pos="1440"/>
          <w:tab w:val="left" w:pos="2160"/>
          <w:tab w:val="left" w:pos="2880"/>
          <w:tab w:val="left" w:pos="3600"/>
          <w:tab w:val="left" w:pos="4320"/>
          <w:tab w:val="left" w:pos="5040"/>
          <w:tab w:val="left" w:pos="5760"/>
          <w:tab w:val="left" w:pos="6480"/>
          <w:tab w:val="left" w:pos="7200"/>
          <w:tab w:val="right" w:pos="10224"/>
        </w:tabs>
        <w:rPr>
          <w:rFonts w:ascii="Times New Roman" w:hAnsi="Times New Roman"/>
        </w:rPr>
      </w:pPr>
      <w:r w:rsidRPr="00AA0D68">
        <w:rPr>
          <w:rFonts w:ascii="Times New Roman" w:hAnsi="Times New Roman"/>
          <w:noProof/>
          <w:spacing w:val="18"/>
        </w:rPr>
        <mc:AlternateContent>
          <mc:Choice Requires="wps">
            <w:drawing>
              <wp:anchor distT="0" distB="0" distL="114300" distR="114300" simplePos="0" relativeHeight="251656192" behindDoc="0" locked="0" layoutInCell="1" allowOverlap="1" wp14:anchorId="365EE630" wp14:editId="71B1A14B">
                <wp:simplePos x="0" y="0"/>
                <wp:positionH relativeFrom="column">
                  <wp:posOffset>4987290</wp:posOffset>
                </wp:positionH>
                <wp:positionV relativeFrom="paragraph">
                  <wp:posOffset>137795</wp:posOffset>
                </wp:positionV>
                <wp:extent cx="1788795" cy="45085"/>
                <wp:effectExtent l="0" t="0" r="20955"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45085"/>
                        </a:xfrm>
                        <a:custGeom>
                          <a:avLst/>
                          <a:gdLst>
                            <a:gd name="T0" fmla="*/ 0 w 3105"/>
                            <a:gd name="T1" fmla="*/ 0 h 1"/>
                            <a:gd name="T2" fmla="*/ 3105 w 3105"/>
                            <a:gd name="T3" fmla="*/ 0 h 1"/>
                          </a:gdLst>
                          <a:ahLst/>
                          <a:cxnLst>
                            <a:cxn ang="0">
                              <a:pos x="T0" y="T1"/>
                            </a:cxn>
                            <a:cxn ang="0">
                              <a:pos x="T2" y="T3"/>
                            </a:cxn>
                          </a:cxnLst>
                          <a:rect l="0" t="0" r="r" b="b"/>
                          <a:pathLst>
                            <a:path w="3105" h="1">
                              <a:moveTo>
                                <a:pt x="0" y="0"/>
                              </a:moveTo>
                              <a:lnTo>
                                <a:pt x="31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40BC9" id="Freeform 3" o:spid="_x0000_s1026" style="position:absolute;margin-left:392.7pt;margin-top:10.85pt;width:140.8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" path="m,l3105,e" filled="f">
                <v:path arrowok="t" o:connecttype="custom" o:connectlocs="0,0;1788795,0" o:connectangles="0,0"/>
              </v:shape>
            </w:pict>
          </mc:Fallback>
        </mc:AlternateContent>
      </w:r>
      <w:r w:rsidRPr="00AA0D68">
        <w:rPr>
          <w:rFonts w:ascii="Times New Roman" w:hAnsi="Times New Roman"/>
          <w:noProof/>
          <w:spacing w:val="18"/>
        </w:rPr>
        <mc:AlternateContent>
          <mc:Choice Requires="wps">
            <w:drawing>
              <wp:anchor distT="4294967295" distB="4294967295" distL="114300" distR="114300" simplePos="0" relativeHeight="251655168" behindDoc="0" locked="0" layoutInCell="1" allowOverlap="1" wp14:anchorId="46859CA0" wp14:editId="0ED69300">
                <wp:simplePos x="0" y="0"/>
                <wp:positionH relativeFrom="column">
                  <wp:posOffset>281305</wp:posOffset>
                </wp:positionH>
                <wp:positionV relativeFrom="paragraph">
                  <wp:posOffset>137159</wp:posOffset>
                </wp:positionV>
                <wp:extent cx="2667635" cy="0"/>
                <wp:effectExtent l="0" t="0" r="18415" b="190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635" cy="0"/>
                        </a:xfrm>
                        <a:custGeom>
                          <a:avLst/>
                          <a:gdLst>
                            <a:gd name="T0" fmla="*/ 0 w 4201"/>
                            <a:gd name="T1" fmla="*/ 0 h 1"/>
                            <a:gd name="T2" fmla="*/ 4201 w 4201"/>
                            <a:gd name="T3" fmla="*/ 0 h 1"/>
                          </a:gdLst>
                          <a:ahLst/>
                          <a:cxnLst>
                            <a:cxn ang="0">
                              <a:pos x="T0" y="T1"/>
                            </a:cxn>
                            <a:cxn ang="0">
                              <a:pos x="T2" y="T3"/>
                            </a:cxn>
                          </a:cxnLst>
                          <a:rect l="0" t="0" r="r" b="b"/>
                          <a:pathLst>
                            <a:path w="4201" h="1">
                              <a:moveTo>
                                <a:pt x="0" y="0"/>
                              </a:moveTo>
                              <a:lnTo>
                                <a:pt x="42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8F6E" id="Freeform 2" o:spid="_x0000_s1026" style="position:absolute;margin-left:22.15pt;margin-top:10.8pt;width:2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4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" path="m,l4201,e" filled="f">
                <v:path arrowok="t" o:connecttype="custom" o:connectlocs="0,0;2667635,0" o:connectangles="0,0"/>
              </v:shape>
            </w:pict>
          </mc:Fallback>
        </mc:AlternateContent>
      </w:r>
      <w:r w:rsidR="007431B1" w:rsidRPr="00AA0D68">
        <w:rPr>
          <w:rFonts w:ascii="Times New Roman" w:hAnsi="Times New Roman"/>
          <w:spacing w:val="17"/>
        </w:rPr>
        <w:t>By:</w:t>
      </w:r>
      <w:r w:rsidR="00116975" w:rsidRPr="00AA0D68">
        <w:rPr>
          <w:rFonts w:ascii="Times New Roman" w:hAnsi="Times New Roman"/>
          <w:spacing w:val="17"/>
        </w:rPr>
        <w:tab/>
      </w:r>
      <w:r w:rsidR="00116975" w:rsidRPr="00AA0D68">
        <w:rPr>
          <w:rFonts w:ascii="Times New Roman" w:hAnsi="Times New Roman"/>
          <w:spacing w:val="17"/>
        </w:rPr>
        <w:tab/>
      </w:r>
      <w:r w:rsidR="00116975" w:rsidRPr="00AA0D68">
        <w:rPr>
          <w:rFonts w:ascii="Times New Roman" w:hAnsi="Times New Roman"/>
          <w:spacing w:val="17"/>
        </w:rPr>
        <w:tab/>
      </w:r>
      <w:r w:rsidR="00116975" w:rsidRPr="00AA0D68">
        <w:rPr>
          <w:rFonts w:ascii="Times New Roman" w:hAnsi="Times New Roman"/>
          <w:spacing w:val="17"/>
        </w:rPr>
        <w:tab/>
      </w:r>
      <w:r w:rsidR="00116975" w:rsidRPr="00AA0D68">
        <w:rPr>
          <w:rFonts w:ascii="Times New Roman" w:hAnsi="Times New Roman"/>
          <w:spacing w:val="17"/>
        </w:rPr>
        <w:tab/>
      </w:r>
      <w:r w:rsidR="00116975" w:rsidRPr="00AA0D68">
        <w:rPr>
          <w:rFonts w:ascii="Times New Roman" w:hAnsi="Times New Roman"/>
          <w:spacing w:val="17"/>
        </w:rPr>
        <w:tab/>
      </w:r>
      <w:r w:rsidR="00116975" w:rsidRPr="00AA0D68">
        <w:rPr>
          <w:rFonts w:ascii="Times New Roman" w:hAnsi="Times New Roman"/>
          <w:spacing w:val="17"/>
        </w:rPr>
        <w:tab/>
      </w:r>
      <w:r w:rsidR="008B0256" w:rsidRPr="00AA0D68">
        <w:rPr>
          <w:rFonts w:ascii="Times New Roman" w:hAnsi="Times New Roman"/>
          <w:spacing w:val="17"/>
        </w:rPr>
        <w:t xml:space="preserve">  </w:t>
      </w:r>
      <w:r w:rsidR="008B0256" w:rsidRPr="00AA0D68">
        <w:rPr>
          <w:rFonts w:ascii="Times New Roman" w:hAnsi="Times New Roman"/>
          <w:spacing w:val="17"/>
        </w:rPr>
        <w:tab/>
      </w:r>
      <w:r w:rsidR="008B0256" w:rsidRPr="00AA0D68">
        <w:rPr>
          <w:rFonts w:ascii="Times New Roman" w:hAnsi="Times New Roman"/>
          <w:spacing w:val="17"/>
        </w:rPr>
        <w:tab/>
        <w:t xml:space="preserve">Date: </w:t>
      </w:r>
      <w:r w:rsidR="008B0256" w:rsidRPr="00AA0D68">
        <w:rPr>
          <w:rFonts w:ascii="Times New Roman" w:hAnsi="Times New Roman"/>
          <w:spacing w:val="17"/>
        </w:rPr>
        <w:tab/>
      </w:r>
    </w:p>
    <w:p w14:paraId="7563CA9C" w14:textId="53F20B48" w:rsidR="0067504F" w:rsidRPr="00AA0D68" w:rsidRDefault="008B0256" w:rsidP="0067504F">
      <w:pPr>
        <w:rPr>
          <w:rFonts w:ascii="Times New Roman" w:hAnsi="Times New Roman"/>
          <w:spacing w:val="1"/>
        </w:rPr>
      </w:pPr>
      <w:r w:rsidRPr="00AA0D68">
        <w:rPr>
          <w:rFonts w:ascii="Times New Roman" w:hAnsi="Times New Roman"/>
          <w:spacing w:val="18"/>
        </w:rPr>
        <w:t xml:space="preserve">      </w:t>
      </w:r>
      <w:r w:rsidR="0067504F">
        <w:rPr>
          <w:rFonts w:ascii="Times New Roman" w:hAnsi="Times New Roman"/>
          <w:spacing w:val="1"/>
        </w:rPr>
        <w:t>Stefanie P. Wagner</w:t>
      </w:r>
    </w:p>
    <w:p w14:paraId="103DE007" w14:textId="5BE57052" w:rsidR="00B7333C" w:rsidRPr="0067504F" w:rsidRDefault="0067504F" w:rsidP="0067504F">
      <w:pPr>
        <w:rPr>
          <w:rFonts w:ascii="Times New Roman" w:hAnsi="Times New Roman"/>
        </w:rPr>
      </w:pPr>
      <w:r w:rsidRPr="00AA0D68">
        <w:rPr>
          <w:rFonts w:ascii="Times New Roman" w:hAnsi="Times New Roman"/>
          <w:spacing w:val="1"/>
        </w:rPr>
        <w:t xml:space="preserve">       </w:t>
      </w:r>
      <w:r>
        <w:rPr>
          <w:rFonts w:ascii="Times New Roman" w:hAnsi="Times New Roman"/>
          <w:spacing w:val="1"/>
        </w:rPr>
        <w:t>Cross Jenks Mercer &amp; Maffei, LLP</w:t>
      </w:r>
      <w:r w:rsidRPr="00AA0D68">
        <w:rPr>
          <w:rFonts w:ascii="Times New Roman" w:hAnsi="Times New Roman"/>
          <w:spacing w:val="1"/>
        </w:rPr>
        <w:t xml:space="preserve">         </w:t>
      </w:r>
    </w:p>
    <w:p w14:paraId="30C82EB5" w14:textId="77777777" w:rsidR="008B0256" w:rsidRPr="00AA0D68" w:rsidRDefault="008B0256" w:rsidP="007431B1">
      <w:pPr>
        <w:rPr>
          <w:rFonts w:ascii="Times New Roman" w:hAnsi="Times New Roman"/>
          <w:spacing w:val="18"/>
        </w:rPr>
      </w:pPr>
    </w:p>
    <w:p w14:paraId="0AB49825" w14:textId="77777777" w:rsidR="007431B1" w:rsidRPr="00AA0D68" w:rsidRDefault="008A0C9A" w:rsidP="007431B1">
      <w:pPr>
        <w:rPr>
          <w:rFonts w:ascii="Times New Roman" w:hAnsi="Times New Roman"/>
          <w:spacing w:val="1"/>
          <w:u w:val="single"/>
        </w:rPr>
      </w:pPr>
      <w:r w:rsidRPr="00AA0D68">
        <w:rPr>
          <w:rFonts w:ascii="Times New Roman" w:hAnsi="Times New Roman"/>
          <w:noProof/>
          <w:spacing w:val="18"/>
        </w:rPr>
        <mc:AlternateContent>
          <mc:Choice Requires="wps">
            <w:drawing>
              <wp:anchor distT="0" distB="0" distL="114300" distR="114300" simplePos="0" relativeHeight="251657216" behindDoc="0" locked="0" layoutInCell="1" allowOverlap="1" wp14:anchorId="58D2178D" wp14:editId="0EDE710A">
                <wp:simplePos x="0" y="0"/>
                <wp:positionH relativeFrom="column">
                  <wp:posOffset>4987290</wp:posOffset>
                </wp:positionH>
                <wp:positionV relativeFrom="paragraph">
                  <wp:posOffset>97155</wp:posOffset>
                </wp:positionV>
                <wp:extent cx="1788795" cy="45085"/>
                <wp:effectExtent l="0" t="0" r="20955"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88795" cy="45085"/>
                        </a:xfrm>
                        <a:custGeom>
                          <a:avLst/>
                          <a:gdLst>
                            <a:gd name="T0" fmla="*/ 0 w 3078"/>
                            <a:gd name="T1" fmla="*/ 0 h 1"/>
                            <a:gd name="T2" fmla="*/ 3078 w 3078"/>
                            <a:gd name="T3" fmla="*/ 0 h 1"/>
                          </a:gdLst>
                          <a:ahLst/>
                          <a:cxnLst>
                            <a:cxn ang="0">
                              <a:pos x="T0" y="T1"/>
                            </a:cxn>
                            <a:cxn ang="0">
                              <a:pos x="T2" y="T3"/>
                            </a:cxn>
                          </a:cxnLst>
                          <a:rect l="0" t="0" r="r" b="b"/>
                          <a:pathLst>
                            <a:path w="3078" h="1">
                              <a:moveTo>
                                <a:pt x="0" y="0"/>
                              </a:moveTo>
                              <a:lnTo>
                                <a:pt x="307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60C2" id="Freeform 4" o:spid="_x0000_s1026" style="position:absolute;margin-left:392.7pt;margin-top:7.65pt;width:140.85pt;height:3.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" path="m,l3078,e" filled="f">
                <v:path arrowok="t" o:connecttype="custom" o:connectlocs="0,0;1788795,0" o:connectangles="0,0"/>
              </v:shape>
            </w:pict>
          </mc:Fallback>
        </mc:AlternateContent>
      </w:r>
      <w:r w:rsidRPr="00AA0D68">
        <w:rPr>
          <w:rFonts w:ascii="Times New Roman" w:hAnsi="Times New Roman"/>
          <w:noProof/>
          <w:spacing w:val="18"/>
        </w:rPr>
        <mc:AlternateContent>
          <mc:Choice Requires="wps">
            <w:drawing>
              <wp:anchor distT="0" distB="0" distL="114300" distR="114300" simplePos="0" relativeHeight="251658240" behindDoc="0" locked="0" layoutInCell="1" allowOverlap="1" wp14:anchorId="06A346EE" wp14:editId="40E4D813">
                <wp:simplePos x="0" y="0"/>
                <wp:positionH relativeFrom="column">
                  <wp:posOffset>281305</wp:posOffset>
                </wp:positionH>
                <wp:positionV relativeFrom="paragraph">
                  <wp:posOffset>142875</wp:posOffset>
                </wp:positionV>
                <wp:extent cx="2778760" cy="2540"/>
                <wp:effectExtent l="6985" t="13335" r="5080" b="1270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8760" cy="2540"/>
                        </a:xfrm>
                        <a:custGeom>
                          <a:avLst/>
                          <a:gdLst>
                            <a:gd name="T0" fmla="*/ 0 w 4376"/>
                            <a:gd name="T1" fmla="*/ 0 h 4"/>
                            <a:gd name="T2" fmla="*/ 2778760 w 4376"/>
                            <a:gd name="T3" fmla="*/ 2540 h 4"/>
                            <a:gd name="T4" fmla="*/ 0 60000 65536"/>
                            <a:gd name="T5" fmla="*/ 0 60000 65536"/>
                          </a:gdLst>
                          <a:ahLst/>
                          <a:cxnLst>
                            <a:cxn ang="T4">
                              <a:pos x="T0" y="T1"/>
                            </a:cxn>
                            <a:cxn ang="T5">
                              <a:pos x="T2" y="T3"/>
                            </a:cxn>
                          </a:cxnLst>
                          <a:rect l="0" t="0" r="r" b="b"/>
                          <a:pathLst>
                            <a:path w="4376" h="4">
                              <a:moveTo>
                                <a:pt x="0" y="0"/>
                              </a:moveTo>
                              <a:lnTo>
                                <a:pt x="4376"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2F89FA"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5pt,11.25pt,240.95pt,11.45pt" coordsize="4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" filled="f">
                <v:path arrowok="t" o:connecttype="custom" o:connectlocs="0,0;1764512600,1612900" o:connectangles="0,0"/>
              </v:polyline>
            </w:pict>
          </mc:Fallback>
        </mc:AlternateContent>
      </w:r>
      <w:r w:rsidR="007431B1" w:rsidRPr="00AA0D68">
        <w:rPr>
          <w:rFonts w:ascii="Times New Roman" w:hAnsi="Times New Roman"/>
          <w:spacing w:val="18"/>
        </w:rPr>
        <w:t>By:</w:t>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7"/>
        </w:rPr>
        <w:tab/>
      </w:r>
      <w:r w:rsidR="007431B1" w:rsidRPr="00AA0D68">
        <w:rPr>
          <w:rFonts w:ascii="Times New Roman" w:hAnsi="Times New Roman"/>
          <w:spacing w:val="1"/>
        </w:rPr>
        <w:t>Date:</w:t>
      </w:r>
      <w:r w:rsidR="00810057" w:rsidRPr="00AA0D68">
        <w:rPr>
          <w:rFonts w:ascii="Times New Roman" w:hAnsi="Times New Roman"/>
          <w:spacing w:val="1"/>
        </w:rPr>
        <w:tab/>
      </w:r>
    </w:p>
    <w:p w14:paraId="4D3D745E" w14:textId="3D077CA3" w:rsidR="005A0E0B" w:rsidRPr="00AA0D68" w:rsidRDefault="005A0E0B" w:rsidP="007431B1">
      <w:pPr>
        <w:rPr>
          <w:rFonts w:ascii="Times New Roman" w:hAnsi="Times New Roman"/>
          <w:spacing w:val="1"/>
        </w:rPr>
      </w:pPr>
      <w:r w:rsidRPr="00AA0D68">
        <w:rPr>
          <w:rFonts w:ascii="Times New Roman" w:hAnsi="Times New Roman"/>
          <w:spacing w:val="1"/>
        </w:rPr>
        <w:t xml:space="preserve">         </w:t>
      </w:r>
      <w:r w:rsidR="00A61B6F">
        <w:rPr>
          <w:rFonts w:ascii="Times New Roman" w:hAnsi="Times New Roman"/>
          <w:spacing w:val="1"/>
        </w:rPr>
        <w:t>Brent Miller</w:t>
      </w:r>
      <w:r w:rsidRPr="00AA0D68">
        <w:rPr>
          <w:rFonts w:ascii="Times New Roman" w:hAnsi="Times New Roman"/>
          <w:spacing w:val="1"/>
        </w:rPr>
        <w:t xml:space="preserve">, </w:t>
      </w:r>
      <w:r w:rsidR="00A61B6F">
        <w:rPr>
          <w:rFonts w:ascii="Times New Roman" w:hAnsi="Times New Roman"/>
          <w:spacing w:val="1"/>
        </w:rPr>
        <w:t>Administrator</w:t>
      </w:r>
    </w:p>
    <w:p w14:paraId="06DD5A1B" w14:textId="7BB027FB" w:rsidR="005A0E0B" w:rsidRPr="00AA0D68" w:rsidRDefault="005A0E0B" w:rsidP="007431B1">
      <w:pPr>
        <w:rPr>
          <w:rFonts w:ascii="Times New Roman" w:hAnsi="Times New Roman"/>
        </w:rPr>
      </w:pPr>
      <w:r w:rsidRPr="00AA0D68">
        <w:rPr>
          <w:rFonts w:ascii="Times New Roman" w:hAnsi="Times New Roman"/>
          <w:spacing w:val="1"/>
        </w:rPr>
        <w:t xml:space="preserve">        </w:t>
      </w:r>
      <w:r w:rsidR="0067504F">
        <w:rPr>
          <w:rFonts w:ascii="Times New Roman" w:hAnsi="Times New Roman"/>
          <w:spacing w:val="1"/>
        </w:rPr>
        <w:t xml:space="preserve"> </w:t>
      </w:r>
      <w:r w:rsidR="00015800">
        <w:rPr>
          <w:rFonts w:ascii="Times New Roman" w:hAnsi="Times New Roman"/>
          <w:spacing w:val="1"/>
        </w:rPr>
        <w:t>Sauk</w:t>
      </w:r>
      <w:r w:rsidR="0067504F">
        <w:rPr>
          <w:rFonts w:ascii="Times New Roman" w:hAnsi="Times New Roman"/>
          <w:spacing w:val="1"/>
        </w:rPr>
        <w:t xml:space="preserve"> </w:t>
      </w:r>
      <w:r w:rsidRPr="00AA0D68">
        <w:rPr>
          <w:rFonts w:ascii="Times New Roman" w:hAnsi="Times New Roman"/>
          <w:spacing w:val="1"/>
        </w:rPr>
        <w:t xml:space="preserve">County         </w:t>
      </w:r>
    </w:p>
    <w:sectPr w:rsidR="005A0E0B" w:rsidRPr="00AA0D68" w:rsidSect="00DD2538">
      <w:footerReference w:type="default" r:id="rId7"/>
      <w:pgSz w:w="12240" w:h="15840" w:code="1"/>
      <w:pgMar w:top="720" w:right="1008" w:bottom="144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0BBD" w14:textId="77777777" w:rsidR="002F1D33" w:rsidRDefault="002F1D33">
      <w:r>
        <w:separator/>
      </w:r>
    </w:p>
  </w:endnote>
  <w:endnote w:type="continuationSeparator" w:id="0">
    <w:p w14:paraId="3801304D" w14:textId="77777777" w:rsidR="002F1D33" w:rsidRDefault="002F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8DA0" w14:textId="37197C37" w:rsidR="00502EDA" w:rsidRPr="0067504F" w:rsidRDefault="00015800" w:rsidP="0067504F">
    <w:pPr>
      <w:pStyle w:val="Footer"/>
      <w:tabs>
        <w:tab w:val="clear" w:pos="8640"/>
        <w:tab w:val="left" w:pos="915"/>
        <w:tab w:val="center" w:pos="5616"/>
        <w:tab w:val="right" w:pos="10170"/>
      </w:tabs>
      <w:rPr>
        <w:rFonts w:ascii="Times New Roman" w:hAnsi="Times New Roman"/>
        <w:iCs/>
        <w:sz w:val="20"/>
        <w:szCs w:val="20"/>
      </w:rPr>
    </w:pPr>
    <w:r>
      <w:rPr>
        <w:rFonts w:ascii="Times New Roman" w:hAnsi="Times New Roman"/>
        <w:iCs/>
        <w:sz w:val="20"/>
        <w:szCs w:val="20"/>
      </w:rPr>
      <w:t>SC</w:t>
    </w:r>
    <w:r w:rsidR="0067504F">
      <w:rPr>
        <w:rFonts w:ascii="Times New Roman" w:hAnsi="Times New Roman"/>
        <w:iCs/>
        <w:sz w:val="20"/>
        <w:szCs w:val="20"/>
      </w:rPr>
      <w:t>DHS Services Agreement</w:t>
    </w:r>
    <w:r w:rsidR="0067504F">
      <w:rPr>
        <w:rFonts w:ascii="Times New Roman" w:hAnsi="Times New Roman"/>
        <w:iCs/>
        <w:sz w:val="20"/>
        <w:szCs w:val="20"/>
      </w:rPr>
      <w:tab/>
    </w:r>
    <w:r w:rsidR="0067504F">
      <w:rPr>
        <w:rFonts w:ascii="Times New Roman" w:hAnsi="Times New Roman"/>
        <w:iCs/>
        <w:sz w:val="20"/>
        <w:szCs w:val="20"/>
      </w:rPr>
      <w:tab/>
    </w:r>
    <w:r w:rsidR="0067504F">
      <w:rPr>
        <w:rFonts w:ascii="Times New Roman" w:hAnsi="Times New Roman"/>
        <w:iCs/>
        <w:sz w:val="20"/>
        <w:szCs w:val="20"/>
      </w:rPr>
      <w:tab/>
    </w:r>
    <w:r w:rsidR="0067504F" w:rsidRPr="0067504F">
      <w:rPr>
        <w:rFonts w:ascii="Times New Roman" w:hAnsi="Times New Roman"/>
        <w:iCs/>
        <w:sz w:val="20"/>
        <w:szCs w:val="20"/>
      </w:rPr>
      <w:t xml:space="preserve">Page </w:t>
    </w:r>
    <w:r w:rsidR="0067504F" w:rsidRPr="0067504F">
      <w:rPr>
        <w:rFonts w:ascii="Times New Roman" w:hAnsi="Times New Roman"/>
        <w:iCs/>
        <w:sz w:val="20"/>
        <w:szCs w:val="20"/>
      </w:rPr>
      <w:fldChar w:fldCharType="begin"/>
    </w:r>
    <w:r w:rsidR="0067504F" w:rsidRPr="0067504F">
      <w:rPr>
        <w:rFonts w:ascii="Times New Roman" w:hAnsi="Times New Roman"/>
        <w:iCs/>
        <w:sz w:val="20"/>
        <w:szCs w:val="20"/>
      </w:rPr>
      <w:instrText xml:space="preserve"> PAGE  \* Arabic  \* MERGEFORMAT </w:instrText>
    </w:r>
    <w:r w:rsidR="0067504F" w:rsidRPr="0067504F">
      <w:rPr>
        <w:rFonts w:ascii="Times New Roman" w:hAnsi="Times New Roman"/>
        <w:iCs/>
        <w:sz w:val="20"/>
        <w:szCs w:val="20"/>
      </w:rPr>
      <w:fldChar w:fldCharType="separate"/>
    </w:r>
    <w:r w:rsidR="0067504F" w:rsidRPr="0067504F">
      <w:rPr>
        <w:rFonts w:ascii="Times New Roman" w:hAnsi="Times New Roman"/>
        <w:iCs/>
        <w:noProof/>
        <w:sz w:val="20"/>
        <w:szCs w:val="20"/>
      </w:rPr>
      <w:t>1</w:t>
    </w:r>
    <w:r w:rsidR="0067504F" w:rsidRPr="0067504F">
      <w:rPr>
        <w:rFonts w:ascii="Times New Roman" w:hAnsi="Times New Roman"/>
        <w:iCs/>
        <w:sz w:val="20"/>
        <w:szCs w:val="20"/>
      </w:rPr>
      <w:fldChar w:fldCharType="end"/>
    </w:r>
    <w:r w:rsidR="0067504F" w:rsidRPr="0067504F">
      <w:rPr>
        <w:rFonts w:ascii="Times New Roman" w:hAnsi="Times New Roman"/>
        <w:iCs/>
        <w:sz w:val="20"/>
        <w:szCs w:val="20"/>
      </w:rPr>
      <w:t xml:space="preserve"> of </w:t>
    </w:r>
    <w:r w:rsidR="0067504F" w:rsidRPr="0067504F">
      <w:rPr>
        <w:rFonts w:ascii="Times New Roman" w:hAnsi="Times New Roman"/>
        <w:iCs/>
        <w:sz w:val="20"/>
        <w:szCs w:val="20"/>
      </w:rPr>
      <w:fldChar w:fldCharType="begin"/>
    </w:r>
    <w:r w:rsidR="0067504F" w:rsidRPr="0067504F">
      <w:rPr>
        <w:rFonts w:ascii="Times New Roman" w:hAnsi="Times New Roman"/>
        <w:iCs/>
        <w:sz w:val="20"/>
        <w:szCs w:val="20"/>
      </w:rPr>
      <w:instrText xml:space="preserve"> NUMPAGES  \* Arabic  \* MERGEFORMAT </w:instrText>
    </w:r>
    <w:r w:rsidR="0067504F" w:rsidRPr="0067504F">
      <w:rPr>
        <w:rFonts w:ascii="Times New Roman" w:hAnsi="Times New Roman"/>
        <w:iCs/>
        <w:sz w:val="20"/>
        <w:szCs w:val="20"/>
      </w:rPr>
      <w:fldChar w:fldCharType="separate"/>
    </w:r>
    <w:r w:rsidR="0067504F" w:rsidRPr="0067504F">
      <w:rPr>
        <w:rFonts w:ascii="Times New Roman" w:hAnsi="Times New Roman"/>
        <w:iCs/>
        <w:noProof/>
        <w:sz w:val="20"/>
        <w:szCs w:val="20"/>
      </w:rPr>
      <w:t>2</w:t>
    </w:r>
    <w:r w:rsidR="0067504F" w:rsidRPr="0067504F">
      <w:rPr>
        <w:rFonts w:ascii="Times New Roman" w:hAnsi="Times New Roman"/>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4A7C" w14:textId="77777777" w:rsidR="002F1D33" w:rsidRDefault="002F1D33">
      <w:r>
        <w:separator/>
      </w:r>
    </w:p>
  </w:footnote>
  <w:footnote w:type="continuationSeparator" w:id="0">
    <w:p w14:paraId="2145E529" w14:textId="77777777" w:rsidR="002F1D33" w:rsidRDefault="002F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D99"/>
    <w:multiLevelType w:val="hybridMultilevel"/>
    <w:tmpl w:val="67FA75E0"/>
    <w:lvl w:ilvl="0" w:tplc="D9901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D09D4"/>
    <w:multiLevelType w:val="hybridMultilevel"/>
    <w:tmpl w:val="F53EF052"/>
    <w:lvl w:ilvl="0" w:tplc="27E4D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8130B"/>
    <w:multiLevelType w:val="hybridMultilevel"/>
    <w:tmpl w:val="95B6F2F8"/>
    <w:lvl w:ilvl="0" w:tplc="06FC44DC">
      <w:start w:val="2"/>
      <w:numFmt w:val="upperLetter"/>
      <w:lvlText w:val="%1."/>
      <w:lvlJc w:val="left"/>
      <w:pPr>
        <w:tabs>
          <w:tab w:val="num" w:pos="1944"/>
        </w:tabs>
        <w:ind w:left="194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7E417C"/>
    <w:multiLevelType w:val="hybridMultilevel"/>
    <w:tmpl w:val="2E2A552C"/>
    <w:lvl w:ilvl="0" w:tplc="CDEEA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23027C"/>
    <w:multiLevelType w:val="hybridMultilevel"/>
    <w:tmpl w:val="6AFA92C6"/>
    <w:lvl w:ilvl="0" w:tplc="47167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E1C8A"/>
    <w:multiLevelType w:val="hybridMultilevel"/>
    <w:tmpl w:val="C422E00E"/>
    <w:lvl w:ilvl="0" w:tplc="06FC44DC">
      <w:start w:val="1"/>
      <w:numFmt w:val="upperLetter"/>
      <w:lvlText w:val="%1."/>
      <w:lvlJc w:val="left"/>
      <w:pPr>
        <w:tabs>
          <w:tab w:val="num" w:pos="1944"/>
        </w:tabs>
        <w:ind w:left="1944" w:hanging="72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6" w15:restartNumberingAfterBreak="0">
    <w:nsid w:val="30F0170A"/>
    <w:multiLevelType w:val="hybridMultilevel"/>
    <w:tmpl w:val="0616B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15846"/>
    <w:multiLevelType w:val="hybridMultilevel"/>
    <w:tmpl w:val="7E62EC5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EF796B"/>
    <w:multiLevelType w:val="hybridMultilevel"/>
    <w:tmpl w:val="F3826586"/>
    <w:lvl w:ilvl="0" w:tplc="FDB8186A">
      <w:start w:val="6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111F8B"/>
    <w:multiLevelType w:val="hybridMultilevel"/>
    <w:tmpl w:val="2B04C5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87492"/>
    <w:multiLevelType w:val="hybridMultilevel"/>
    <w:tmpl w:val="DE90B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3075B"/>
    <w:multiLevelType w:val="hybridMultilevel"/>
    <w:tmpl w:val="63EA8DE8"/>
    <w:lvl w:ilvl="0" w:tplc="23EC7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6631B9"/>
    <w:multiLevelType w:val="hybridMultilevel"/>
    <w:tmpl w:val="8B744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F82B86"/>
    <w:multiLevelType w:val="hybridMultilevel"/>
    <w:tmpl w:val="B9CC5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1019FD"/>
    <w:multiLevelType w:val="hybridMultilevel"/>
    <w:tmpl w:val="F7447D20"/>
    <w:lvl w:ilvl="0" w:tplc="A142F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CA3357"/>
    <w:multiLevelType w:val="hybridMultilevel"/>
    <w:tmpl w:val="6B6C7262"/>
    <w:lvl w:ilvl="0" w:tplc="6E508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3968206">
    <w:abstractNumId w:val="5"/>
  </w:num>
  <w:num w:numId="2" w16cid:durableId="1540433317">
    <w:abstractNumId w:val="2"/>
  </w:num>
  <w:num w:numId="3" w16cid:durableId="362826935">
    <w:abstractNumId w:val="14"/>
  </w:num>
  <w:num w:numId="4" w16cid:durableId="2033139990">
    <w:abstractNumId w:val="3"/>
  </w:num>
  <w:num w:numId="5" w16cid:durableId="1016346143">
    <w:abstractNumId w:val="0"/>
  </w:num>
  <w:num w:numId="6" w16cid:durableId="1903521645">
    <w:abstractNumId w:val="9"/>
  </w:num>
  <w:num w:numId="7" w16cid:durableId="1811287255">
    <w:abstractNumId w:val="8"/>
  </w:num>
  <w:num w:numId="8" w16cid:durableId="605650915">
    <w:abstractNumId w:val="10"/>
  </w:num>
  <w:num w:numId="9" w16cid:durableId="175267576">
    <w:abstractNumId w:val="7"/>
  </w:num>
  <w:num w:numId="10" w16cid:durableId="946621120">
    <w:abstractNumId w:val="6"/>
  </w:num>
  <w:num w:numId="11" w16cid:durableId="230848754">
    <w:abstractNumId w:val="12"/>
  </w:num>
  <w:num w:numId="12" w16cid:durableId="1481116147">
    <w:abstractNumId w:val="13"/>
  </w:num>
  <w:num w:numId="13" w16cid:durableId="1813786956">
    <w:abstractNumId w:val="4"/>
  </w:num>
  <w:num w:numId="14" w16cid:durableId="567963585">
    <w:abstractNumId w:val="1"/>
  </w:num>
  <w:num w:numId="15" w16cid:durableId="663096291">
    <w:abstractNumId w:val="15"/>
  </w:num>
  <w:num w:numId="16" w16cid:durableId="498498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46"/>
    <w:rsid w:val="00012ABC"/>
    <w:rsid w:val="00013ECD"/>
    <w:rsid w:val="00014873"/>
    <w:rsid w:val="00015800"/>
    <w:rsid w:val="0002331C"/>
    <w:rsid w:val="00037CEF"/>
    <w:rsid w:val="00072DD8"/>
    <w:rsid w:val="000D3EA2"/>
    <w:rsid w:val="00100F19"/>
    <w:rsid w:val="00116975"/>
    <w:rsid w:val="00176811"/>
    <w:rsid w:val="001B646C"/>
    <w:rsid w:val="001C575C"/>
    <w:rsid w:val="001D411C"/>
    <w:rsid w:val="002228CE"/>
    <w:rsid w:val="002D53C2"/>
    <w:rsid w:val="002F1D33"/>
    <w:rsid w:val="002F6DFD"/>
    <w:rsid w:val="00330896"/>
    <w:rsid w:val="003A1883"/>
    <w:rsid w:val="003C3924"/>
    <w:rsid w:val="00492E59"/>
    <w:rsid w:val="00494D80"/>
    <w:rsid w:val="004C59B2"/>
    <w:rsid w:val="004D2535"/>
    <w:rsid w:val="00502EDA"/>
    <w:rsid w:val="0050479D"/>
    <w:rsid w:val="0050741E"/>
    <w:rsid w:val="00510AE5"/>
    <w:rsid w:val="005743D1"/>
    <w:rsid w:val="005967D5"/>
    <w:rsid w:val="005A0E0B"/>
    <w:rsid w:val="0062163D"/>
    <w:rsid w:val="00641C95"/>
    <w:rsid w:val="00642F43"/>
    <w:rsid w:val="0067504F"/>
    <w:rsid w:val="00677012"/>
    <w:rsid w:val="00694BC0"/>
    <w:rsid w:val="006C678E"/>
    <w:rsid w:val="007431B1"/>
    <w:rsid w:val="00770A49"/>
    <w:rsid w:val="00772019"/>
    <w:rsid w:val="00806E51"/>
    <w:rsid w:val="00810057"/>
    <w:rsid w:val="008354C8"/>
    <w:rsid w:val="00893372"/>
    <w:rsid w:val="008A0C9A"/>
    <w:rsid w:val="008B0256"/>
    <w:rsid w:val="008C7946"/>
    <w:rsid w:val="008F59CF"/>
    <w:rsid w:val="00920956"/>
    <w:rsid w:val="00927946"/>
    <w:rsid w:val="009340E1"/>
    <w:rsid w:val="00985EE8"/>
    <w:rsid w:val="009F15A9"/>
    <w:rsid w:val="00A505A6"/>
    <w:rsid w:val="00A528DD"/>
    <w:rsid w:val="00A5327D"/>
    <w:rsid w:val="00A57743"/>
    <w:rsid w:val="00A578B5"/>
    <w:rsid w:val="00A579F2"/>
    <w:rsid w:val="00A61B6F"/>
    <w:rsid w:val="00AA0D68"/>
    <w:rsid w:val="00B7333C"/>
    <w:rsid w:val="00BA5CFC"/>
    <w:rsid w:val="00BE4A44"/>
    <w:rsid w:val="00BE5FAF"/>
    <w:rsid w:val="00C134B2"/>
    <w:rsid w:val="00CA7B8A"/>
    <w:rsid w:val="00CC3143"/>
    <w:rsid w:val="00CF404D"/>
    <w:rsid w:val="00D068FE"/>
    <w:rsid w:val="00D607E8"/>
    <w:rsid w:val="00D83009"/>
    <w:rsid w:val="00DB1A89"/>
    <w:rsid w:val="00DD2538"/>
    <w:rsid w:val="00DD4856"/>
    <w:rsid w:val="00E0573D"/>
    <w:rsid w:val="00E3283D"/>
    <w:rsid w:val="00E45D4D"/>
    <w:rsid w:val="00E568A3"/>
    <w:rsid w:val="00E75260"/>
    <w:rsid w:val="00EE1FF5"/>
    <w:rsid w:val="00F3604D"/>
    <w:rsid w:val="00F5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1713EDD4"/>
  <w15:docId w15:val="{6F69E2D3-706B-4F00-9BFC-BC6AEAB2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ABC"/>
    <w:pPr>
      <w:keepLines/>
      <w:jc w:val="both"/>
    </w:pPr>
    <w:rPr>
      <w:rFonts w:ascii="GoudyOlSt BT" w:hAnsi="GoudyOlSt BT"/>
      <w:sz w:val="24"/>
      <w:szCs w:val="24"/>
    </w:rPr>
  </w:style>
  <w:style w:type="paragraph" w:styleId="Heading1">
    <w:name w:val="heading 1"/>
    <w:basedOn w:val="Normal"/>
    <w:next w:val="Normal"/>
    <w:qFormat/>
    <w:rsid w:val="00012ABC"/>
    <w:pPr>
      <w:keepNext/>
      <w:spacing w:line="240" w:lineRule="exact"/>
      <w:ind w:right="5544"/>
      <w:outlineLvl w:val="0"/>
    </w:pPr>
    <w:rPr>
      <w:b/>
      <w:bCs/>
      <w:smallCaps/>
      <w:spacing w:val="5"/>
      <w:sz w:val="28"/>
      <w:szCs w:val="23"/>
    </w:rPr>
  </w:style>
  <w:style w:type="paragraph" w:styleId="Heading3">
    <w:name w:val="heading 3"/>
    <w:basedOn w:val="Normal"/>
    <w:next w:val="Normal"/>
    <w:link w:val="Heading3Char"/>
    <w:uiPriority w:val="9"/>
    <w:unhideWhenUsed/>
    <w:qFormat/>
    <w:rsid w:val="001B646C"/>
    <w:pPr>
      <w:keepNext/>
      <w:keepLines w:val="0"/>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2ABC"/>
    <w:pPr>
      <w:spacing w:before="360"/>
      <w:jc w:val="center"/>
    </w:pPr>
    <w:rPr>
      <w:spacing w:val="-7"/>
      <w:szCs w:val="23"/>
    </w:rPr>
  </w:style>
  <w:style w:type="paragraph" w:styleId="Header">
    <w:name w:val="header"/>
    <w:basedOn w:val="Normal"/>
    <w:semiHidden/>
    <w:rsid w:val="00012ABC"/>
    <w:pPr>
      <w:tabs>
        <w:tab w:val="center" w:pos="4320"/>
        <w:tab w:val="right" w:pos="8640"/>
      </w:tabs>
    </w:pPr>
  </w:style>
  <w:style w:type="paragraph" w:styleId="Footer">
    <w:name w:val="footer"/>
    <w:basedOn w:val="Normal"/>
    <w:rsid w:val="00012ABC"/>
    <w:pPr>
      <w:tabs>
        <w:tab w:val="center" w:pos="4320"/>
        <w:tab w:val="right" w:pos="8640"/>
      </w:tabs>
    </w:pPr>
  </w:style>
  <w:style w:type="paragraph" w:styleId="BalloonText">
    <w:name w:val="Balloon Text"/>
    <w:basedOn w:val="Normal"/>
    <w:link w:val="BalloonTextChar"/>
    <w:uiPriority w:val="99"/>
    <w:semiHidden/>
    <w:unhideWhenUsed/>
    <w:rsid w:val="002D53C2"/>
    <w:rPr>
      <w:rFonts w:ascii="Tahoma" w:hAnsi="Tahoma" w:cs="Tahoma"/>
      <w:sz w:val="16"/>
      <w:szCs w:val="16"/>
    </w:rPr>
  </w:style>
  <w:style w:type="character" w:customStyle="1" w:styleId="BalloonTextChar">
    <w:name w:val="Balloon Text Char"/>
    <w:basedOn w:val="DefaultParagraphFont"/>
    <w:link w:val="BalloonText"/>
    <w:uiPriority w:val="99"/>
    <w:semiHidden/>
    <w:rsid w:val="002D53C2"/>
    <w:rPr>
      <w:rFonts w:ascii="Tahoma" w:hAnsi="Tahoma" w:cs="Tahoma"/>
      <w:sz w:val="16"/>
      <w:szCs w:val="16"/>
    </w:rPr>
  </w:style>
  <w:style w:type="paragraph" w:styleId="BodyTextIndent">
    <w:name w:val="Body Text Indent"/>
    <w:basedOn w:val="Normal"/>
    <w:link w:val="BodyTextIndentChar"/>
    <w:semiHidden/>
    <w:unhideWhenUsed/>
    <w:rsid w:val="00CA7B8A"/>
    <w:pPr>
      <w:keepLines w:val="0"/>
      <w:spacing w:after="120"/>
      <w:ind w:left="360"/>
      <w:jc w:val="left"/>
    </w:pPr>
    <w:rPr>
      <w:rFonts w:ascii="Times New Roman" w:hAnsi="Times New Roman"/>
      <w:szCs w:val="20"/>
    </w:rPr>
  </w:style>
  <w:style w:type="character" w:customStyle="1" w:styleId="BodyTextIndentChar">
    <w:name w:val="Body Text Indent Char"/>
    <w:basedOn w:val="DefaultParagraphFont"/>
    <w:link w:val="BodyTextIndent"/>
    <w:semiHidden/>
    <w:rsid w:val="00CA7B8A"/>
    <w:rPr>
      <w:sz w:val="24"/>
    </w:rPr>
  </w:style>
  <w:style w:type="character" w:customStyle="1" w:styleId="Heading3Char">
    <w:name w:val="Heading 3 Char"/>
    <w:basedOn w:val="DefaultParagraphFont"/>
    <w:link w:val="Heading3"/>
    <w:uiPriority w:val="9"/>
    <w:rsid w:val="001B646C"/>
    <w:rPr>
      <w:rFonts w:ascii="Cambria" w:hAnsi="Cambria"/>
      <w:b/>
      <w:bCs/>
      <w:sz w:val="26"/>
      <w:szCs w:val="26"/>
    </w:rPr>
  </w:style>
  <w:style w:type="paragraph" w:styleId="ListParagraph">
    <w:name w:val="List Paragraph"/>
    <w:basedOn w:val="Normal"/>
    <w:uiPriority w:val="34"/>
    <w:qFormat/>
    <w:rsid w:val="009F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ADAMS COUNTY HEALTH AND HUMAN SERVICES DEPARTMENT</vt:lpstr>
    </vt:vector>
  </TitlesOfParts>
  <Company>Adams County</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ADAMS COUNTY HEALTH AND HUMAN SERVICES DEPARTMENT</dc:title>
  <dc:creator>Eric G. Furtkamp, Ph.D.</dc:creator>
  <cp:lastModifiedBy>Stefanie P. Wagner</cp:lastModifiedBy>
  <cp:revision>3</cp:revision>
  <cp:lastPrinted>2017-10-18T15:26:00Z</cp:lastPrinted>
  <dcterms:created xsi:type="dcterms:W3CDTF">2022-12-14T17:01:00Z</dcterms:created>
  <dcterms:modified xsi:type="dcterms:W3CDTF">2022-12-14T17:07:00Z</dcterms:modified>
</cp:coreProperties>
</file>