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4CBC" w14:textId="77777777" w:rsidR="00AA6413" w:rsidRDefault="00DE4976" w:rsidP="006C5DBA">
      <w:pPr>
        <w:jc w:val="center"/>
        <w:rPr>
          <w:rFonts w:ascii="Arial" w:hAnsi="Arial" w:cs="Arial"/>
          <w:b/>
        </w:rPr>
      </w:pPr>
      <w:r>
        <w:rPr>
          <w:rFonts w:ascii="Arial" w:hAnsi="Arial" w:cs="Arial"/>
          <w:b/>
        </w:rPr>
        <w:t>COUNTY OF SAUK</w:t>
      </w:r>
    </w:p>
    <w:p w14:paraId="5A1C8357" w14:textId="77777777" w:rsidR="00AA6413" w:rsidRDefault="00AA6413" w:rsidP="006C5DBA">
      <w:pPr>
        <w:jc w:val="center"/>
        <w:rPr>
          <w:rFonts w:ascii="Arial" w:hAnsi="Arial" w:cs="Arial"/>
          <w:b/>
        </w:rPr>
      </w:pPr>
    </w:p>
    <w:p w14:paraId="12E77F8B" w14:textId="77777777" w:rsidR="00FB7386" w:rsidRDefault="006C5DBA" w:rsidP="006C5DBA">
      <w:pPr>
        <w:jc w:val="center"/>
        <w:rPr>
          <w:rFonts w:ascii="Arial" w:hAnsi="Arial" w:cs="Arial"/>
          <w:b/>
        </w:rPr>
      </w:pPr>
      <w:r>
        <w:rPr>
          <w:rFonts w:ascii="Arial" w:hAnsi="Arial" w:cs="Arial"/>
          <w:b/>
        </w:rPr>
        <w:t xml:space="preserve">WATER QUALITY BROKERING AGREEMENT </w:t>
      </w:r>
    </w:p>
    <w:p w14:paraId="5614B04A" w14:textId="77777777" w:rsidR="006C5DBA" w:rsidRDefault="006C5DBA" w:rsidP="006C5DBA">
      <w:pPr>
        <w:jc w:val="center"/>
        <w:rPr>
          <w:rFonts w:ascii="Arial" w:hAnsi="Arial" w:cs="Arial"/>
          <w:b/>
        </w:rPr>
      </w:pPr>
    </w:p>
    <w:p w14:paraId="72BBFAF2" w14:textId="77777777" w:rsidR="006C5DBA" w:rsidRDefault="006C5DBA" w:rsidP="006C5DBA">
      <w:pPr>
        <w:jc w:val="center"/>
        <w:rPr>
          <w:rFonts w:ascii="Arial" w:hAnsi="Arial" w:cs="Arial"/>
          <w:b/>
        </w:rPr>
      </w:pPr>
    </w:p>
    <w:p w14:paraId="3096FD9E" w14:textId="3160258B" w:rsidR="006C5DBA" w:rsidRDefault="006C5DBA" w:rsidP="006C5DBA">
      <w:pPr>
        <w:rPr>
          <w:rFonts w:ascii="Arial" w:hAnsi="Arial" w:cs="Arial"/>
        </w:rPr>
      </w:pPr>
      <w:r>
        <w:rPr>
          <w:rFonts w:ascii="Arial" w:hAnsi="Arial" w:cs="Arial"/>
        </w:rPr>
        <w:t xml:space="preserve">This Water Quality Brokering Agreement (“Agreement”) is entered into between the County of </w:t>
      </w:r>
      <w:r w:rsidR="00DE4976">
        <w:rPr>
          <w:rFonts w:ascii="Arial" w:hAnsi="Arial" w:cs="Arial"/>
        </w:rPr>
        <w:t>Sauk</w:t>
      </w:r>
      <w:r>
        <w:rPr>
          <w:rFonts w:ascii="Arial" w:hAnsi="Arial" w:cs="Arial"/>
        </w:rPr>
        <w:t xml:space="preserve">, Wisconsin, a Wisconsin quasi-municipal corporation (“County’) and </w:t>
      </w:r>
      <w:r w:rsidR="00DE4976">
        <w:rPr>
          <w:rFonts w:ascii="Arial" w:hAnsi="Arial" w:cs="Arial"/>
        </w:rPr>
        <w:t xml:space="preserve">Village of </w:t>
      </w:r>
      <w:r w:rsidR="00385317">
        <w:rPr>
          <w:rFonts w:ascii="Arial" w:hAnsi="Arial" w:cs="Arial"/>
        </w:rPr>
        <w:t>Cazenovia</w:t>
      </w:r>
      <w:r w:rsidR="006C4461">
        <w:rPr>
          <w:rFonts w:ascii="Arial" w:hAnsi="Arial" w:cs="Arial"/>
        </w:rPr>
        <w:t>, a Wisconsin municipal corporation</w:t>
      </w:r>
      <w:r w:rsidRPr="00750B47">
        <w:rPr>
          <w:rFonts w:ascii="Arial" w:hAnsi="Arial" w:cs="Arial"/>
        </w:rPr>
        <w:t xml:space="preserve"> (“</w:t>
      </w:r>
      <w:r w:rsidR="00385317">
        <w:rPr>
          <w:rFonts w:ascii="Arial" w:hAnsi="Arial" w:cs="Arial"/>
        </w:rPr>
        <w:t>Cazenovia</w:t>
      </w:r>
      <w:r w:rsidRPr="00750B47">
        <w:rPr>
          <w:rFonts w:ascii="Arial" w:hAnsi="Arial" w:cs="Arial"/>
        </w:rPr>
        <w:t>”).</w:t>
      </w:r>
    </w:p>
    <w:p w14:paraId="2B8C58DD" w14:textId="77777777" w:rsidR="006C5DBA" w:rsidRDefault="006C5DBA" w:rsidP="006C5DBA">
      <w:pPr>
        <w:rPr>
          <w:rFonts w:ascii="Arial" w:hAnsi="Arial" w:cs="Arial"/>
        </w:rPr>
      </w:pPr>
    </w:p>
    <w:p w14:paraId="4239CE2F" w14:textId="50AD3B47" w:rsidR="006C5DBA" w:rsidRDefault="000C4F76" w:rsidP="006C5DBA">
      <w:pPr>
        <w:rPr>
          <w:rFonts w:ascii="Arial" w:hAnsi="Arial" w:cs="Arial"/>
        </w:rPr>
      </w:pPr>
      <w:proofErr w:type="gramStart"/>
      <w:r>
        <w:rPr>
          <w:rFonts w:ascii="Arial" w:hAnsi="Arial" w:cs="Arial"/>
        </w:rPr>
        <w:t>WHEREAS,</w:t>
      </w:r>
      <w:proofErr w:type="gramEnd"/>
      <w:r w:rsidR="006C5DBA">
        <w:rPr>
          <w:rFonts w:ascii="Arial" w:hAnsi="Arial" w:cs="Arial"/>
        </w:rPr>
        <w:t xml:space="preserve"> County and </w:t>
      </w:r>
      <w:r w:rsidR="00385317">
        <w:rPr>
          <w:rFonts w:ascii="Arial" w:hAnsi="Arial" w:cs="Arial"/>
        </w:rPr>
        <w:t>Cazenovia</w:t>
      </w:r>
      <w:r w:rsidR="0045318B">
        <w:rPr>
          <w:rFonts w:ascii="Arial" w:hAnsi="Arial" w:cs="Arial"/>
        </w:rPr>
        <w:t xml:space="preserve"> </w:t>
      </w:r>
      <w:r w:rsidR="006C4461">
        <w:rPr>
          <w:rFonts w:ascii="Arial" w:hAnsi="Arial" w:cs="Arial"/>
        </w:rPr>
        <w:t xml:space="preserve">(collectively “Parties”) </w:t>
      </w:r>
      <w:r w:rsidR="006C5DBA">
        <w:rPr>
          <w:rFonts w:ascii="Arial" w:hAnsi="Arial" w:cs="Arial"/>
        </w:rPr>
        <w:t xml:space="preserve">wish to </w:t>
      </w:r>
      <w:r w:rsidR="0045318B">
        <w:rPr>
          <w:rFonts w:ascii="Arial" w:hAnsi="Arial" w:cs="Arial"/>
        </w:rPr>
        <w:t xml:space="preserve">collaborate in the development and implementation of </w:t>
      </w:r>
      <w:r w:rsidR="006C5DBA">
        <w:rPr>
          <w:rFonts w:ascii="Arial" w:hAnsi="Arial" w:cs="Arial"/>
        </w:rPr>
        <w:t xml:space="preserve">a </w:t>
      </w:r>
      <w:r w:rsidR="0045318B">
        <w:rPr>
          <w:rFonts w:ascii="Arial" w:hAnsi="Arial" w:cs="Arial"/>
        </w:rPr>
        <w:t>Water Quality Trading Plan.</w:t>
      </w:r>
    </w:p>
    <w:p w14:paraId="3EA7A7E2" w14:textId="77777777" w:rsidR="006C5DBA" w:rsidRDefault="006C5DBA" w:rsidP="006C5DBA">
      <w:pPr>
        <w:rPr>
          <w:rFonts w:ascii="Arial" w:hAnsi="Arial" w:cs="Arial"/>
        </w:rPr>
      </w:pPr>
    </w:p>
    <w:p w14:paraId="40E05587" w14:textId="7EB2B2C4" w:rsidR="00071649" w:rsidRDefault="00071649" w:rsidP="006C5DBA">
      <w:pPr>
        <w:rPr>
          <w:rFonts w:ascii="Arial" w:hAnsi="Arial" w:cs="Arial"/>
        </w:rPr>
      </w:pPr>
      <w:proofErr w:type="gramStart"/>
      <w:r>
        <w:rPr>
          <w:rFonts w:ascii="Arial" w:hAnsi="Arial" w:cs="Arial"/>
        </w:rPr>
        <w:t>WHEREAS,</w:t>
      </w:r>
      <w:proofErr w:type="gramEnd"/>
      <w:r>
        <w:rPr>
          <w:rFonts w:ascii="Arial" w:hAnsi="Arial" w:cs="Arial"/>
        </w:rPr>
        <w:t xml:space="preserve"> </w:t>
      </w:r>
      <w:r w:rsidR="00385317">
        <w:rPr>
          <w:rFonts w:ascii="Arial" w:hAnsi="Arial" w:cs="Arial"/>
        </w:rPr>
        <w:t>Cazenovia</w:t>
      </w:r>
      <w:r>
        <w:rPr>
          <w:rFonts w:ascii="Arial" w:hAnsi="Arial" w:cs="Arial"/>
        </w:rPr>
        <w:t xml:space="preserve"> is seek</w:t>
      </w:r>
      <w:r w:rsidR="0045318B">
        <w:rPr>
          <w:rFonts w:ascii="Arial" w:hAnsi="Arial" w:cs="Arial"/>
        </w:rPr>
        <w:t>ing authorization as part of its</w:t>
      </w:r>
      <w:r>
        <w:rPr>
          <w:rFonts w:ascii="Arial" w:hAnsi="Arial" w:cs="Arial"/>
        </w:rPr>
        <w:t xml:space="preserve"> </w:t>
      </w:r>
      <w:r w:rsidR="0045318B">
        <w:rPr>
          <w:rFonts w:ascii="Arial" w:hAnsi="Arial" w:cs="Arial"/>
        </w:rPr>
        <w:t>Wisconsin Pollution Discharge Elimination System (</w:t>
      </w:r>
      <w:r w:rsidR="00632CCD">
        <w:rPr>
          <w:rFonts w:ascii="Arial" w:hAnsi="Arial" w:cs="Arial"/>
        </w:rPr>
        <w:t>“</w:t>
      </w:r>
      <w:r>
        <w:rPr>
          <w:rFonts w:ascii="Arial" w:hAnsi="Arial" w:cs="Arial"/>
        </w:rPr>
        <w:t>WPDES</w:t>
      </w:r>
      <w:r w:rsidR="00632CCD">
        <w:rPr>
          <w:rFonts w:ascii="Arial" w:hAnsi="Arial" w:cs="Arial"/>
        </w:rPr>
        <w:t>”</w:t>
      </w:r>
      <w:r w:rsidR="0045318B">
        <w:rPr>
          <w:rFonts w:ascii="Arial" w:hAnsi="Arial" w:cs="Arial"/>
        </w:rPr>
        <w:t>)</w:t>
      </w:r>
      <w:r>
        <w:rPr>
          <w:rFonts w:ascii="Arial" w:hAnsi="Arial" w:cs="Arial"/>
        </w:rPr>
        <w:t xml:space="preserve"> </w:t>
      </w:r>
      <w:r w:rsidR="00F972F0">
        <w:rPr>
          <w:rFonts w:ascii="Arial" w:hAnsi="Arial" w:cs="Arial"/>
        </w:rPr>
        <w:t xml:space="preserve">permit </w:t>
      </w:r>
      <w:r>
        <w:rPr>
          <w:rFonts w:ascii="Arial" w:hAnsi="Arial" w:cs="Arial"/>
        </w:rPr>
        <w:t xml:space="preserve">to </w:t>
      </w:r>
      <w:r w:rsidR="00AC525E">
        <w:rPr>
          <w:rFonts w:ascii="Arial" w:hAnsi="Arial" w:cs="Arial"/>
        </w:rPr>
        <w:t>obtain phosphorus trade credits from Water Quality Trade Projects</w:t>
      </w:r>
      <w:r w:rsidR="00F972F0">
        <w:rPr>
          <w:rFonts w:ascii="Arial" w:hAnsi="Arial" w:cs="Arial"/>
        </w:rPr>
        <w:t xml:space="preserve"> within the designated watershed to offset</w:t>
      </w:r>
      <w:r w:rsidR="00AC525E">
        <w:rPr>
          <w:rFonts w:ascii="Arial" w:hAnsi="Arial" w:cs="Arial"/>
        </w:rPr>
        <w:t xml:space="preserve"> the WWTP </w:t>
      </w:r>
      <w:r>
        <w:rPr>
          <w:rFonts w:ascii="Arial" w:hAnsi="Arial" w:cs="Arial"/>
        </w:rPr>
        <w:t>discharge</w:t>
      </w:r>
      <w:r w:rsidR="00F972F0">
        <w:rPr>
          <w:rFonts w:ascii="Arial" w:hAnsi="Arial" w:cs="Arial"/>
        </w:rPr>
        <w:t xml:space="preserve"> of</w:t>
      </w:r>
      <w:r>
        <w:rPr>
          <w:rFonts w:ascii="Arial" w:hAnsi="Arial" w:cs="Arial"/>
        </w:rPr>
        <w:t xml:space="preserve"> </w:t>
      </w:r>
      <w:r w:rsidR="00EF5A2B">
        <w:rPr>
          <w:rFonts w:ascii="Arial" w:hAnsi="Arial" w:cs="Arial"/>
        </w:rPr>
        <w:t xml:space="preserve">total </w:t>
      </w:r>
      <w:r>
        <w:rPr>
          <w:rFonts w:ascii="Arial" w:hAnsi="Arial" w:cs="Arial"/>
        </w:rPr>
        <w:t>phosphorus</w:t>
      </w:r>
      <w:r w:rsidR="00EF5A2B">
        <w:rPr>
          <w:rFonts w:ascii="Arial" w:hAnsi="Arial" w:cs="Arial"/>
        </w:rPr>
        <w:t xml:space="preserve"> </w:t>
      </w:r>
      <w:r w:rsidR="00F972F0">
        <w:rPr>
          <w:rFonts w:ascii="Arial" w:hAnsi="Arial" w:cs="Arial"/>
        </w:rPr>
        <w:t>as</w:t>
      </w:r>
      <w:r w:rsidR="0045318B">
        <w:rPr>
          <w:rFonts w:ascii="Arial" w:hAnsi="Arial" w:cs="Arial"/>
        </w:rPr>
        <w:t xml:space="preserve"> </w:t>
      </w:r>
      <w:r w:rsidR="00F972F0">
        <w:rPr>
          <w:rFonts w:ascii="Arial" w:hAnsi="Arial" w:cs="Arial"/>
        </w:rPr>
        <w:t>allowed</w:t>
      </w:r>
      <w:r w:rsidR="0045318B">
        <w:rPr>
          <w:rFonts w:ascii="Arial" w:hAnsi="Arial" w:cs="Arial"/>
        </w:rPr>
        <w:t xml:space="preserve"> in their</w:t>
      </w:r>
      <w:r>
        <w:rPr>
          <w:rFonts w:ascii="Arial" w:hAnsi="Arial" w:cs="Arial"/>
        </w:rPr>
        <w:t xml:space="preserve"> permit by entering into </w:t>
      </w:r>
      <w:r w:rsidR="00931F0C">
        <w:rPr>
          <w:rFonts w:ascii="Arial" w:hAnsi="Arial" w:cs="Arial"/>
        </w:rPr>
        <w:t xml:space="preserve">this </w:t>
      </w:r>
      <w:r>
        <w:rPr>
          <w:rFonts w:ascii="Arial" w:hAnsi="Arial" w:cs="Arial"/>
        </w:rPr>
        <w:t xml:space="preserve">Agreement with County as authorized by Wis. Stat. § 283.84(1)(c). </w:t>
      </w:r>
    </w:p>
    <w:p w14:paraId="793E005E" w14:textId="77777777" w:rsidR="00071649" w:rsidRDefault="00071649" w:rsidP="006C5DBA">
      <w:pPr>
        <w:rPr>
          <w:rFonts w:ascii="Arial" w:hAnsi="Arial" w:cs="Arial"/>
        </w:rPr>
      </w:pPr>
    </w:p>
    <w:p w14:paraId="5AA11EAB" w14:textId="788F3552" w:rsidR="00071649" w:rsidRDefault="00071649" w:rsidP="006C5DBA">
      <w:pPr>
        <w:rPr>
          <w:rFonts w:ascii="Arial" w:hAnsi="Arial" w:cs="Arial"/>
        </w:rPr>
      </w:pPr>
      <w:proofErr w:type="gramStart"/>
      <w:r>
        <w:rPr>
          <w:rFonts w:ascii="Arial" w:hAnsi="Arial" w:cs="Arial"/>
        </w:rPr>
        <w:t>WHEREAS,</w:t>
      </w:r>
      <w:proofErr w:type="gramEnd"/>
      <w:r>
        <w:rPr>
          <w:rFonts w:ascii="Arial" w:hAnsi="Arial" w:cs="Arial"/>
        </w:rPr>
        <w:t xml:space="preserve"> County is willing to serve as a b</w:t>
      </w:r>
      <w:r w:rsidR="0045318B">
        <w:rPr>
          <w:rFonts w:ascii="Arial" w:hAnsi="Arial" w:cs="Arial"/>
        </w:rPr>
        <w:t>roker</w:t>
      </w:r>
      <w:r w:rsidR="00D22C85">
        <w:rPr>
          <w:rFonts w:ascii="Arial" w:hAnsi="Arial" w:cs="Arial"/>
        </w:rPr>
        <w:t xml:space="preserve"> and</w:t>
      </w:r>
      <w:r w:rsidR="0045318B">
        <w:rPr>
          <w:rFonts w:ascii="Arial" w:hAnsi="Arial" w:cs="Arial"/>
        </w:rPr>
        <w:t xml:space="preserve"> credit generator, and will have</w:t>
      </w:r>
      <w:r>
        <w:rPr>
          <w:rFonts w:ascii="Arial" w:hAnsi="Arial" w:cs="Arial"/>
        </w:rPr>
        <w:t xml:space="preserve"> in place conservation practices that </w:t>
      </w:r>
      <w:r w:rsidR="007E352D">
        <w:rPr>
          <w:rFonts w:ascii="Arial" w:hAnsi="Arial" w:cs="Arial"/>
        </w:rPr>
        <w:t>reduc</w:t>
      </w:r>
      <w:r w:rsidR="00EF5A2B">
        <w:rPr>
          <w:rFonts w:ascii="Arial" w:hAnsi="Arial" w:cs="Arial"/>
        </w:rPr>
        <w:t>e</w:t>
      </w:r>
      <w:r w:rsidR="007E352D">
        <w:rPr>
          <w:rFonts w:ascii="Arial" w:hAnsi="Arial" w:cs="Arial"/>
        </w:rPr>
        <w:t xml:space="preserve"> </w:t>
      </w:r>
      <w:r w:rsidR="00EF5A2B">
        <w:rPr>
          <w:rFonts w:ascii="Arial" w:hAnsi="Arial" w:cs="Arial"/>
        </w:rPr>
        <w:t xml:space="preserve">total </w:t>
      </w:r>
      <w:r w:rsidR="007E352D">
        <w:rPr>
          <w:rFonts w:ascii="Arial" w:hAnsi="Arial" w:cs="Arial"/>
        </w:rPr>
        <w:t xml:space="preserve">phosphorus pollution in the </w:t>
      </w:r>
      <w:r w:rsidR="00065A79">
        <w:rPr>
          <w:rFonts w:ascii="Arial" w:hAnsi="Arial" w:cs="Arial"/>
        </w:rPr>
        <w:t>Watershed HUC 12 #</w:t>
      </w:r>
      <w:r w:rsidR="00DE4976">
        <w:rPr>
          <w:rFonts w:ascii="Arial" w:hAnsi="Arial" w:cs="Arial"/>
        </w:rPr>
        <w:t xml:space="preserve"> 070700040</w:t>
      </w:r>
      <w:r w:rsidR="00677944">
        <w:rPr>
          <w:rFonts w:ascii="Arial" w:hAnsi="Arial" w:cs="Arial"/>
        </w:rPr>
        <w:t>204</w:t>
      </w:r>
      <w:r w:rsidR="00BE2C27">
        <w:rPr>
          <w:rFonts w:ascii="Arial" w:hAnsi="Arial" w:cs="Arial"/>
        </w:rPr>
        <w:t>.</w:t>
      </w:r>
      <w:r w:rsidR="007E352D">
        <w:rPr>
          <w:rFonts w:ascii="Arial" w:hAnsi="Arial" w:cs="Arial"/>
        </w:rPr>
        <w:t xml:space="preserve"> </w:t>
      </w:r>
    </w:p>
    <w:p w14:paraId="72225E29" w14:textId="77777777" w:rsidR="007E352D" w:rsidRDefault="007E352D" w:rsidP="006C5DBA">
      <w:pPr>
        <w:rPr>
          <w:rFonts w:ascii="Arial" w:hAnsi="Arial" w:cs="Arial"/>
        </w:rPr>
      </w:pPr>
    </w:p>
    <w:p w14:paraId="2B833525" w14:textId="77777777" w:rsidR="00702239" w:rsidRDefault="00702239" w:rsidP="006C5DBA">
      <w:pPr>
        <w:rPr>
          <w:rFonts w:ascii="Arial" w:hAnsi="Arial" w:cs="Arial"/>
        </w:rPr>
      </w:pPr>
      <w:r>
        <w:rPr>
          <w:rFonts w:ascii="Arial" w:hAnsi="Arial" w:cs="Arial"/>
        </w:rPr>
        <w:t xml:space="preserve">NOW THEREFORE, for </w:t>
      </w:r>
      <w:r w:rsidR="00932A54" w:rsidRPr="00932A54">
        <w:rPr>
          <w:rFonts w:ascii="Arial" w:hAnsi="Arial" w:cs="Arial"/>
        </w:rPr>
        <w:t>the mutual promises, obligations and benefits provided hereunder, the receipt and adequacy of which are hereby acknowledged</w:t>
      </w:r>
      <w:r>
        <w:rPr>
          <w:rFonts w:ascii="Arial" w:hAnsi="Arial" w:cs="Arial"/>
        </w:rPr>
        <w:t>,</w:t>
      </w:r>
      <w:r w:rsidR="00932A54">
        <w:rPr>
          <w:rFonts w:ascii="Arial" w:hAnsi="Arial" w:cs="Arial"/>
        </w:rPr>
        <w:t xml:space="preserve"> the Parties</w:t>
      </w:r>
      <w:r>
        <w:rPr>
          <w:rFonts w:ascii="Arial" w:hAnsi="Arial" w:cs="Arial"/>
        </w:rPr>
        <w:t xml:space="preserve"> agree as follows:</w:t>
      </w:r>
    </w:p>
    <w:p w14:paraId="639A95CB" w14:textId="77777777" w:rsidR="00702239" w:rsidRDefault="00702239" w:rsidP="006C5DBA">
      <w:pPr>
        <w:rPr>
          <w:rFonts w:ascii="Arial" w:hAnsi="Arial" w:cs="Arial"/>
        </w:rPr>
      </w:pPr>
    </w:p>
    <w:p w14:paraId="3C718648" w14:textId="1EC4C6E3" w:rsidR="00702239" w:rsidRPr="008709D2" w:rsidRDefault="00702239" w:rsidP="006C5DBA">
      <w:pPr>
        <w:rPr>
          <w:rFonts w:ascii="Arial" w:hAnsi="Arial" w:cs="Arial"/>
        </w:rPr>
      </w:pPr>
      <w:r>
        <w:rPr>
          <w:rFonts w:ascii="Arial" w:hAnsi="Arial" w:cs="Arial"/>
          <w:b/>
        </w:rPr>
        <w:t xml:space="preserve">1.  TERM.  </w:t>
      </w:r>
      <w:r w:rsidR="008709D2" w:rsidRPr="008709D2">
        <w:rPr>
          <w:rFonts w:ascii="Arial" w:hAnsi="Arial" w:cs="Arial"/>
        </w:rPr>
        <w:t xml:space="preserve">The term of this Agreement shall commence as of the date by which all </w:t>
      </w:r>
      <w:r w:rsidR="006C4461">
        <w:rPr>
          <w:rFonts w:ascii="Arial" w:hAnsi="Arial" w:cs="Arial"/>
        </w:rPr>
        <w:t>P</w:t>
      </w:r>
      <w:r w:rsidR="008709D2" w:rsidRPr="008709D2">
        <w:rPr>
          <w:rFonts w:ascii="Arial" w:hAnsi="Arial" w:cs="Arial"/>
        </w:rPr>
        <w:t xml:space="preserve">arties hereto have executed this Agreement and </w:t>
      </w:r>
      <w:r w:rsidR="008709D2" w:rsidRPr="001E63B9">
        <w:rPr>
          <w:rFonts w:ascii="Arial" w:hAnsi="Arial" w:cs="Arial"/>
        </w:rPr>
        <w:t xml:space="preserve">shall have no fixed expiration date. Either party may terminate this Agreement without cause on </w:t>
      </w:r>
      <w:commentRangeStart w:id="0"/>
      <w:r w:rsidR="00550AFD" w:rsidRPr="00777F8A">
        <w:rPr>
          <w:rFonts w:ascii="Arial" w:hAnsi="Arial" w:cs="Arial"/>
        </w:rPr>
        <w:t xml:space="preserve">30 </w:t>
      </w:r>
      <w:r w:rsidR="008709D2" w:rsidRPr="00777F8A">
        <w:rPr>
          <w:rFonts w:ascii="Arial" w:hAnsi="Arial" w:cs="Arial"/>
        </w:rPr>
        <w:t>days</w:t>
      </w:r>
      <w:r w:rsidR="00F94FEB" w:rsidRPr="00777F8A">
        <w:rPr>
          <w:rFonts w:ascii="Arial" w:hAnsi="Arial" w:cs="Arial"/>
        </w:rPr>
        <w:t>’</w:t>
      </w:r>
      <w:commentRangeEnd w:id="0"/>
      <w:r w:rsidR="00777F8A">
        <w:rPr>
          <w:rStyle w:val="CommentReference"/>
        </w:rPr>
        <w:commentReference w:id="0"/>
      </w:r>
      <w:r w:rsidR="001961B6" w:rsidRPr="001E63B9">
        <w:rPr>
          <w:rFonts w:ascii="Arial" w:hAnsi="Arial" w:cs="Arial"/>
        </w:rPr>
        <w:t xml:space="preserve"> </w:t>
      </w:r>
      <w:r w:rsidR="008709D2" w:rsidRPr="001E63B9">
        <w:rPr>
          <w:rFonts w:ascii="Arial" w:hAnsi="Arial" w:cs="Arial"/>
        </w:rPr>
        <w:t xml:space="preserve">advance written notice, provided that the requirements of this paragraph do not apply to a termination under </w:t>
      </w:r>
      <w:r w:rsidR="00F972F0">
        <w:rPr>
          <w:rFonts w:ascii="Arial" w:hAnsi="Arial" w:cs="Arial"/>
        </w:rPr>
        <w:t>item 7</w:t>
      </w:r>
      <w:r w:rsidR="008709D2" w:rsidRPr="00580700">
        <w:rPr>
          <w:rFonts w:ascii="Arial" w:hAnsi="Arial" w:cs="Arial"/>
        </w:rPr>
        <w:t>.</w:t>
      </w:r>
      <w:r w:rsidR="008709D2" w:rsidRPr="008709D2">
        <w:rPr>
          <w:rFonts w:ascii="Arial" w:hAnsi="Arial" w:cs="Arial"/>
        </w:rPr>
        <w:t xml:space="preserve">   </w:t>
      </w:r>
    </w:p>
    <w:p w14:paraId="6A394375" w14:textId="77777777" w:rsidR="00702239" w:rsidRDefault="00702239" w:rsidP="006C5DBA">
      <w:pPr>
        <w:rPr>
          <w:rFonts w:ascii="Arial" w:hAnsi="Arial" w:cs="Arial"/>
        </w:rPr>
      </w:pPr>
    </w:p>
    <w:p w14:paraId="31DDCE66" w14:textId="77777777" w:rsidR="00702239" w:rsidRDefault="00702239" w:rsidP="006C5DBA">
      <w:pPr>
        <w:rPr>
          <w:rFonts w:ascii="Arial" w:hAnsi="Arial" w:cs="Arial"/>
        </w:rPr>
      </w:pPr>
      <w:r>
        <w:rPr>
          <w:rFonts w:ascii="Arial" w:hAnsi="Arial" w:cs="Arial"/>
          <w:b/>
        </w:rPr>
        <w:t xml:space="preserve">2. </w:t>
      </w:r>
      <w:r w:rsidR="004D3A36">
        <w:rPr>
          <w:rFonts w:ascii="Arial" w:hAnsi="Arial" w:cs="Arial"/>
          <w:b/>
        </w:rPr>
        <w:t xml:space="preserve"> </w:t>
      </w:r>
      <w:r>
        <w:rPr>
          <w:rFonts w:ascii="Arial" w:hAnsi="Arial" w:cs="Arial"/>
          <w:b/>
        </w:rPr>
        <w:t xml:space="preserve">RESPONSIBILITIES OF </w:t>
      </w:r>
      <w:r w:rsidR="008709D2">
        <w:rPr>
          <w:rFonts w:ascii="Arial" w:hAnsi="Arial" w:cs="Arial"/>
          <w:b/>
        </w:rPr>
        <w:t>COUNTY.</w:t>
      </w:r>
      <w:r w:rsidR="00931F0C">
        <w:rPr>
          <w:rFonts w:ascii="Arial" w:hAnsi="Arial" w:cs="Arial"/>
        </w:rPr>
        <w:t xml:space="preserve"> The County shall: </w:t>
      </w:r>
    </w:p>
    <w:p w14:paraId="2543F24D" w14:textId="77777777" w:rsidR="008709D2" w:rsidRDefault="008709D2" w:rsidP="006C5DBA">
      <w:pPr>
        <w:rPr>
          <w:rFonts w:ascii="Arial" w:hAnsi="Arial" w:cs="Arial"/>
        </w:rPr>
      </w:pPr>
    </w:p>
    <w:p w14:paraId="3AB3463F" w14:textId="77777777" w:rsidR="008709D2" w:rsidRDefault="00931F0C" w:rsidP="004D3A36">
      <w:pPr>
        <w:pStyle w:val="ListParagraph"/>
        <w:numPr>
          <w:ilvl w:val="1"/>
          <w:numId w:val="1"/>
        </w:numPr>
        <w:spacing w:after="160" w:line="259" w:lineRule="auto"/>
        <w:ind w:left="720"/>
        <w:rPr>
          <w:rFonts w:ascii="Arial" w:hAnsi="Arial" w:cs="Arial"/>
        </w:rPr>
      </w:pPr>
      <w:r>
        <w:rPr>
          <w:rFonts w:ascii="Arial" w:hAnsi="Arial" w:cs="Arial"/>
        </w:rPr>
        <w:t xml:space="preserve">Provide </w:t>
      </w:r>
      <w:r w:rsidR="008709D2">
        <w:rPr>
          <w:rFonts w:ascii="Arial" w:hAnsi="Arial" w:cs="Arial"/>
        </w:rPr>
        <w:t>Water Quality Trading Plan</w:t>
      </w:r>
      <w:r w:rsidR="004D3A36">
        <w:rPr>
          <w:rFonts w:ascii="Arial" w:hAnsi="Arial" w:cs="Arial"/>
        </w:rPr>
        <w:t xml:space="preserve"> Assistance</w:t>
      </w:r>
      <w:r>
        <w:rPr>
          <w:rFonts w:ascii="Arial" w:hAnsi="Arial" w:cs="Arial"/>
        </w:rPr>
        <w:t>.</w:t>
      </w:r>
    </w:p>
    <w:p w14:paraId="0A9AA34D" w14:textId="146DEFCD" w:rsidR="004D3A36" w:rsidRDefault="00D7386B" w:rsidP="004D3A36">
      <w:pPr>
        <w:pStyle w:val="ListParagraph"/>
        <w:numPr>
          <w:ilvl w:val="2"/>
          <w:numId w:val="1"/>
        </w:numPr>
        <w:spacing w:after="160" w:line="259" w:lineRule="auto"/>
        <w:ind w:left="1440"/>
        <w:rPr>
          <w:rFonts w:ascii="Arial" w:hAnsi="Arial" w:cs="Arial"/>
        </w:rPr>
      </w:pPr>
      <w:r>
        <w:rPr>
          <w:rFonts w:ascii="Arial" w:hAnsi="Arial" w:cs="Arial"/>
        </w:rPr>
        <w:t xml:space="preserve">Provide conservation practice and credit generator related information to </w:t>
      </w:r>
      <w:r w:rsidR="00385317">
        <w:rPr>
          <w:rFonts w:ascii="Arial" w:hAnsi="Arial" w:cs="Arial"/>
        </w:rPr>
        <w:t>Cazenovia</w:t>
      </w:r>
      <w:r w:rsidR="005D61A2">
        <w:rPr>
          <w:rFonts w:ascii="Arial" w:hAnsi="Arial" w:cs="Arial"/>
        </w:rPr>
        <w:t xml:space="preserve"> for completion and approval of </w:t>
      </w:r>
      <w:r w:rsidR="00385317">
        <w:rPr>
          <w:rFonts w:ascii="Arial" w:hAnsi="Arial" w:cs="Arial"/>
        </w:rPr>
        <w:t>Cazenovia</w:t>
      </w:r>
      <w:r w:rsidR="00632CCD">
        <w:rPr>
          <w:rFonts w:ascii="Arial" w:hAnsi="Arial" w:cs="Arial"/>
        </w:rPr>
        <w:t xml:space="preserve">’s </w:t>
      </w:r>
      <w:r w:rsidR="0014127B">
        <w:rPr>
          <w:rFonts w:ascii="Arial" w:hAnsi="Arial" w:cs="Arial"/>
        </w:rPr>
        <w:t>Wisconsin Department of Natural Resources (</w:t>
      </w:r>
      <w:r w:rsidR="00632CCD">
        <w:rPr>
          <w:rFonts w:ascii="Arial" w:hAnsi="Arial" w:cs="Arial"/>
        </w:rPr>
        <w:t>“</w:t>
      </w:r>
      <w:r w:rsidR="0014127B">
        <w:rPr>
          <w:rFonts w:ascii="Arial" w:hAnsi="Arial" w:cs="Arial"/>
        </w:rPr>
        <w:t>WDNR</w:t>
      </w:r>
      <w:r w:rsidR="00632CCD">
        <w:rPr>
          <w:rFonts w:ascii="Arial" w:hAnsi="Arial" w:cs="Arial"/>
        </w:rPr>
        <w:t>”</w:t>
      </w:r>
      <w:r w:rsidR="0014127B">
        <w:rPr>
          <w:rFonts w:ascii="Arial" w:hAnsi="Arial" w:cs="Arial"/>
        </w:rPr>
        <w:t xml:space="preserve">) </w:t>
      </w:r>
      <w:r w:rsidR="005D61A2">
        <w:rPr>
          <w:rFonts w:ascii="Arial" w:hAnsi="Arial" w:cs="Arial"/>
        </w:rPr>
        <w:t>WPDES required Water Quality Trading Plan.</w:t>
      </w:r>
    </w:p>
    <w:p w14:paraId="69776E3A" w14:textId="77777777" w:rsidR="00D7386B" w:rsidRDefault="00D7386B" w:rsidP="00D7386B">
      <w:pPr>
        <w:pStyle w:val="ListParagraph"/>
        <w:spacing w:after="160" w:line="259" w:lineRule="auto"/>
        <w:ind w:left="1440"/>
        <w:rPr>
          <w:rFonts w:ascii="Arial" w:hAnsi="Arial" w:cs="Arial"/>
        </w:rPr>
      </w:pPr>
    </w:p>
    <w:p w14:paraId="25CC9C2F" w14:textId="77777777" w:rsidR="008709D2" w:rsidRPr="00D75D12" w:rsidRDefault="00931F0C" w:rsidP="004D3A36">
      <w:pPr>
        <w:pStyle w:val="ListParagraph"/>
        <w:numPr>
          <w:ilvl w:val="1"/>
          <w:numId w:val="1"/>
        </w:numPr>
        <w:spacing w:after="160" w:line="259" w:lineRule="auto"/>
        <w:ind w:left="720"/>
        <w:rPr>
          <w:rFonts w:ascii="Arial" w:hAnsi="Arial" w:cs="Arial"/>
        </w:rPr>
      </w:pPr>
      <w:r>
        <w:rPr>
          <w:rFonts w:ascii="Arial" w:hAnsi="Arial" w:cs="Arial"/>
        </w:rPr>
        <w:t xml:space="preserve">Provide </w:t>
      </w:r>
      <w:r w:rsidR="008709D2">
        <w:rPr>
          <w:rFonts w:ascii="Arial" w:hAnsi="Arial" w:cs="Arial"/>
        </w:rPr>
        <w:t xml:space="preserve">Conservation Practice </w:t>
      </w:r>
      <w:r w:rsidR="008709D2" w:rsidRPr="00D75D12">
        <w:rPr>
          <w:rFonts w:ascii="Arial" w:hAnsi="Arial" w:cs="Arial"/>
        </w:rPr>
        <w:t>Planning Services</w:t>
      </w:r>
      <w:r>
        <w:rPr>
          <w:rFonts w:ascii="Arial" w:hAnsi="Arial" w:cs="Arial"/>
        </w:rPr>
        <w:t>.</w:t>
      </w:r>
    </w:p>
    <w:p w14:paraId="35908D3E" w14:textId="58954C49" w:rsidR="00AA6413" w:rsidRDefault="00AA6413" w:rsidP="004D3A36">
      <w:pPr>
        <w:pStyle w:val="ListParagraph"/>
        <w:numPr>
          <w:ilvl w:val="2"/>
          <w:numId w:val="1"/>
        </w:numPr>
        <w:spacing w:after="160" w:line="259" w:lineRule="auto"/>
        <w:ind w:left="1440"/>
        <w:rPr>
          <w:rFonts w:ascii="Arial" w:hAnsi="Arial" w:cs="Arial"/>
        </w:rPr>
      </w:pPr>
      <w:r>
        <w:rPr>
          <w:rFonts w:ascii="Arial" w:hAnsi="Arial" w:cs="Arial"/>
        </w:rPr>
        <w:t xml:space="preserve">Assist </w:t>
      </w:r>
      <w:r w:rsidR="00385317">
        <w:rPr>
          <w:rFonts w:ascii="Arial" w:hAnsi="Arial" w:cs="Arial"/>
        </w:rPr>
        <w:t>Cazenovia</w:t>
      </w:r>
      <w:r w:rsidR="006C4461">
        <w:rPr>
          <w:rFonts w:ascii="Arial" w:hAnsi="Arial" w:cs="Arial"/>
        </w:rPr>
        <w:t xml:space="preserve"> </w:t>
      </w:r>
      <w:r>
        <w:rPr>
          <w:rFonts w:ascii="Arial" w:hAnsi="Arial" w:cs="Arial"/>
        </w:rPr>
        <w:t>with finding landowners and potential projects that reduce nutrient and sediment runoff.</w:t>
      </w:r>
    </w:p>
    <w:p w14:paraId="05875905" w14:textId="77777777" w:rsidR="008709D2" w:rsidRPr="00D75D12" w:rsidRDefault="00AA6413" w:rsidP="004D3A36">
      <w:pPr>
        <w:pStyle w:val="ListParagraph"/>
        <w:numPr>
          <w:ilvl w:val="2"/>
          <w:numId w:val="1"/>
        </w:numPr>
        <w:spacing w:after="160" w:line="259" w:lineRule="auto"/>
        <w:ind w:left="1440"/>
        <w:rPr>
          <w:rFonts w:ascii="Arial" w:hAnsi="Arial" w:cs="Arial"/>
        </w:rPr>
      </w:pPr>
      <w:r>
        <w:rPr>
          <w:rFonts w:ascii="Arial" w:hAnsi="Arial" w:cs="Arial"/>
        </w:rPr>
        <w:t>Work</w:t>
      </w:r>
      <w:r w:rsidR="008709D2" w:rsidRPr="00D75D12">
        <w:rPr>
          <w:rFonts w:ascii="Arial" w:hAnsi="Arial" w:cs="Arial"/>
        </w:rPr>
        <w:t xml:space="preserve"> with landowners to </w:t>
      </w:r>
      <w:r w:rsidR="00931F0C">
        <w:rPr>
          <w:rFonts w:ascii="Arial" w:hAnsi="Arial" w:cs="Arial"/>
        </w:rPr>
        <w:t>establish</w:t>
      </w:r>
      <w:r w:rsidR="00931F0C" w:rsidRPr="00D75D12">
        <w:rPr>
          <w:rFonts w:ascii="Arial" w:hAnsi="Arial" w:cs="Arial"/>
        </w:rPr>
        <w:t xml:space="preserve"> </w:t>
      </w:r>
      <w:r w:rsidR="00931F0C">
        <w:rPr>
          <w:rFonts w:ascii="Arial" w:hAnsi="Arial" w:cs="Arial"/>
        </w:rPr>
        <w:t xml:space="preserve">and implement objectives </w:t>
      </w:r>
      <w:r w:rsidR="008709D2" w:rsidRPr="00D75D12">
        <w:rPr>
          <w:rFonts w:ascii="Arial" w:hAnsi="Arial" w:cs="Arial"/>
        </w:rPr>
        <w:t>that reduce phosphorus</w:t>
      </w:r>
      <w:r w:rsidR="00931F0C">
        <w:rPr>
          <w:rFonts w:ascii="Arial" w:hAnsi="Arial" w:cs="Arial"/>
        </w:rPr>
        <w:t xml:space="preserve"> discharges</w:t>
      </w:r>
      <w:r w:rsidR="008709D2" w:rsidRPr="00D75D12">
        <w:rPr>
          <w:rFonts w:ascii="Arial" w:hAnsi="Arial" w:cs="Arial"/>
        </w:rPr>
        <w:t>.</w:t>
      </w:r>
    </w:p>
    <w:p w14:paraId="346ED1F5" w14:textId="77777777" w:rsidR="008709D2" w:rsidRPr="00D75D12" w:rsidRDefault="00AA6413" w:rsidP="004D3A36">
      <w:pPr>
        <w:pStyle w:val="ListParagraph"/>
        <w:numPr>
          <w:ilvl w:val="2"/>
          <w:numId w:val="1"/>
        </w:numPr>
        <w:spacing w:after="160" w:line="259" w:lineRule="auto"/>
        <w:ind w:left="1440"/>
        <w:rPr>
          <w:rFonts w:ascii="Arial" w:hAnsi="Arial" w:cs="Arial"/>
        </w:rPr>
      </w:pPr>
      <w:r>
        <w:rPr>
          <w:rFonts w:ascii="Arial" w:hAnsi="Arial" w:cs="Arial"/>
        </w:rPr>
        <w:lastRenderedPageBreak/>
        <w:t>Identify and evaluate</w:t>
      </w:r>
      <w:r w:rsidR="008709D2" w:rsidRPr="00D75D12">
        <w:rPr>
          <w:rFonts w:ascii="Arial" w:hAnsi="Arial" w:cs="Arial"/>
        </w:rPr>
        <w:t xml:space="preserve"> alternative conservation practices and/or engineered solutions that could result in </w:t>
      </w:r>
      <w:r w:rsidR="008709D2">
        <w:rPr>
          <w:rFonts w:ascii="Arial" w:hAnsi="Arial" w:cs="Arial"/>
        </w:rPr>
        <w:t xml:space="preserve">total </w:t>
      </w:r>
      <w:r w:rsidR="008709D2" w:rsidRPr="00D75D12">
        <w:rPr>
          <w:rFonts w:ascii="Arial" w:hAnsi="Arial" w:cs="Arial"/>
        </w:rPr>
        <w:t>phosphorus</w:t>
      </w:r>
      <w:r w:rsidR="008709D2">
        <w:rPr>
          <w:rFonts w:ascii="Arial" w:hAnsi="Arial" w:cs="Arial"/>
        </w:rPr>
        <w:t xml:space="preserve"> and total suspended solids</w:t>
      </w:r>
      <w:r w:rsidR="008709D2" w:rsidRPr="00D75D12">
        <w:rPr>
          <w:rFonts w:ascii="Arial" w:hAnsi="Arial" w:cs="Arial"/>
        </w:rPr>
        <w:t xml:space="preserve"> reductions as determined through one-on-one conversations and farm </w:t>
      </w:r>
      <w:proofErr w:type="gramStart"/>
      <w:r w:rsidR="008709D2" w:rsidRPr="00D75D12">
        <w:rPr>
          <w:rFonts w:ascii="Arial" w:hAnsi="Arial" w:cs="Arial"/>
        </w:rPr>
        <w:t>walk-overs</w:t>
      </w:r>
      <w:proofErr w:type="gramEnd"/>
      <w:r w:rsidR="008709D2" w:rsidRPr="00D75D12">
        <w:rPr>
          <w:rFonts w:ascii="Arial" w:hAnsi="Arial" w:cs="Arial"/>
        </w:rPr>
        <w:t xml:space="preserve"> with landowners, producers, renters</w:t>
      </w:r>
      <w:r w:rsidR="008B4433">
        <w:rPr>
          <w:rFonts w:ascii="Arial" w:hAnsi="Arial" w:cs="Arial"/>
        </w:rPr>
        <w:t>,</w:t>
      </w:r>
      <w:r w:rsidR="008709D2" w:rsidRPr="00D75D12">
        <w:rPr>
          <w:rFonts w:ascii="Arial" w:hAnsi="Arial" w:cs="Arial"/>
        </w:rPr>
        <w:t xml:space="preserve"> </w:t>
      </w:r>
      <w:r w:rsidR="008B4433">
        <w:rPr>
          <w:rFonts w:ascii="Arial" w:hAnsi="Arial" w:cs="Arial"/>
        </w:rPr>
        <w:t>or</w:t>
      </w:r>
      <w:r w:rsidR="008709D2" w:rsidRPr="00D75D12">
        <w:rPr>
          <w:rFonts w:ascii="Arial" w:hAnsi="Arial" w:cs="Arial"/>
        </w:rPr>
        <w:t xml:space="preserve"> consultants.</w:t>
      </w:r>
    </w:p>
    <w:p w14:paraId="1A79863D" w14:textId="77777777" w:rsidR="008709D2" w:rsidRPr="00D75D12" w:rsidRDefault="00AA6413" w:rsidP="004D3A36">
      <w:pPr>
        <w:pStyle w:val="ListParagraph"/>
        <w:numPr>
          <w:ilvl w:val="2"/>
          <w:numId w:val="1"/>
        </w:numPr>
        <w:spacing w:after="160" w:line="259" w:lineRule="auto"/>
        <w:ind w:left="1440"/>
        <w:rPr>
          <w:rFonts w:ascii="Arial" w:hAnsi="Arial" w:cs="Arial"/>
        </w:rPr>
      </w:pPr>
      <w:r>
        <w:rPr>
          <w:rFonts w:ascii="Arial" w:hAnsi="Arial" w:cs="Arial"/>
        </w:rPr>
        <w:t>Analyze</w:t>
      </w:r>
      <w:r w:rsidR="008709D2" w:rsidRPr="00D75D12">
        <w:rPr>
          <w:rFonts w:ascii="Arial" w:hAnsi="Arial" w:cs="Arial"/>
        </w:rPr>
        <w:t xml:space="preserve"> available information to establish current baseline conditions including estimated </w:t>
      </w:r>
      <w:r w:rsidR="008709D2">
        <w:rPr>
          <w:rFonts w:ascii="Arial" w:hAnsi="Arial" w:cs="Arial"/>
        </w:rPr>
        <w:t xml:space="preserve">total </w:t>
      </w:r>
      <w:r w:rsidR="008709D2" w:rsidRPr="00D75D12">
        <w:rPr>
          <w:rFonts w:ascii="Arial" w:hAnsi="Arial" w:cs="Arial"/>
        </w:rPr>
        <w:t xml:space="preserve">phosphorus </w:t>
      </w:r>
      <w:r w:rsidR="008709D2">
        <w:rPr>
          <w:rFonts w:ascii="Arial" w:hAnsi="Arial" w:cs="Arial"/>
        </w:rPr>
        <w:t xml:space="preserve">and total suspended solid </w:t>
      </w:r>
      <w:r w:rsidR="008709D2" w:rsidRPr="00D75D12">
        <w:rPr>
          <w:rFonts w:ascii="Arial" w:hAnsi="Arial" w:cs="Arial"/>
        </w:rPr>
        <w:t>losses.</w:t>
      </w:r>
    </w:p>
    <w:p w14:paraId="431F8AA8" w14:textId="77777777" w:rsidR="008709D2" w:rsidRPr="00D75D12" w:rsidRDefault="00AA6413" w:rsidP="004D3A36">
      <w:pPr>
        <w:pStyle w:val="ListParagraph"/>
        <w:numPr>
          <w:ilvl w:val="2"/>
          <w:numId w:val="1"/>
        </w:numPr>
        <w:spacing w:after="160" w:line="259" w:lineRule="auto"/>
        <w:ind w:left="1440"/>
        <w:rPr>
          <w:rFonts w:ascii="Arial" w:hAnsi="Arial" w:cs="Arial"/>
        </w:rPr>
      </w:pPr>
      <w:r>
        <w:rPr>
          <w:rFonts w:ascii="Arial" w:hAnsi="Arial" w:cs="Arial"/>
        </w:rPr>
        <w:t>Formulate</w:t>
      </w:r>
      <w:r w:rsidR="008709D2" w:rsidRPr="00D75D12">
        <w:rPr>
          <w:rFonts w:ascii="Arial" w:hAnsi="Arial" w:cs="Arial"/>
        </w:rPr>
        <w:t xml:space="preserve"> options for installing conservation practices and/or structural practices to address </w:t>
      </w:r>
      <w:r w:rsidR="008709D2">
        <w:rPr>
          <w:rFonts w:ascii="Arial" w:hAnsi="Arial" w:cs="Arial"/>
        </w:rPr>
        <w:t xml:space="preserve">total </w:t>
      </w:r>
      <w:r w:rsidR="008709D2" w:rsidRPr="00D75D12">
        <w:rPr>
          <w:rFonts w:ascii="Arial" w:hAnsi="Arial" w:cs="Arial"/>
        </w:rPr>
        <w:t>phosphorus</w:t>
      </w:r>
      <w:r w:rsidR="008709D2">
        <w:rPr>
          <w:rFonts w:ascii="Arial" w:hAnsi="Arial" w:cs="Arial"/>
        </w:rPr>
        <w:t xml:space="preserve"> and total suspended solids</w:t>
      </w:r>
      <w:r w:rsidR="008709D2" w:rsidRPr="00D75D12">
        <w:rPr>
          <w:rFonts w:ascii="Arial" w:hAnsi="Arial" w:cs="Arial"/>
        </w:rPr>
        <w:t xml:space="preserve"> </w:t>
      </w:r>
      <w:r w:rsidR="008B4433">
        <w:rPr>
          <w:rFonts w:ascii="Arial" w:hAnsi="Arial" w:cs="Arial"/>
        </w:rPr>
        <w:t xml:space="preserve">discharged </w:t>
      </w:r>
      <w:r w:rsidR="008709D2" w:rsidRPr="00D75D12">
        <w:rPr>
          <w:rFonts w:ascii="Arial" w:hAnsi="Arial" w:cs="Arial"/>
        </w:rPr>
        <w:t>and evaluate the effectiveness of these options with landowners.</w:t>
      </w:r>
    </w:p>
    <w:p w14:paraId="2C172739" w14:textId="77777777" w:rsidR="008709D2" w:rsidRPr="00D75D12" w:rsidRDefault="00AA6413" w:rsidP="004D3A36">
      <w:pPr>
        <w:pStyle w:val="ListParagraph"/>
        <w:numPr>
          <w:ilvl w:val="2"/>
          <w:numId w:val="1"/>
        </w:numPr>
        <w:spacing w:after="160" w:line="259" w:lineRule="auto"/>
        <w:ind w:left="1440"/>
        <w:rPr>
          <w:rFonts w:ascii="Arial" w:hAnsi="Arial" w:cs="Arial"/>
        </w:rPr>
      </w:pPr>
      <w:r>
        <w:rPr>
          <w:rFonts w:ascii="Arial" w:hAnsi="Arial" w:cs="Arial"/>
        </w:rPr>
        <w:t>Consult</w:t>
      </w:r>
      <w:r w:rsidR="008709D2" w:rsidRPr="00D75D12">
        <w:rPr>
          <w:rFonts w:ascii="Arial" w:hAnsi="Arial" w:cs="Arial"/>
        </w:rPr>
        <w:t xml:space="preserve"> with landowners to make conservation practice implementation plans that </w:t>
      </w:r>
      <w:r w:rsidR="006C4461">
        <w:rPr>
          <w:rFonts w:ascii="Arial" w:hAnsi="Arial" w:cs="Arial"/>
        </w:rPr>
        <w:t>may</w:t>
      </w:r>
      <w:r w:rsidR="006C4461" w:rsidRPr="00D75D12">
        <w:rPr>
          <w:rFonts w:ascii="Arial" w:hAnsi="Arial" w:cs="Arial"/>
        </w:rPr>
        <w:t xml:space="preserve"> </w:t>
      </w:r>
      <w:r w:rsidR="008709D2" w:rsidRPr="00D75D12">
        <w:rPr>
          <w:rFonts w:ascii="Arial" w:hAnsi="Arial" w:cs="Arial"/>
        </w:rPr>
        <w:t xml:space="preserve">reduce </w:t>
      </w:r>
      <w:r w:rsidR="008709D2">
        <w:rPr>
          <w:rFonts w:ascii="Arial" w:hAnsi="Arial" w:cs="Arial"/>
        </w:rPr>
        <w:t xml:space="preserve">total </w:t>
      </w:r>
      <w:r w:rsidR="008709D2" w:rsidRPr="00D75D12">
        <w:rPr>
          <w:rFonts w:ascii="Arial" w:hAnsi="Arial" w:cs="Arial"/>
        </w:rPr>
        <w:t xml:space="preserve">phosphorus </w:t>
      </w:r>
      <w:r w:rsidR="008709D2">
        <w:rPr>
          <w:rFonts w:ascii="Arial" w:hAnsi="Arial" w:cs="Arial"/>
        </w:rPr>
        <w:t xml:space="preserve">and total suspended solids </w:t>
      </w:r>
      <w:r w:rsidR="008709D2" w:rsidRPr="00D75D12">
        <w:rPr>
          <w:rFonts w:ascii="Arial" w:hAnsi="Arial" w:cs="Arial"/>
        </w:rPr>
        <w:t>and address other resource concerns as appropriate.</w:t>
      </w:r>
    </w:p>
    <w:p w14:paraId="0F488788" w14:textId="77777777" w:rsidR="008709D2" w:rsidRDefault="00AA6413" w:rsidP="004D3A36">
      <w:pPr>
        <w:pStyle w:val="ListParagraph"/>
        <w:numPr>
          <w:ilvl w:val="2"/>
          <w:numId w:val="1"/>
        </w:numPr>
        <w:spacing w:after="160" w:line="259" w:lineRule="auto"/>
        <w:ind w:left="1440"/>
        <w:rPr>
          <w:rFonts w:ascii="Arial" w:hAnsi="Arial" w:cs="Arial"/>
        </w:rPr>
      </w:pPr>
      <w:r>
        <w:rPr>
          <w:rFonts w:ascii="Arial" w:hAnsi="Arial" w:cs="Arial"/>
        </w:rPr>
        <w:t>Assist</w:t>
      </w:r>
      <w:r w:rsidR="008709D2" w:rsidRPr="00D75D12">
        <w:rPr>
          <w:rFonts w:ascii="Arial" w:hAnsi="Arial" w:cs="Arial"/>
        </w:rPr>
        <w:t xml:space="preserve"> landowners with developing timelines to implement conservation practices.</w:t>
      </w:r>
    </w:p>
    <w:p w14:paraId="6C842D5E" w14:textId="75BF0134" w:rsidR="00A14137" w:rsidRPr="00D75D12" w:rsidRDefault="00A14137" w:rsidP="004D3A36">
      <w:pPr>
        <w:pStyle w:val="ListParagraph"/>
        <w:numPr>
          <w:ilvl w:val="2"/>
          <w:numId w:val="1"/>
        </w:numPr>
        <w:spacing w:after="160" w:line="259" w:lineRule="auto"/>
        <w:ind w:left="1440"/>
        <w:rPr>
          <w:rFonts w:ascii="Arial" w:hAnsi="Arial" w:cs="Arial"/>
        </w:rPr>
      </w:pPr>
      <w:r>
        <w:rPr>
          <w:rFonts w:ascii="Arial" w:hAnsi="Arial" w:cs="Arial"/>
        </w:rPr>
        <w:t xml:space="preserve">Assist </w:t>
      </w:r>
      <w:r w:rsidR="00385317">
        <w:rPr>
          <w:rFonts w:ascii="Arial" w:hAnsi="Arial" w:cs="Arial"/>
        </w:rPr>
        <w:t>Cazenovia</w:t>
      </w:r>
      <w:r>
        <w:rPr>
          <w:rFonts w:ascii="Arial" w:hAnsi="Arial" w:cs="Arial"/>
        </w:rPr>
        <w:t xml:space="preserve"> and landowners develop a WQT Agreement.</w:t>
      </w:r>
    </w:p>
    <w:p w14:paraId="25CD5B7F" w14:textId="77777777" w:rsidR="008709D2" w:rsidRPr="00D75D12" w:rsidRDefault="00AA6413" w:rsidP="004D3A36">
      <w:pPr>
        <w:pStyle w:val="ListParagraph"/>
        <w:numPr>
          <w:ilvl w:val="2"/>
          <w:numId w:val="1"/>
        </w:numPr>
        <w:spacing w:after="160" w:line="259" w:lineRule="auto"/>
        <w:ind w:left="1440"/>
        <w:rPr>
          <w:rFonts w:ascii="Arial" w:hAnsi="Arial" w:cs="Arial"/>
        </w:rPr>
      </w:pPr>
      <w:r>
        <w:rPr>
          <w:rFonts w:ascii="Arial" w:hAnsi="Arial" w:cs="Arial"/>
        </w:rPr>
        <w:t>Develop</w:t>
      </w:r>
      <w:r w:rsidR="008709D2" w:rsidRPr="00D75D12">
        <w:rPr>
          <w:rFonts w:ascii="Arial" w:hAnsi="Arial" w:cs="Arial"/>
        </w:rPr>
        <w:t xml:space="preserve"> cost estimates for planned and designed practices where the County is providing the technical services. </w:t>
      </w:r>
    </w:p>
    <w:p w14:paraId="523BE3CA" w14:textId="77777777" w:rsidR="008709D2" w:rsidRPr="00D75D12" w:rsidRDefault="008709D2" w:rsidP="008709D2">
      <w:pPr>
        <w:pStyle w:val="ListParagraph"/>
        <w:spacing w:after="160" w:line="259" w:lineRule="auto"/>
        <w:ind w:left="2160"/>
        <w:rPr>
          <w:rFonts w:ascii="Arial" w:hAnsi="Arial" w:cs="Arial"/>
        </w:rPr>
      </w:pPr>
    </w:p>
    <w:p w14:paraId="5E9E8F41" w14:textId="77777777" w:rsidR="008709D2" w:rsidRPr="00D75D12" w:rsidRDefault="008709D2" w:rsidP="004D3A36">
      <w:pPr>
        <w:pStyle w:val="ListParagraph"/>
        <w:numPr>
          <w:ilvl w:val="1"/>
          <w:numId w:val="1"/>
        </w:numPr>
        <w:spacing w:after="160" w:line="259" w:lineRule="auto"/>
        <w:ind w:left="720"/>
        <w:rPr>
          <w:rFonts w:ascii="Arial" w:hAnsi="Arial" w:cs="Arial"/>
        </w:rPr>
      </w:pPr>
      <w:r w:rsidRPr="00D75D12">
        <w:rPr>
          <w:rFonts w:ascii="Arial" w:hAnsi="Arial" w:cs="Arial"/>
        </w:rPr>
        <w:t>Technical Services</w:t>
      </w:r>
    </w:p>
    <w:p w14:paraId="03EA8669" w14:textId="77777777" w:rsidR="008709D2" w:rsidRPr="00D75D12" w:rsidRDefault="00AA6413" w:rsidP="004D3A36">
      <w:pPr>
        <w:pStyle w:val="ListParagraph"/>
        <w:numPr>
          <w:ilvl w:val="2"/>
          <w:numId w:val="1"/>
        </w:numPr>
        <w:spacing w:after="160" w:line="259" w:lineRule="auto"/>
        <w:ind w:left="1440"/>
        <w:rPr>
          <w:rFonts w:ascii="Arial" w:hAnsi="Arial" w:cs="Arial"/>
        </w:rPr>
      </w:pPr>
      <w:r>
        <w:rPr>
          <w:rFonts w:ascii="Arial" w:hAnsi="Arial" w:cs="Arial"/>
        </w:rPr>
        <w:t>Conduct</w:t>
      </w:r>
      <w:r w:rsidR="008709D2" w:rsidRPr="00D75D12">
        <w:rPr>
          <w:rFonts w:ascii="Arial" w:hAnsi="Arial" w:cs="Arial"/>
        </w:rPr>
        <w:t xml:space="preserve"> survey and design work for conservation practices.</w:t>
      </w:r>
    </w:p>
    <w:p w14:paraId="57331CCC" w14:textId="77777777" w:rsidR="008709D2" w:rsidRDefault="00AA6413" w:rsidP="004D3A36">
      <w:pPr>
        <w:pStyle w:val="ListParagraph"/>
        <w:numPr>
          <w:ilvl w:val="2"/>
          <w:numId w:val="1"/>
        </w:numPr>
        <w:spacing w:after="160" w:line="259" w:lineRule="auto"/>
        <w:ind w:left="1440"/>
        <w:rPr>
          <w:rFonts w:ascii="Arial" w:hAnsi="Arial" w:cs="Arial"/>
        </w:rPr>
      </w:pPr>
      <w:r>
        <w:rPr>
          <w:rFonts w:ascii="Arial" w:hAnsi="Arial" w:cs="Arial"/>
        </w:rPr>
        <w:t>Review</w:t>
      </w:r>
      <w:r w:rsidR="008709D2" w:rsidRPr="00D75D12">
        <w:rPr>
          <w:rFonts w:ascii="Arial" w:hAnsi="Arial" w:cs="Arial"/>
        </w:rPr>
        <w:t xml:space="preserve"> third party construction plans when the County is not the primary technical service provider.</w:t>
      </w:r>
    </w:p>
    <w:p w14:paraId="5EE48FDB" w14:textId="3A3917B6" w:rsidR="00A14137" w:rsidRPr="00D75D12" w:rsidRDefault="00A14137" w:rsidP="004D3A36">
      <w:pPr>
        <w:pStyle w:val="ListParagraph"/>
        <w:numPr>
          <w:ilvl w:val="2"/>
          <w:numId w:val="1"/>
        </w:numPr>
        <w:spacing w:after="160" w:line="259" w:lineRule="auto"/>
        <w:ind w:left="1440"/>
        <w:rPr>
          <w:rFonts w:ascii="Arial" w:hAnsi="Arial" w:cs="Arial"/>
        </w:rPr>
      </w:pPr>
      <w:r>
        <w:rPr>
          <w:rFonts w:ascii="Arial" w:hAnsi="Arial" w:cs="Arial"/>
        </w:rPr>
        <w:t xml:space="preserve">Bid the construction work and </w:t>
      </w:r>
      <w:r w:rsidR="00D467A4">
        <w:rPr>
          <w:rFonts w:ascii="Arial" w:hAnsi="Arial" w:cs="Arial"/>
        </w:rPr>
        <w:t>provide</w:t>
      </w:r>
      <w:r>
        <w:rPr>
          <w:rFonts w:ascii="Arial" w:hAnsi="Arial" w:cs="Arial"/>
        </w:rPr>
        <w:t xml:space="preserve"> the reports to </w:t>
      </w:r>
      <w:r w:rsidR="00385317">
        <w:rPr>
          <w:rFonts w:ascii="Arial" w:hAnsi="Arial" w:cs="Arial"/>
        </w:rPr>
        <w:t>Cazenovia</w:t>
      </w:r>
      <w:r>
        <w:rPr>
          <w:rFonts w:ascii="Arial" w:hAnsi="Arial" w:cs="Arial"/>
        </w:rPr>
        <w:t xml:space="preserve"> for approval.</w:t>
      </w:r>
    </w:p>
    <w:p w14:paraId="016FA4EC" w14:textId="77777777" w:rsidR="008709D2" w:rsidRPr="00D75D12" w:rsidRDefault="00AA6413" w:rsidP="004D3A36">
      <w:pPr>
        <w:pStyle w:val="ListParagraph"/>
        <w:numPr>
          <w:ilvl w:val="2"/>
          <w:numId w:val="1"/>
        </w:numPr>
        <w:spacing w:after="160" w:line="259" w:lineRule="auto"/>
        <w:ind w:left="1440"/>
        <w:rPr>
          <w:rFonts w:ascii="Arial" w:hAnsi="Arial" w:cs="Arial"/>
        </w:rPr>
      </w:pPr>
      <w:r>
        <w:rPr>
          <w:rFonts w:ascii="Arial" w:hAnsi="Arial" w:cs="Arial"/>
        </w:rPr>
        <w:t>Conduct</w:t>
      </w:r>
      <w:r w:rsidR="008709D2" w:rsidRPr="00D75D12">
        <w:rPr>
          <w:rFonts w:ascii="Arial" w:hAnsi="Arial" w:cs="Arial"/>
        </w:rPr>
        <w:t xml:space="preserve"> construction oversight of </w:t>
      </w:r>
      <w:r w:rsidR="008B4433">
        <w:rPr>
          <w:rFonts w:ascii="Arial" w:hAnsi="Arial" w:cs="Arial"/>
        </w:rPr>
        <w:t xml:space="preserve">conservation </w:t>
      </w:r>
      <w:r w:rsidR="008709D2" w:rsidRPr="00D75D12">
        <w:rPr>
          <w:rFonts w:ascii="Arial" w:hAnsi="Arial" w:cs="Arial"/>
        </w:rPr>
        <w:t>practice installation.</w:t>
      </w:r>
    </w:p>
    <w:p w14:paraId="3316957A" w14:textId="77777777" w:rsidR="008709D2" w:rsidRDefault="00AA6413" w:rsidP="004D3A36">
      <w:pPr>
        <w:pStyle w:val="ListParagraph"/>
        <w:numPr>
          <w:ilvl w:val="2"/>
          <w:numId w:val="1"/>
        </w:numPr>
        <w:spacing w:after="160" w:line="259" w:lineRule="auto"/>
        <w:ind w:left="1440"/>
        <w:rPr>
          <w:rFonts w:ascii="Arial" w:hAnsi="Arial" w:cs="Arial"/>
        </w:rPr>
      </w:pPr>
      <w:r>
        <w:rPr>
          <w:rFonts w:ascii="Arial" w:hAnsi="Arial" w:cs="Arial"/>
        </w:rPr>
        <w:t>Verify</w:t>
      </w:r>
      <w:r w:rsidR="008709D2" w:rsidRPr="00D75D12">
        <w:rPr>
          <w:rFonts w:ascii="Arial" w:hAnsi="Arial" w:cs="Arial"/>
        </w:rPr>
        <w:t xml:space="preserve"> and document that conservation practices are installed in accordance with the design and applicable technical standards.</w:t>
      </w:r>
    </w:p>
    <w:p w14:paraId="04713574" w14:textId="77777777" w:rsidR="00AA6413" w:rsidRPr="00D75D12" w:rsidRDefault="00AA6413" w:rsidP="004D3A36">
      <w:pPr>
        <w:pStyle w:val="ListParagraph"/>
        <w:numPr>
          <w:ilvl w:val="2"/>
          <w:numId w:val="1"/>
        </w:numPr>
        <w:spacing w:after="160" w:line="259" w:lineRule="auto"/>
        <w:ind w:left="1440"/>
        <w:rPr>
          <w:rFonts w:ascii="Arial" w:hAnsi="Arial" w:cs="Arial"/>
        </w:rPr>
      </w:pPr>
      <w:r>
        <w:rPr>
          <w:rFonts w:ascii="Arial" w:hAnsi="Arial" w:cs="Arial"/>
        </w:rPr>
        <w:t>Calculate and quantify nutrient and or sediment reductions.</w:t>
      </w:r>
    </w:p>
    <w:p w14:paraId="061C50BD" w14:textId="039C3D89" w:rsidR="008709D2" w:rsidRDefault="000C0223" w:rsidP="001E63B9">
      <w:pPr>
        <w:ind w:left="720" w:hanging="360"/>
        <w:rPr>
          <w:rFonts w:ascii="Arial" w:hAnsi="Arial" w:cs="Arial"/>
        </w:rPr>
      </w:pPr>
      <w:r>
        <w:rPr>
          <w:rFonts w:ascii="Arial" w:hAnsi="Arial" w:cs="Arial"/>
        </w:rPr>
        <w:t xml:space="preserve">d. </w:t>
      </w:r>
      <w:r w:rsidR="00F972F0">
        <w:rPr>
          <w:rFonts w:ascii="Arial" w:hAnsi="Arial" w:cs="Arial"/>
        </w:rPr>
        <w:tab/>
      </w:r>
      <w:r>
        <w:rPr>
          <w:rFonts w:ascii="Arial" w:hAnsi="Arial" w:cs="Arial"/>
        </w:rPr>
        <w:t>Annual Inspections and Certifications</w:t>
      </w:r>
    </w:p>
    <w:p w14:paraId="5E5A0611" w14:textId="0AFFBC35" w:rsidR="000C4F76" w:rsidRDefault="000C4F76" w:rsidP="001E63B9">
      <w:pPr>
        <w:tabs>
          <w:tab w:val="left" w:pos="1170"/>
        </w:tabs>
        <w:ind w:left="1440" w:hanging="720"/>
        <w:rPr>
          <w:rFonts w:ascii="Arial" w:hAnsi="Arial" w:cs="Arial"/>
        </w:rPr>
      </w:pPr>
    </w:p>
    <w:p w14:paraId="44D45852" w14:textId="77777777" w:rsidR="000C4F76" w:rsidRPr="001E63B9" w:rsidRDefault="000C4F76" w:rsidP="001E63B9">
      <w:pPr>
        <w:spacing w:after="160" w:line="259" w:lineRule="auto"/>
        <w:ind w:firstLine="720"/>
        <w:rPr>
          <w:rFonts w:ascii="Arial" w:hAnsi="Arial" w:cs="Arial"/>
        </w:rPr>
      </w:pPr>
    </w:p>
    <w:p w14:paraId="0752173A" w14:textId="73CAF38F" w:rsidR="000C0223" w:rsidRDefault="008709D2" w:rsidP="005D010B">
      <w:pPr>
        <w:pStyle w:val="Default"/>
        <w:rPr>
          <w:rFonts w:ascii="Arial" w:hAnsi="Arial" w:cs="Arial"/>
        </w:rPr>
      </w:pPr>
      <w:r w:rsidRPr="008709D2">
        <w:rPr>
          <w:rFonts w:ascii="Arial" w:hAnsi="Arial" w:cs="Arial"/>
          <w:b/>
        </w:rPr>
        <w:t>3.</w:t>
      </w:r>
      <w:r w:rsidR="00D7386B">
        <w:rPr>
          <w:rFonts w:ascii="Arial" w:hAnsi="Arial" w:cs="Arial"/>
        </w:rPr>
        <w:t xml:space="preserve">  </w:t>
      </w:r>
      <w:r w:rsidR="0065519E">
        <w:rPr>
          <w:rFonts w:ascii="Arial" w:hAnsi="Arial" w:cs="Arial"/>
          <w:b/>
        </w:rPr>
        <w:t>PAYMENT FOR SERVICES AND PROJECT COSTS</w:t>
      </w:r>
      <w:r w:rsidRPr="008709D2">
        <w:rPr>
          <w:rFonts w:ascii="Arial" w:hAnsi="Arial" w:cs="Arial"/>
          <w:b/>
        </w:rPr>
        <w:t>.</w:t>
      </w:r>
      <w:r w:rsidRPr="008709D2">
        <w:rPr>
          <w:rFonts w:ascii="Arial" w:hAnsi="Arial" w:cs="Arial"/>
        </w:rPr>
        <w:t xml:space="preserve"> </w:t>
      </w:r>
      <w:r w:rsidR="00385317">
        <w:rPr>
          <w:rFonts w:ascii="Arial" w:hAnsi="Arial" w:cs="Arial"/>
        </w:rPr>
        <w:t>Cazenovia</w:t>
      </w:r>
      <w:r w:rsidR="006053D4">
        <w:rPr>
          <w:rFonts w:ascii="Arial" w:hAnsi="Arial" w:cs="Arial"/>
        </w:rPr>
        <w:t xml:space="preserve"> </w:t>
      </w:r>
      <w:r w:rsidR="00642E83">
        <w:rPr>
          <w:rFonts w:ascii="Arial" w:hAnsi="Arial" w:cs="Arial"/>
        </w:rPr>
        <w:t>shall be responsible for all construction costs associated with implementing conservation practices under this Agreement.</w:t>
      </w:r>
      <w:r w:rsidR="000C0223">
        <w:rPr>
          <w:rFonts w:ascii="Arial" w:hAnsi="Arial" w:cs="Arial"/>
        </w:rPr>
        <w:t xml:space="preserve"> County shall monitor construction projects and review the contractor’s pay applications. </w:t>
      </w:r>
      <w:r w:rsidR="00385317">
        <w:rPr>
          <w:rFonts w:ascii="Arial" w:hAnsi="Arial" w:cs="Arial"/>
        </w:rPr>
        <w:t>Cazenovia</w:t>
      </w:r>
      <w:r w:rsidR="000C0223">
        <w:rPr>
          <w:rFonts w:ascii="Arial" w:hAnsi="Arial" w:cs="Arial"/>
        </w:rPr>
        <w:t xml:space="preserve"> shall make payments directly to the construction contractor within 30 days</w:t>
      </w:r>
      <w:r w:rsidR="00D467A4">
        <w:rPr>
          <w:rFonts w:ascii="Arial" w:hAnsi="Arial" w:cs="Arial"/>
        </w:rPr>
        <w:t xml:space="preserve"> after Village Board approval of pay applications</w:t>
      </w:r>
      <w:r w:rsidR="000C0223">
        <w:rPr>
          <w:rFonts w:ascii="Arial" w:hAnsi="Arial" w:cs="Arial"/>
        </w:rPr>
        <w:t xml:space="preserve">. </w:t>
      </w:r>
      <w:r w:rsidR="00642E83">
        <w:rPr>
          <w:rFonts w:ascii="Arial" w:hAnsi="Arial" w:cs="Arial"/>
        </w:rPr>
        <w:t xml:space="preserve"> </w:t>
      </w:r>
    </w:p>
    <w:p w14:paraId="7351BC82" w14:textId="201E458A" w:rsidR="006053D4" w:rsidRDefault="00385317" w:rsidP="005D010B">
      <w:pPr>
        <w:pStyle w:val="Default"/>
        <w:rPr>
          <w:rFonts w:ascii="Arial" w:hAnsi="Arial" w:cs="Arial"/>
        </w:rPr>
      </w:pPr>
      <w:r>
        <w:rPr>
          <w:rFonts w:ascii="Arial" w:hAnsi="Arial" w:cs="Arial"/>
        </w:rPr>
        <w:t>Cazenovia</w:t>
      </w:r>
      <w:r w:rsidR="00642E83">
        <w:rPr>
          <w:rFonts w:ascii="Arial" w:hAnsi="Arial" w:cs="Arial"/>
        </w:rPr>
        <w:t xml:space="preserve"> shall</w:t>
      </w:r>
      <w:r w:rsidR="006053D4">
        <w:rPr>
          <w:rFonts w:ascii="Arial" w:hAnsi="Arial" w:cs="Arial"/>
        </w:rPr>
        <w:t xml:space="preserve"> reimburse County for </w:t>
      </w:r>
      <w:r w:rsidR="00355FF9">
        <w:rPr>
          <w:rFonts w:ascii="Arial" w:hAnsi="Arial" w:cs="Arial"/>
        </w:rPr>
        <w:t>County’s</w:t>
      </w:r>
      <w:r w:rsidR="00642E83">
        <w:rPr>
          <w:rFonts w:ascii="Arial" w:hAnsi="Arial" w:cs="Arial"/>
        </w:rPr>
        <w:t xml:space="preserve"> </w:t>
      </w:r>
      <w:r w:rsidR="006053D4">
        <w:rPr>
          <w:rFonts w:ascii="Arial" w:hAnsi="Arial" w:cs="Arial"/>
        </w:rPr>
        <w:t xml:space="preserve">labor costs under this </w:t>
      </w:r>
      <w:r w:rsidR="00642E83">
        <w:rPr>
          <w:rFonts w:ascii="Arial" w:hAnsi="Arial" w:cs="Arial"/>
        </w:rPr>
        <w:t>A</w:t>
      </w:r>
      <w:r w:rsidR="006053D4">
        <w:rPr>
          <w:rFonts w:ascii="Arial" w:hAnsi="Arial" w:cs="Arial"/>
        </w:rPr>
        <w:t>greement</w:t>
      </w:r>
      <w:r w:rsidR="00355FF9">
        <w:rPr>
          <w:rFonts w:ascii="Arial" w:hAnsi="Arial" w:cs="Arial"/>
        </w:rPr>
        <w:t>, including planning, review,</w:t>
      </w:r>
      <w:r w:rsidR="00BB7566">
        <w:rPr>
          <w:rFonts w:ascii="Arial" w:hAnsi="Arial" w:cs="Arial"/>
        </w:rPr>
        <w:t xml:space="preserve"> travel time,</w:t>
      </w:r>
      <w:r w:rsidR="00355FF9">
        <w:rPr>
          <w:rFonts w:ascii="Arial" w:hAnsi="Arial" w:cs="Arial"/>
        </w:rPr>
        <w:t xml:space="preserve"> and any other labor costs incurred by the County,</w:t>
      </w:r>
      <w:r w:rsidR="006053D4">
        <w:rPr>
          <w:rFonts w:ascii="Arial" w:hAnsi="Arial" w:cs="Arial"/>
        </w:rPr>
        <w:t xml:space="preserve"> at rates referenced below</w:t>
      </w:r>
      <w:r w:rsidR="00F972F0">
        <w:rPr>
          <w:rFonts w:ascii="Arial" w:hAnsi="Arial" w:cs="Arial"/>
        </w:rPr>
        <w:t>:</w:t>
      </w:r>
    </w:p>
    <w:p w14:paraId="35588D72" w14:textId="77777777" w:rsidR="00F972F0" w:rsidRDefault="00F972F0" w:rsidP="005D010B">
      <w:pPr>
        <w:pStyle w:val="Default"/>
        <w:rPr>
          <w:rFonts w:ascii="Arial" w:hAnsi="Arial" w:cs="Arial"/>
        </w:rPr>
      </w:pPr>
    </w:p>
    <w:p w14:paraId="21B9C4C5" w14:textId="758C7AF6" w:rsidR="006053D4" w:rsidRDefault="006053D4" w:rsidP="005D010B">
      <w:pPr>
        <w:pStyle w:val="Default"/>
        <w:rPr>
          <w:rFonts w:ascii="Arial" w:hAnsi="Arial" w:cs="Arial"/>
        </w:rPr>
      </w:pPr>
      <w:r>
        <w:rPr>
          <w:rFonts w:ascii="Arial" w:hAnsi="Arial" w:cs="Arial"/>
        </w:rPr>
        <w:t xml:space="preserve">a.  </w:t>
      </w:r>
      <w:r w:rsidRPr="000D3C2E">
        <w:rPr>
          <w:rFonts w:ascii="Arial" w:hAnsi="Arial" w:cs="Arial"/>
        </w:rPr>
        <w:t>$</w:t>
      </w:r>
      <w:r w:rsidR="000D3C2E">
        <w:rPr>
          <w:rFonts w:ascii="Arial" w:hAnsi="Arial" w:cs="Arial"/>
        </w:rPr>
        <w:t xml:space="preserve">40.14 </w:t>
      </w:r>
      <w:r w:rsidRPr="000D3C2E">
        <w:rPr>
          <w:rFonts w:ascii="Arial" w:hAnsi="Arial" w:cs="Arial"/>
        </w:rPr>
        <w:t>per hour, pro-rated for fractions of an hour to the nearest 1/10</w:t>
      </w:r>
      <w:r w:rsidRPr="000D3C2E">
        <w:rPr>
          <w:rFonts w:ascii="Arial" w:hAnsi="Arial" w:cs="Arial"/>
          <w:vertAlign w:val="superscript"/>
        </w:rPr>
        <w:t>th</w:t>
      </w:r>
      <w:r w:rsidRPr="000D3C2E">
        <w:rPr>
          <w:rFonts w:ascii="Arial" w:hAnsi="Arial" w:cs="Arial"/>
        </w:rPr>
        <w:t xml:space="preserve"> hour for fiscal years </w:t>
      </w:r>
      <w:r w:rsidR="00D467A4" w:rsidRPr="00777F8A">
        <w:rPr>
          <w:rFonts w:ascii="Arial" w:hAnsi="Arial" w:cs="Arial"/>
        </w:rPr>
        <w:t>2022</w:t>
      </w:r>
      <w:r w:rsidRPr="000D3C2E">
        <w:rPr>
          <w:rFonts w:ascii="Arial" w:hAnsi="Arial" w:cs="Arial"/>
        </w:rPr>
        <w:t>.</w:t>
      </w:r>
    </w:p>
    <w:p w14:paraId="6EBE8D42" w14:textId="1C230DDF" w:rsidR="006053D4" w:rsidRDefault="006053D4" w:rsidP="005D010B">
      <w:pPr>
        <w:pStyle w:val="Default"/>
        <w:rPr>
          <w:rFonts w:ascii="Arial" w:hAnsi="Arial" w:cs="Arial"/>
        </w:rPr>
      </w:pPr>
      <w:r>
        <w:rPr>
          <w:rFonts w:ascii="Arial" w:hAnsi="Arial" w:cs="Arial"/>
        </w:rPr>
        <w:lastRenderedPageBreak/>
        <w:t>b.  For future years, said hourly rate will increase to accommodate annual salary and benefit costs to the County</w:t>
      </w:r>
      <w:commentRangeStart w:id="1"/>
      <w:r w:rsidR="001E63B9">
        <w:rPr>
          <w:rFonts w:ascii="Arial" w:hAnsi="Arial" w:cs="Arial"/>
        </w:rPr>
        <w:t xml:space="preserve"> and will be mutually agreed via email upon by December 31</w:t>
      </w:r>
      <w:r w:rsidR="001E63B9" w:rsidRPr="001E63B9">
        <w:rPr>
          <w:rFonts w:ascii="Arial" w:hAnsi="Arial" w:cs="Arial"/>
          <w:vertAlign w:val="superscript"/>
        </w:rPr>
        <w:t>st</w:t>
      </w:r>
      <w:r w:rsidR="001E63B9">
        <w:rPr>
          <w:rFonts w:ascii="Arial" w:hAnsi="Arial" w:cs="Arial"/>
        </w:rPr>
        <w:t xml:space="preserve"> annually</w:t>
      </w:r>
      <w:commentRangeEnd w:id="1"/>
      <w:r w:rsidR="001E63B9">
        <w:rPr>
          <w:rStyle w:val="CommentReference"/>
          <w:rFonts w:asciiTheme="minorHAnsi" w:hAnsiTheme="minorHAnsi"/>
          <w:color w:val="auto"/>
        </w:rPr>
        <w:commentReference w:id="1"/>
      </w:r>
      <w:r>
        <w:rPr>
          <w:rFonts w:ascii="Arial" w:hAnsi="Arial" w:cs="Arial"/>
        </w:rPr>
        <w:t xml:space="preserve">. </w:t>
      </w:r>
    </w:p>
    <w:p w14:paraId="1F3E190F" w14:textId="16450547" w:rsidR="00A14137" w:rsidRDefault="00A14137" w:rsidP="005D010B">
      <w:pPr>
        <w:pStyle w:val="Default"/>
        <w:rPr>
          <w:rFonts w:ascii="Arial" w:hAnsi="Arial" w:cs="Arial"/>
        </w:rPr>
      </w:pPr>
      <w:r>
        <w:rPr>
          <w:rFonts w:ascii="Arial" w:hAnsi="Arial" w:cs="Arial"/>
        </w:rPr>
        <w:t xml:space="preserve">c. </w:t>
      </w:r>
      <w:r w:rsidR="00385317">
        <w:rPr>
          <w:rFonts w:ascii="Arial" w:hAnsi="Arial" w:cs="Arial"/>
        </w:rPr>
        <w:t>Cazenovia</w:t>
      </w:r>
      <w:r>
        <w:rPr>
          <w:rFonts w:ascii="Arial" w:hAnsi="Arial" w:cs="Arial"/>
        </w:rPr>
        <w:t xml:space="preserve">’s obligation for payment shall not </w:t>
      </w:r>
      <w:r w:rsidRPr="000D3C2E">
        <w:rPr>
          <w:rFonts w:ascii="Arial" w:hAnsi="Arial" w:cs="Arial"/>
        </w:rPr>
        <w:t>exceed $</w:t>
      </w:r>
      <w:r w:rsidR="005D5476" w:rsidRPr="000D3C2E">
        <w:rPr>
          <w:rFonts w:ascii="Arial" w:hAnsi="Arial" w:cs="Arial"/>
        </w:rPr>
        <w:t>7,5</w:t>
      </w:r>
      <w:r w:rsidRPr="000D3C2E">
        <w:rPr>
          <w:rFonts w:ascii="Arial" w:hAnsi="Arial" w:cs="Arial"/>
        </w:rPr>
        <w:t>00.00</w:t>
      </w:r>
      <w:r>
        <w:rPr>
          <w:rFonts w:ascii="Arial" w:hAnsi="Arial" w:cs="Arial"/>
        </w:rPr>
        <w:t xml:space="preserve"> without amendment to this Agreement.</w:t>
      </w:r>
    </w:p>
    <w:p w14:paraId="2C54267F" w14:textId="77777777" w:rsidR="008709D2" w:rsidRPr="008709D2" w:rsidRDefault="008709D2" w:rsidP="00DB77EB">
      <w:pPr>
        <w:rPr>
          <w:b/>
        </w:rPr>
      </w:pPr>
    </w:p>
    <w:p w14:paraId="3355AC01" w14:textId="327367BD" w:rsidR="008709D2" w:rsidRPr="005D010B" w:rsidRDefault="008709D2" w:rsidP="00DB77EB">
      <w:pPr>
        <w:spacing w:after="160" w:line="259" w:lineRule="auto"/>
        <w:rPr>
          <w:b/>
        </w:rPr>
      </w:pPr>
      <w:r w:rsidRPr="005D010B">
        <w:rPr>
          <w:rFonts w:ascii="Arial" w:hAnsi="Arial" w:cs="Arial"/>
        </w:rPr>
        <w:t xml:space="preserve">County shall invoice </w:t>
      </w:r>
      <w:r w:rsidR="00385317">
        <w:rPr>
          <w:rFonts w:ascii="Arial" w:hAnsi="Arial" w:cs="Arial"/>
        </w:rPr>
        <w:t>Cazenovia</w:t>
      </w:r>
      <w:r w:rsidRPr="005D010B">
        <w:rPr>
          <w:rFonts w:ascii="Arial" w:hAnsi="Arial" w:cs="Arial"/>
        </w:rPr>
        <w:t xml:space="preserve"> mont</w:t>
      </w:r>
      <w:r w:rsidR="00BE2C27" w:rsidRPr="005D010B">
        <w:rPr>
          <w:rFonts w:ascii="Arial" w:hAnsi="Arial" w:cs="Arial"/>
        </w:rPr>
        <w:t>hly by the 15</w:t>
      </w:r>
      <w:r w:rsidR="00BE2C27" w:rsidRPr="00DB77EB">
        <w:rPr>
          <w:rFonts w:ascii="Arial" w:hAnsi="Arial" w:cs="Arial"/>
          <w:vertAlign w:val="superscript"/>
        </w:rPr>
        <w:t>th</w:t>
      </w:r>
      <w:r w:rsidR="008B4433">
        <w:rPr>
          <w:rFonts w:ascii="Arial" w:hAnsi="Arial" w:cs="Arial"/>
        </w:rPr>
        <w:t xml:space="preserve"> day</w:t>
      </w:r>
      <w:r w:rsidR="00BE2C27" w:rsidRPr="005D010B">
        <w:rPr>
          <w:rFonts w:ascii="Arial" w:hAnsi="Arial" w:cs="Arial"/>
        </w:rPr>
        <w:t xml:space="preserve"> of the month. </w:t>
      </w:r>
      <w:r w:rsidRPr="005D010B">
        <w:rPr>
          <w:rFonts w:ascii="Arial" w:hAnsi="Arial" w:cs="Arial"/>
        </w:rPr>
        <w:t>Billable hours will be documented with ti</w:t>
      </w:r>
      <w:r w:rsidR="00BE2C27" w:rsidRPr="005D010B">
        <w:rPr>
          <w:rFonts w:ascii="Arial" w:hAnsi="Arial" w:cs="Arial"/>
        </w:rPr>
        <w:t>me, date</w:t>
      </w:r>
      <w:r w:rsidR="006C4461">
        <w:rPr>
          <w:rFonts w:ascii="Arial" w:hAnsi="Arial" w:cs="Arial"/>
        </w:rPr>
        <w:t>,</w:t>
      </w:r>
      <w:r w:rsidR="00BE2C27" w:rsidRPr="005D010B">
        <w:rPr>
          <w:rFonts w:ascii="Arial" w:hAnsi="Arial" w:cs="Arial"/>
        </w:rPr>
        <w:t xml:space="preserve"> and service provided</w:t>
      </w:r>
      <w:r w:rsidR="00BE2C27" w:rsidRPr="00580700">
        <w:rPr>
          <w:rFonts w:ascii="Arial" w:hAnsi="Arial" w:cs="Arial"/>
        </w:rPr>
        <w:t xml:space="preserve">. </w:t>
      </w:r>
      <w:r w:rsidRPr="001E63B9">
        <w:rPr>
          <w:rFonts w:ascii="Arial" w:hAnsi="Arial" w:cs="Arial"/>
        </w:rPr>
        <w:t xml:space="preserve">Invoices shall be due and payable by </w:t>
      </w:r>
      <w:r w:rsidR="00385317">
        <w:rPr>
          <w:rFonts w:ascii="Arial" w:hAnsi="Arial" w:cs="Arial"/>
        </w:rPr>
        <w:t>Cazenovia</w:t>
      </w:r>
      <w:r w:rsidR="00BE2C27" w:rsidRPr="001E63B9">
        <w:rPr>
          <w:rFonts w:ascii="Arial" w:hAnsi="Arial" w:cs="Arial"/>
        </w:rPr>
        <w:t xml:space="preserve"> to County within 60 days </w:t>
      </w:r>
      <w:r w:rsidR="006C4461" w:rsidRPr="001E63B9">
        <w:rPr>
          <w:rFonts w:ascii="Arial" w:hAnsi="Arial" w:cs="Arial"/>
        </w:rPr>
        <w:t xml:space="preserve">of </w:t>
      </w:r>
      <w:r w:rsidR="00385317">
        <w:rPr>
          <w:rFonts w:ascii="Arial" w:hAnsi="Arial" w:cs="Arial"/>
        </w:rPr>
        <w:t>Cazenovia</w:t>
      </w:r>
      <w:r w:rsidR="008B4433" w:rsidRPr="001E63B9">
        <w:rPr>
          <w:rFonts w:ascii="Arial" w:hAnsi="Arial" w:cs="Arial"/>
        </w:rPr>
        <w:t xml:space="preserve">’s </w:t>
      </w:r>
      <w:r w:rsidR="006C4461" w:rsidRPr="001E63B9">
        <w:rPr>
          <w:rFonts w:ascii="Arial" w:hAnsi="Arial" w:cs="Arial"/>
        </w:rPr>
        <w:t>receipt of the invoice</w:t>
      </w:r>
      <w:r w:rsidR="00BE2C27" w:rsidRPr="00580700">
        <w:rPr>
          <w:rFonts w:ascii="Arial" w:hAnsi="Arial" w:cs="Arial"/>
        </w:rPr>
        <w:t xml:space="preserve">. </w:t>
      </w:r>
      <w:r w:rsidRPr="00580700">
        <w:rPr>
          <w:rFonts w:ascii="Arial" w:hAnsi="Arial" w:cs="Arial"/>
        </w:rPr>
        <w:t xml:space="preserve">Unpaid balances which remain outstanding after the due date shall be assessed a penalty at the </w:t>
      </w:r>
      <w:r w:rsidRPr="001E63B9">
        <w:rPr>
          <w:rFonts w:ascii="Arial" w:hAnsi="Arial" w:cs="Arial"/>
        </w:rPr>
        <w:t>rate of one percent (1%) per month on the outstanding balance as</w:t>
      </w:r>
      <w:r w:rsidR="00BE2C27" w:rsidRPr="001E63B9">
        <w:rPr>
          <w:rFonts w:ascii="Arial" w:hAnsi="Arial" w:cs="Arial"/>
        </w:rPr>
        <w:t xml:space="preserve"> of the last day of the month</w:t>
      </w:r>
      <w:r w:rsidR="00BE2C27" w:rsidRPr="00580700">
        <w:rPr>
          <w:rFonts w:ascii="Arial" w:hAnsi="Arial" w:cs="Arial"/>
        </w:rPr>
        <w:t>.</w:t>
      </w:r>
      <w:r w:rsidR="00BE2C27" w:rsidRPr="005D010B">
        <w:rPr>
          <w:rFonts w:ascii="Arial" w:hAnsi="Arial" w:cs="Arial"/>
        </w:rPr>
        <w:t xml:space="preserve"> </w:t>
      </w:r>
      <w:r w:rsidRPr="005D010B">
        <w:rPr>
          <w:rFonts w:ascii="Arial" w:hAnsi="Arial" w:cs="Arial"/>
        </w:rPr>
        <w:t xml:space="preserve">All payments shall be </w:t>
      </w:r>
      <w:r w:rsidR="00B177CD" w:rsidRPr="005D010B">
        <w:rPr>
          <w:rFonts w:ascii="Arial" w:hAnsi="Arial" w:cs="Arial"/>
        </w:rPr>
        <w:t xml:space="preserve">made payable to </w:t>
      </w:r>
      <w:r w:rsidR="00DE4976" w:rsidRPr="005D010B">
        <w:rPr>
          <w:rFonts w:ascii="Arial" w:hAnsi="Arial" w:cs="Arial"/>
        </w:rPr>
        <w:t>Sauk</w:t>
      </w:r>
      <w:r w:rsidR="00B177CD" w:rsidRPr="005D010B">
        <w:rPr>
          <w:rFonts w:ascii="Arial" w:hAnsi="Arial" w:cs="Arial"/>
        </w:rPr>
        <w:t xml:space="preserve"> County Treasurer. Payments </w:t>
      </w:r>
      <w:r w:rsidR="006C4461">
        <w:rPr>
          <w:rFonts w:ascii="Arial" w:hAnsi="Arial" w:cs="Arial"/>
        </w:rPr>
        <w:t>shall</w:t>
      </w:r>
      <w:r w:rsidR="006C4461" w:rsidRPr="005D010B">
        <w:rPr>
          <w:rFonts w:ascii="Arial" w:hAnsi="Arial" w:cs="Arial"/>
        </w:rPr>
        <w:t xml:space="preserve"> </w:t>
      </w:r>
      <w:r w:rsidR="00B177CD" w:rsidRPr="005D010B">
        <w:rPr>
          <w:rFonts w:ascii="Arial" w:hAnsi="Arial" w:cs="Arial"/>
        </w:rPr>
        <w:t xml:space="preserve">be mailed to </w:t>
      </w:r>
      <w:r w:rsidR="00DE4976" w:rsidRPr="005D010B">
        <w:rPr>
          <w:rFonts w:ascii="Arial" w:hAnsi="Arial" w:cs="Arial"/>
        </w:rPr>
        <w:t>Sauk</w:t>
      </w:r>
      <w:r w:rsidR="00B177CD" w:rsidRPr="005D010B">
        <w:rPr>
          <w:rFonts w:ascii="Arial" w:hAnsi="Arial" w:cs="Arial"/>
        </w:rPr>
        <w:t xml:space="preserve"> County Land</w:t>
      </w:r>
      <w:r w:rsidR="00DE4976" w:rsidRPr="005D010B">
        <w:rPr>
          <w:rFonts w:ascii="Arial" w:hAnsi="Arial" w:cs="Arial"/>
        </w:rPr>
        <w:t xml:space="preserve"> Resources and Environment</w:t>
      </w:r>
      <w:r w:rsidR="00B177CD" w:rsidRPr="005D010B">
        <w:rPr>
          <w:rFonts w:ascii="Arial" w:hAnsi="Arial" w:cs="Arial"/>
        </w:rPr>
        <w:t xml:space="preserve"> Department, 5</w:t>
      </w:r>
      <w:r w:rsidR="00DE4976" w:rsidRPr="005D010B">
        <w:rPr>
          <w:rFonts w:ascii="Arial" w:hAnsi="Arial" w:cs="Arial"/>
        </w:rPr>
        <w:t>05 Broadway</w:t>
      </w:r>
      <w:r w:rsidRPr="005D010B">
        <w:rPr>
          <w:rFonts w:ascii="Arial" w:hAnsi="Arial" w:cs="Arial"/>
        </w:rPr>
        <w:t xml:space="preserve">, </w:t>
      </w:r>
      <w:r w:rsidR="00DE4976" w:rsidRPr="005D010B">
        <w:rPr>
          <w:rFonts w:ascii="Arial" w:hAnsi="Arial" w:cs="Arial"/>
        </w:rPr>
        <w:t>Baraboo, WI 53913</w:t>
      </w:r>
      <w:r w:rsidRPr="005D010B">
        <w:rPr>
          <w:rFonts w:ascii="Arial" w:hAnsi="Arial" w:cs="Arial"/>
        </w:rPr>
        <w:t>.</w:t>
      </w:r>
    </w:p>
    <w:p w14:paraId="78B48258" w14:textId="77777777" w:rsidR="00320A76" w:rsidRDefault="00320A76" w:rsidP="00320A76">
      <w:pPr>
        <w:pStyle w:val="ListParagraph"/>
        <w:spacing w:after="160" w:line="259" w:lineRule="auto"/>
        <w:ind w:left="2160"/>
      </w:pPr>
    </w:p>
    <w:p w14:paraId="3FF95DF5" w14:textId="105F9016" w:rsidR="00320A76" w:rsidRPr="00D75AEA" w:rsidRDefault="004D3A36" w:rsidP="001961B6">
      <w:pPr>
        <w:pStyle w:val="ListParagraph"/>
        <w:spacing w:after="160" w:line="259" w:lineRule="auto"/>
        <w:ind w:left="0"/>
        <w:rPr>
          <w:rFonts w:ascii="Arial" w:hAnsi="Arial" w:cs="Arial"/>
          <w:b/>
        </w:rPr>
      </w:pPr>
      <w:r>
        <w:rPr>
          <w:rFonts w:ascii="Arial" w:hAnsi="Arial" w:cs="Arial"/>
          <w:b/>
        </w:rPr>
        <w:t>4</w:t>
      </w:r>
      <w:r w:rsidR="00320A76">
        <w:rPr>
          <w:rFonts w:ascii="Arial" w:hAnsi="Arial" w:cs="Arial"/>
          <w:b/>
        </w:rPr>
        <w:t xml:space="preserve">. </w:t>
      </w:r>
      <w:r w:rsidR="00D7386B">
        <w:rPr>
          <w:rFonts w:ascii="Arial" w:hAnsi="Arial" w:cs="Arial"/>
          <w:b/>
        </w:rPr>
        <w:t xml:space="preserve"> </w:t>
      </w:r>
      <w:r w:rsidR="00320A76">
        <w:rPr>
          <w:rFonts w:ascii="Arial" w:hAnsi="Arial" w:cs="Arial"/>
          <w:b/>
        </w:rPr>
        <w:t>COUNTY REPORTING OF WATER POLLUTION CREDITS</w:t>
      </w:r>
      <w:r w:rsidR="00D75AEA">
        <w:rPr>
          <w:rFonts w:ascii="Arial" w:hAnsi="Arial" w:cs="Arial"/>
          <w:b/>
        </w:rPr>
        <w:t xml:space="preserve">.  </w:t>
      </w:r>
      <w:r w:rsidR="00D75AEA" w:rsidRPr="001961B6">
        <w:rPr>
          <w:rFonts w:ascii="Arial" w:hAnsi="Arial" w:cs="Arial"/>
        </w:rPr>
        <w:t xml:space="preserve">County shall provide </w:t>
      </w:r>
      <w:r w:rsidR="00385317">
        <w:rPr>
          <w:rFonts w:ascii="Arial" w:hAnsi="Arial" w:cs="Arial"/>
        </w:rPr>
        <w:t>Cazenovia</w:t>
      </w:r>
      <w:r w:rsidR="008B4433">
        <w:rPr>
          <w:rFonts w:ascii="Arial" w:hAnsi="Arial" w:cs="Arial"/>
        </w:rPr>
        <w:t xml:space="preserve"> </w:t>
      </w:r>
      <w:r w:rsidR="00932A54">
        <w:rPr>
          <w:rFonts w:ascii="Arial" w:hAnsi="Arial" w:cs="Arial"/>
        </w:rPr>
        <w:t xml:space="preserve">with </w:t>
      </w:r>
      <w:r w:rsidR="00D75AEA" w:rsidRPr="001961B6">
        <w:rPr>
          <w:rFonts w:ascii="Arial" w:hAnsi="Arial" w:cs="Arial"/>
        </w:rPr>
        <w:t>the following:</w:t>
      </w:r>
    </w:p>
    <w:p w14:paraId="5C9660BC" w14:textId="77777777" w:rsidR="00D75AEA" w:rsidRDefault="00D75AEA" w:rsidP="00320A76">
      <w:pPr>
        <w:pStyle w:val="ListParagraph"/>
        <w:spacing w:after="160" w:line="259" w:lineRule="auto"/>
      </w:pPr>
    </w:p>
    <w:p w14:paraId="1009F93F" w14:textId="77777777" w:rsidR="00D61009" w:rsidRDefault="00D61009" w:rsidP="00D7386B">
      <w:pPr>
        <w:pStyle w:val="ListParagraph"/>
        <w:numPr>
          <w:ilvl w:val="1"/>
          <w:numId w:val="2"/>
        </w:numPr>
        <w:spacing w:after="160" w:line="259" w:lineRule="auto"/>
        <w:ind w:left="720"/>
        <w:rPr>
          <w:rFonts w:ascii="Arial" w:hAnsi="Arial" w:cs="Arial"/>
        </w:rPr>
      </w:pPr>
      <w:r>
        <w:rPr>
          <w:rFonts w:ascii="Arial" w:hAnsi="Arial" w:cs="Arial"/>
        </w:rPr>
        <w:t xml:space="preserve">Written notice of any potential conservation practices resulting from services provided under this </w:t>
      </w:r>
      <w:r w:rsidR="008B4433">
        <w:rPr>
          <w:rFonts w:ascii="Arial" w:hAnsi="Arial" w:cs="Arial"/>
        </w:rPr>
        <w:t>A</w:t>
      </w:r>
      <w:r>
        <w:rPr>
          <w:rFonts w:ascii="Arial" w:hAnsi="Arial" w:cs="Arial"/>
        </w:rPr>
        <w:t>greement. Written notice shall include</w:t>
      </w:r>
      <w:r w:rsidR="006C4461">
        <w:rPr>
          <w:rFonts w:ascii="Arial" w:hAnsi="Arial" w:cs="Arial"/>
        </w:rPr>
        <w:t>:</w:t>
      </w:r>
    </w:p>
    <w:p w14:paraId="69AB9D68" w14:textId="77777777" w:rsidR="00D61009" w:rsidRDefault="00D61009" w:rsidP="00B92967">
      <w:pPr>
        <w:pStyle w:val="ListParagraph"/>
        <w:numPr>
          <w:ilvl w:val="2"/>
          <w:numId w:val="2"/>
        </w:numPr>
        <w:spacing w:after="160" w:line="259" w:lineRule="auto"/>
        <w:ind w:left="1440"/>
        <w:rPr>
          <w:rFonts w:ascii="Arial" w:hAnsi="Arial" w:cs="Arial"/>
        </w:rPr>
      </w:pPr>
      <w:r>
        <w:rPr>
          <w:rFonts w:ascii="Arial" w:hAnsi="Arial" w:cs="Arial"/>
        </w:rPr>
        <w:t xml:space="preserve">Location and name of potential conservation practice(s) to be </w:t>
      </w:r>
      <w:proofErr w:type="gramStart"/>
      <w:r>
        <w:rPr>
          <w:rFonts w:ascii="Arial" w:hAnsi="Arial" w:cs="Arial"/>
        </w:rPr>
        <w:t>implemented</w:t>
      </w:r>
      <w:r w:rsidR="006C4461">
        <w:rPr>
          <w:rFonts w:ascii="Arial" w:hAnsi="Arial" w:cs="Arial"/>
        </w:rPr>
        <w:t>;</w:t>
      </w:r>
      <w:proofErr w:type="gramEnd"/>
    </w:p>
    <w:p w14:paraId="77C28F78" w14:textId="77777777" w:rsidR="00D61009" w:rsidRDefault="00D61009" w:rsidP="00B92967">
      <w:pPr>
        <w:pStyle w:val="ListParagraph"/>
        <w:numPr>
          <w:ilvl w:val="2"/>
          <w:numId w:val="2"/>
        </w:numPr>
        <w:spacing w:after="160" w:line="259" w:lineRule="auto"/>
        <w:ind w:left="1440"/>
        <w:rPr>
          <w:rFonts w:ascii="Arial" w:hAnsi="Arial" w:cs="Arial"/>
        </w:rPr>
      </w:pPr>
      <w:r>
        <w:rPr>
          <w:rFonts w:ascii="Arial" w:hAnsi="Arial" w:cs="Arial"/>
        </w:rPr>
        <w:t>Name of landowner and</w:t>
      </w:r>
      <w:r w:rsidR="008B4433">
        <w:rPr>
          <w:rFonts w:ascii="Arial" w:hAnsi="Arial" w:cs="Arial"/>
        </w:rPr>
        <w:t>/</w:t>
      </w:r>
      <w:r>
        <w:rPr>
          <w:rFonts w:ascii="Arial" w:hAnsi="Arial" w:cs="Arial"/>
        </w:rPr>
        <w:t xml:space="preserve">or operator implementing the </w:t>
      </w:r>
      <w:r w:rsidR="008B4433">
        <w:rPr>
          <w:rFonts w:ascii="Arial" w:hAnsi="Arial" w:cs="Arial"/>
        </w:rPr>
        <w:t xml:space="preserve">conservation </w:t>
      </w:r>
      <w:r>
        <w:rPr>
          <w:rFonts w:ascii="Arial" w:hAnsi="Arial" w:cs="Arial"/>
        </w:rPr>
        <w:t>practice</w:t>
      </w:r>
      <w:r w:rsidR="008B4433">
        <w:rPr>
          <w:rFonts w:ascii="Arial" w:hAnsi="Arial" w:cs="Arial"/>
        </w:rPr>
        <w:t>(s</w:t>
      </w:r>
      <w:proofErr w:type="gramStart"/>
      <w:r w:rsidR="008B4433">
        <w:rPr>
          <w:rFonts w:ascii="Arial" w:hAnsi="Arial" w:cs="Arial"/>
        </w:rPr>
        <w:t>)</w:t>
      </w:r>
      <w:r w:rsidR="006C4461">
        <w:rPr>
          <w:rFonts w:ascii="Arial" w:hAnsi="Arial" w:cs="Arial"/>
        </w:rPr>
        <w:t>;</w:t>
      </w:r>
      <w:proofErr w:type="gramEnd"/>
    </w:p>
    <w:p w14:paraId="7E06F5FC" w14:textId="77777777" w:rsidR="00D61009" w:rsidRDefault="00D61009" w:rsidP="00B92967">
      <w:pPr>
        <w:pStyle w:val="ListParagraph"/>
        <w:numPr>
          <w:ilvl w:val="2"/>
          <w:numId w:val="2"/>
        </w:numPr>
        <w:spacing w:after="160" w:line="259" w:lineRule="auto"/>
        <w:ind w:left="1440"/>
        <w:rPr>
          <w:rFonts w:ascii="Arial" w:hAnsi="Arial" w:cs="Arial"/>
        </w:rPr>
      </w:pPr>
      <w:r>
        <w:rPr>
          <w:rFonts w:ascii="Arial" w:hAnsi="Arial" w:cs="Arial"/>
        </w:rPr>
        <w:t xml:space="preserve">Estimated phosphorus reductions by </w:t>
      </w:r>
      <w:proofErr w:type="gramStart"/>
      <w:r>
        <w:rPr>
          <w:rFonts w:ascii="Arial" w:hAnsi="Arial" w:cs="Arial"/>
        </w:rPr>
        <w:t>practice</w:t>
      </w:r>
      <w:r w:rsidR="006C4461">
        <w:rPr>
          <w:rFonts w:ascii="Arial" w:hAnsi="Arial" w:cs="Arial"/>
        </w:rPr>
        <w:t>;</w:t>
      </w:r>
      <w:proofErr w:type="gramEnd"/>
    </w:p>
    <w:p w14:paraId="6C17CD70" w14:textId="77777777" w:rsidR="00D61009" w:rsidRDefault="00D61009" w:rsidP="00B92967">
      <w:pPr>
        <w:pStyle w:val="ListParagraph"/>
        <w:numPr>
          <w:ilvl w:val="2"/>
          <w:numId w:val="2"/>
        </w:numPr>
        <w:spacing w:after="160" w:line="259" w:lineRule="auto"/>
        <w:ind w:left="1440"/>
        <w:rPr>
          <w:rFonts w:ascii="Arial" w:hAnsi="Arial" w:cs="Arial"/>
        </w:rPr>
      </w:pPr>
      <w:r>
        <w:rPr>
          <w:rFonts w:ascii="Arial" w:hAnsi="Arial" w:cs="Arial"/>
        </w:rPr>
        <w:t>Estimated costs for conservation practice(s) implementation</w:t>
      </w:r>
      <w:r w:rsidR="006C4461">
        <w:rPr>
          <w:rFonts w:ascii="Arial" w:hAnsi="Arial" w:cs="Arial"/>
        </w:rPr>
        <w:t>; and</w:t>
      </w:r>
    </w:p>
    <w:p w14:paraId="68313C7E" w14:textId="77777777" w:rsidR="00D61009" w:rsidRDefault="00D61009" w:rsidP="00B92967">
      <w:pPr>
        <w:pStyle w:val="ListParagraph"/>
        <w:numPr>
          <w:ilvl w:val="2"/>
          <w:numId w:val="2"/>
        </w:numPr>
        <w:spacing w:after="160" w:line="259" w:lineRule="auto"/>
        <w:ind w:left="1440"/>
        <w:rPr>
          <w:rFonts w:ascii="Arial" w:hAnsi="Arial" w:cs="Arial"/>
        </w:rPr>
      </w:pPr>
      <w:r>
        <w:rPr>
          <w:rFonts w:ascii="Arial" w:hAnsi="Arial" w:cs="Arial"/>
        </w:rPr>
        <w:t>Estimated staff time and costs</w:t>
      </w:r>
      <w:r w:rsidR="008B4433">
        <w:rPr>
          <w:rFonts w:ascii="Arial" w:hAnsi="Arial" w:cs="Arial"/>
        </w:rPr>
        <w:t>.</w:t>
      </w:r>
    </w:p>
    <w:p w14:paraId="43EAA2E3" w14:textId="77777777" w:rsidR="00D61009" w:rsidRDefault="00D61009" w:rsidP="00D61009">
      <w:pPr>
        <w:pStyle w:val="ListParagraph"/>
        <w:spacing w:after="160" w:line="259" w:lineRule="auto"/>
        <w:rPr>
          <w:rFonts w:ascii="Arial" w:hAnsi="Arial" w:cs="Arial"/>
        </w:rPr>
      </w:pPr>
    </w:p>
    <w:p w14:paraId="1B77B4A3" w14:textId="27010D33" w:rsidR="00320A76" w:rsidRDefault="00320A76" w:rsidP="00D7386B">
      <w:pPr>
        <w:pStyle w:val="ListParagraph"/>
        <w:numPr>
          <w:ilvl w:val="1"/>
          <w:numId w:val="2"/>
        </w:numPr>
        <w:spacing w:after="160" w:line="259" w:lineRule="auto"/>
        <w:ind w:left="720"/>
        <w:rPr>
          <w:rFonts w:ascii="Arial" w:hAnsi="Arial" w:cs="Arial"/>
        </w:rPr>
      </w:pPr>
      <w:r w:rsidRPr="00D75D12">
        <w:rPr>
          <w:rFonts w:ascii="Arial" w:hAnsi="Arial" w:cs="Arial"/>
        </w:rPr>
        <w:t xml:space="preserve">Written Notice of Credit Generation to </w:t>
      </w:r>
      <w:r w:rsidR="00385317">
        <w:rPr>
          <w:rFonts w:ascii="Arial" w:hAnsi="Arial" w:cs="Arial"/>
        </w:rPr>
        <w:t>Cazenovia</w:t>
      </w:r>
      <w:r w:rsidRPr="00D75D12">
        <w:rPr>
          <w:rFonts w:ascii="Arial" w:hAnsi="Arial" w:cs="Arial"/>
        </w:rPr>
        <w:t xml:space="preserve"> as to the total phosphorus credits that can be used by </w:t>
      </w:r>
      <w:r w:rsidR="00385317">
        <w:rPr>
          <w:rFonts w:ascii="Arial" w:hAnsi="Arial" w:cs="Arial"/>
        </w:rPr>
        <w:t>Cazenovia</w:t>
      </w:r>
      <w:r w:rsidRPr="00D75D12">
        <w:rPr>
          <w:rFonts w:ascii="Arial" w:hAnsi="Arial" w:cs="Arial"/>
        </w:rPr>
        <w:t xml:space="preserve"> as a result of conservation practice implementation.</w:t>
      </w:r>
      <w:r w:rsidR="00AA6413">
        <w:rPr>
          <w:rFonts w:ascii="Arial" w:hAnsi="Arial" w:cs="Arial"/>
        </w:rPr>
        <w:t xml:space="preserve"> Written notice shall </w:t>
      </w:r>
      <w:proofErr w:type="gramStart"/>
      <w:r w:rsidR="00AA6413">
        <w:rPr>
          <w:rFonts w:ascii="Arial" w:hAnsi="Arial" w:cs="Arial"/>
        </w:rPr>
        <w:t>include;</w:t>
      </w:r>
      <w:proofErr w:type="gramEnd"/>
    </w:p>
    <w:p w14:paraId="5A598058" w14:textId="77777777" w:rsidR="00DD4A40" w:rsidRDefault="00DD4A40" w:rsidP="00757972">
      <w:pPr>
        <w:pStyle w:val="ListParagraph"/>
        <w:numPr>
          <w:ilvl w:val="1"/>
          <w:numId w:val="10"/>
        </w:numPr>
        <w:spacing w:after="160" w:line="259" w:lineRule="auto"/>
        <w:ind w:hanging="180"/>
        <w:rPr>
          <w:rFonts w:ascii="Arial" w:hAnsi="Arial" w:cs="Arial"/>
        </w:rPr>
      </w:pPr>
      <w:r>
        <w:rPr>
          <w:rFonts w:ascii="Arial" w:hAnsi="Arial" w:cs="Arial"/>
        </w:rPr>
        <w:t xml:space="preserve">Pounds of total phosphorus credits </w:t>
      </w:r>
      <w:proofErr w:type="gramStart"/>
      <w:r>
        <w:rPr>
          <w:rFonts w:ascii="Arial" w:hAnsi="Arial" w:cs="Arial"/>
        </w:rPr>
        <w:t>available</w:t>
      </w:r>
      <w:r w:rsidR="006C4461">
        <w:rPr>
          <w:rFonts w:ascii="Arial" w:hAnsi="Arial" w:cs="Arial"/>
        </w:rPr>
        <w:t>;</w:t>
      </w:r>
      <w:proofErr w:type="gramEnd"/>
    </w:p>
    <w:p w14:paraId="369D9379" w14:textId="77777777" w:rsidR="00DD4A40" w:rsidRDefault="00DD4A40" w:rsidP="00757972">
      <w:pPr>
        <w:pStyle w:val="ListParagraph"/>
        <w:numPr>
          <w:ilvl w:val="1"/>
          <w:numId w:val="10"/>
        </w:numPr>
        <w:spacing w:after="160" w:line="259" w:lineRule="auto"/>
        <w:ind w:hanging="180"/>
        <w:rPr>
          <w:rFonts w:ascii="Arial" w:hAnsi="Arial" w:cs="Arial"/>
        </w:rPr>
      </w:pPr>
      <w:r>
        <w:rPr>
          <w:rFonts w:ascii="Arial" w:hAnsi="Arial" w:cs="Arial"/>
        </w:rPr>
        <w:t xml:space="preserve">Conservation practices implemented that are generating </w:t>
      </w:r>
      <w:proofErr w:type="gramStart"/>
      <w:r>
        <w:rPr>
          <w:rFonts w:ascii="Arial" w:hAnsi="Arial" w:cs="Arial"/>
        </w:rPr>
        <w:t>credits</w:t>
      </w:r>
      <w:r w:rsidR="006C4461">
        <w:rPr>
          <w:rFonts w:ascii="Arial" w:hAnsi="Arial" w:cs="Arial"/>
        </w:rPr>
        <w:t>;</w:t>
      </w:r>
      <w:proofErr w:type="gramEnd"/>
    </w:p>
    <w:p w14:paraId="562F6B30" w14:textId="77777777" w:rsidR="00DD4A40" w:rsidRDefault="00DD4A40" w:rsidP="00757972">
      <w:pPr>
        <w:pStyle w:val="ListParagraph"/>
        <w:numPr>
          <w:ilvl w:val="1"/>
          <w:numId w:val="10"/>
        </w:numPr>
        <w:spacing w:after="160" w:line="259" w:lineRule="auto"/>
        <w:ind w:hanging="180"/>
        <w:rPr>
          <w:rFonts w:ascii="Arial" w:hAnsi="Arial" w:cs="Arial"/>
        </w:rPr>
      </w:pPr>
      <w:r>
        <w:rPr>
          <w:rFonts w:ascii="Arial" w:hAnsi="Arial" w:cs="Arial"/>
        </w:rPr>
        <w:t xml:space="preserve">Data of credit </w:t>
      </w:r>
      <w:proofErr w:type="gramStart"/>
      <w:r>
        <w:rPr>
          <w:rFonts w:ascii="Arial" w:hAnsi="Arial" w:cs="Arial"/>
        </w:rPr>
        <w:t>generation</w:t>
      </w:r>
      <w:r w:rsidR="006C4461">
        <w:rPr>
          <w:rFonts w:ascii="Arial" w:hAnsi="Arial" w:cs="Arial"/>
        </w:rPr>
        <w:t>;</w:t>
      </w:r>
      <w:proofErr w:type="gramEnd"/>
    </w:p>
    <w:p w14:paraId="742FEF4B" w14:textId="77777777" w:rsidR="00DD4A40" w:rsidRDefault="00DD4A40" w:rsidP="00757972">
      <w:pPr>
        <w:pStyle w:val="ListParagraph"/>
        <w:numPr>
          <w:ilvl w:val="1"/>
          <w:numId w:val="10"/>
        </w:numPr>
        <w:spacing w:after="160" w:line="259" w:lineRule="auto"/>
        <w:ind w:hanging="180"/>
        <w:rPr>
          <w:rFonts w:ascii="Arial" w:hAnsi="Arial" w:cs="Arial"/>
        </w:rPr>
      </w:pPr>
      <w:r>
        <w:rPr>
          <w:rFonts w:ascii="Arial" w:hAnsi="Arial" w:cs="Arial"/>
        </w:rPr>
        <w:t>Models used to calculate credits</w:t>
      </w:r>
      <w:r w:rsidR="006C4461">
        <w:rPr>
          <w:rFonts w:ascii="Arial" w:hAnsi="Arial" w:cs="Arial"/>
        </w:rPr>
        <w:t>; and</w:t>
      </w:r>
    </w:p>
    <w:p w14:paraId="6DFC0ECC" w14:textId="6E642D06" w:rsidR="00DD4A40" w:rsidRPr="001E63B9" w:rsidRDefault="00DD4A40" w:rsidP="00757972">
      <w:pPr>
        <w:pStyle w:val="ListParagraph"/>
        <w:numPr>
          <w:ilvl w:val="1"/>
          <w:numId w:val="10"/>
        </w:numPr>
        <w:spacing w:after="160" w:line="259" w:lineRule="auto"/>
        <w:ind w:hanging="180"/>
        <w:rPr>
          <w:rFonts w:ascii="Arial" w:hAnsi="Arial" w:cs="Arial"/>
        </w:rPr>
      </w:pPr>
      <w:r w:rsidRPr="001E63B9">
        <w:rPr>
          <w:rFonts w:ascii="Arial" w:hAnsi="Arial" w:cs="Arial"/>
        </w:rPr>
        <w:t xml:space="preserve">Trade ratios applied to credit calculations provided to </w:t>
      </w:r>
      <w:r w:rsidR="00DE4976" w:rsidRPr="001E63B9">
        <w:rPr>
          <w:rFonts w:ascii="Arial" w:hAnsi="Arial" w:cs="Arial"/>
        </w:rPr>
        <w:t>Sauk</w:t>
      </w:r>
      <w:r w:rsidRPr="001E63B9">
        <w:rPr>
          <w:rFonts w:ascii="Arial" w:hAnsi="Arial" w:cs="Arial"/>
        </w:rPr>
        <w:t xml:space="preserve"> County by </w:t>
      </w:r>
      <w:r w:rsidR="00385317">
        <w:rPr>
          <w:rFonts w:ascii="Arial" w:hAnsi="Arial" w:cs="Arial"/>
        </w:rPr>
        <w:t>Cazenovia</w:t>
      </w:r>
      <w:r w:rsidRPr="001E63B9">
        <w:rPr>
          <w:rFonts w:ascii="Arial" w:hAnsi="Arial" w:cs="Arial"/>
        </w:rPr>
        <w:t>.</w:t>
      </w:r>
    </w:p>
    <w:p w14:paraId="79D0A05E" w14:textId="77777777" w:rsidR="00F60CD8" w:rsidRPr="00D75D12" w:rsidRDefault="00F60CD8" w:rsidP="00F60CD8">
      <w:pPr>
        <w:pStyle w:val="ListParagraph"/>
        <w:spacing w:after="160" w:line="259" w:lineRule="auto"/>
        <w:ind w:left="2160"/>
        <w:rPr>
          <w:rFonts w:ascii="Arial" w:hAnsi="Arial" w:cs="Arial"/>
        </w:rPr>
      </w:pPr>
    </w:p>
    <w:p w14:paraId="53A52484" w14:textId="77777777" w:rsidR="00320A76" w:rsidRDefault="00320A76" w:rsidP="00D7386B">
      <w:pPr>
        <w:pStyle w:val="ListParagraph"/>
        <w:numPr>
          <w:ilvl w:val="1"/>
          <w:numId w:val="2"/>
        </w:numPr>
        <w:spacing w:after="160" w:line="259" w:lineRule="auto"/>
        <w:ind w:left="720"/>
        <w:rPr>
          <w:rFonts w:ascii="Arial" w:hAnsi="Arial" w:cs="Arial"/>
        </w:rPr>
      </w:pPr>
      <w:r w:rsidRPr="00D75D12">
        <w:rPr>
          <w:rFonts w:ascii="Arial" w:hAnsi="Arial" w:cs="Arial"/>
        </w:rPr>
        <w:t>Annual inspections and certification</w:t>
      </w:r>
      <w:r w:rsidR="00932A54">
        <w:rPr>
          <w:rFonts w:ascii="Arial" w:hAnsi="Arial" w:cs="Arial"/>
        </w:rPr>
        <w:t>s</w:t>
      </w:r>
      <w:r w:rsidRPr="00D75D12">
        <w:rPr>
          <w:rFonts w:ascii="Arial" w:hAnsi="Arial" w:cs="Arial"/>
        </w:rPr>
        <w:t xml:space="preserve"> that installed practices are functioning and generating reported total phosphorus </w:t>
      </w:r>
      <w:r w:rsidR="00EF5A2B">
        <w:rPr>
          <w:rFonts w:ascii="Arial" w:hAnsi="Arial" w:cs="Arial"/>
        </w:rPr>
        <w:t xml:space="preserve">and total suspended solids </w:t>
      </w:r>
      <w:r w:rsidRPr="00D75D12">
        <w:rPr>
          <w:rFonts w:ascii="Arial" w:hAnsi="Arial" w:cs="Arial"/>
        </w:rPr>
        <w:t>credits.</w:t>
      </w:r>
      <w:r w:rsidR="00F44762">
        <w:rPr>
          <w:rFonts w:ascii="Arial" w:hAnsi="Arial" w:cs="Arial"/>
        </w:rPr>
        <w:t xml:space="preserve"> Certification shall include:</w:t>
      </w:r>
    </w:p>
    <w:p w14:paraId="0176CB3A" w14:textId="77777777" w:rsidR="00DD4A40" w:rsidRPr="00D75D12" w:rsidRDefault="00DD4A40" w:rsidP="00DD4A40">
      <w:pPr>
        <w:pStyle w:val="ListParagraph"/>
        <w:numPr>
          <w:ilvl w:val="2"/>
          <w:numId w:val="2"/>
        </w:numPr>
        <w:spacing w:after="160" w:line="259" w:lineRule="auto"/>
        <w:ind w:left="1440"/>
        <w:rPr>
          <w:rFonts w:ascii="Arial" w:hAnsi="Arial" w:cs="Arial"/>
        </w:rPr>
      </w:pPr>
      <w:r w:rsidRPr="00D75D12">
        <w:rPr>
          <w:rFonts w:ascii="Arial" w:hAnsi="Arial" w:cs="Arial"/>
        </w:rPr>
        <w:t>Date of Credit Generation/</w:t>
      </w:r>
      <w:proofErr w:type="gramStart"/>
      <w:r w:rsidRPr="00D75D12">
        <w:rPr>
          <w:rFonts w:ascii="Arial" w:hAnsi="Arial" w:cs="Arial"/>
        </w:rPr>
        <w:t>Inspection</w:t>
      </w:r>
      <w:r w:rsidR="00F44762">
        <w:rPr>
          <w:rFonts w:ascii="Arial" w:hAnsi="Arial" w:cs="Arial"/>
        </w:rPr>
        <w:t>;</w:t>
      </w:r>
      <w:proofErr w:type="gramEnd"/>
    </w:p>
    <w:p w14:paraId="455F196E" w14:textId="77777777" w:rsidR="00DD4A40" w:rsidRPr="00D75D12" w:rsidRDefault="00DD4A40" w:rsidP="00DD4A40">
      <w:pPr>
        <w:pStyle w:val="ListParagraph"/>
        <w:numPr>
          <w:ilvl w:val="2"/>
          <w:numId w:val="2"/>
        </w:numPr>
        <w:spacing w:after="160" w:line="259" w:lineRule="auto"/>
        <w:ind w:left="1440"/>
        <w:rPr>
          <w:rFonts w:ascii="Arial" w:hAnsi="Arial" w:cs="Arial"/>
        </w:rPr>
      </w:pPr>
      <w:r w:rsidRPr="00D75D12">
        <w:rPr>
          <w:rFonts w:ascii="Arial" w:hAnsi="Arial" w:cs="Arial"/>
        </w:rPr>
        <w:lastRenderedPageBreak/>
        <w:t xml:space="preserve">Statement of finding indicating that the practices are functioning and being maintained according to the operation and maintenance </w:t>
      </w:r>
      <w:proofErr w:type="gramStart"/>
      <w:r w:rsidRPr="00D75D12">
        <w:rPr>
          <w:rFonts w:ascii="Arial" w:hAnsi="Arial" w:cs="Arial"/>
        </w:rPr>
        <w:t>plan</w:t>
      </w:r>
      <w:r w:rsidR="00F44762">
        <w:rPr>
          <w:rFonts w:ascii="Arial" w:hAnsi="Arial" w:cs="Arial"/>
        </w:rPr>
        <w:t>;</w:t>
      </w:r>
      <w:proofErr w:type="gramEnd"/>
    </w:p>
    <w:p w14:paraId="6C5F74FD" w14:textId="77777777" w:rsidR="00DD4A40" w:rsidRPr="00D75D12" w:rsidRDefault="00DD4A40" w:rsidP="00DD4A40">
      <w:pPr>
        <w:pStyle w:val="ListParagraph"/>
        <w:numPr>
          <w:ilvl w:val="2"/>
          <w:numId w:val="2"/>
        </w:numPr>
        <w:spacing w:after="160" w:line="259" w:lineRule="auto"/>
        <w:ind w:left="1440"/>
        <w:rPr>
          <w:rFonts w:ascii="Arial" w:hAnsi="Arial" w:cs="Arial"/>
        </w:rPr>
      </w:pPr>
      <w:r w:rsidRPr="00D75D12">
        <w:rPr>
          <w:rFonts w:ascii="Arial" w:hAnsi="Arial" w:cs="Arial"/>
        </w:rPr>
        <w:t xml:space="preserve">Any deficient items identified in the operation and maintenance plan if </w:t>
      </w:r>
      <w:proofErr w:type="gramStart"/>
      <w:r w:rsidRPr="00D75D12">
        <w:rPr>
          <w:rFonts w:ascii="Arial" w:hAnsi="Arial" w:cs="Arial"/>
        </w:rPr>
        <w:t>applicable</w:t>
      </w:r>
      <w:r w:rsidR="00F44762">
        <w:rPr>
          <w:rFonts w:ascii="Arial" w:hAnsi="Arial" w:cs="Arial"/>
        </w:rPr>
        <w:t>;</w:t>
      </w:r>
      <w:proofErr w:type="gramEnd"/>
    </w:p>
    <w:p w14:paraId="25180606" w14:textId="77777777" w:rsidR="00DD4A40" w:rsidRPr="00D75D12" w:rsidRDefault="00DD4A40" w:rsidP="00DD4A40">
      <w:pPr>
        <w:pStyle w:val="ListParagraph"/>
        <w:numPr>
          <w:ilvl w:val="2"/>
          <w:numId w:val="2"/>
        </w:numPr>
        <w:spacing w:after="160" w:line="259" w:lineRule="auto"/>
        <w:ind w:left="1440"/>
        <w:rPr>
          <w:rFonts w:ascii="Arial" w:hAnsi="Arial" w:cs="Arial"/>
        </w:rPr>
      </w:pPr>
      <w:r w:rsidRPr="00D75D12">
        <w:rPr>
          <w:rFonts w:ascii="Arial" w:hAnsi="Arial" w:cs="Arial"/>
        </w:rPr>
        <w:t xml:space="preserve">Remedies as to how, who, and in what timeframe corrections will be made for identified deficient </w:t>
      </w:r>
      <w:proofErr w:type="gramStart"/>
      <w:r w:rsidRPr="00D75D12">
        <w:rPr>
          <w:rFonts w:ascii="Arial" w:hAnsi="Arial" w:cs="Arial"/>
        </w:rPr>
        <w:t>items</w:t>
      </w:r>
      <w:r w:rsidR="00F44762">
        <w:rPr>
          <w:rFonts w:ascii="Arial" w:hAnsi="Arial" w:cs="Arial"/>
        </w:rPr>
        <w:t>;</w:t>
      </w:r>
      <w:proofErr w:type="gramEnd"/>
    </w:p>
    <w:p w14:paraId="25ABCE40" w14:textId="142034AC" w:rsidR="00DD4A40" w:rsidRPr="00D75D12" w:rsidRDefault="00DD4A40" w:rsidP="00DD4A40">
      <w:pPr>
        <w:pStyle w:val="ListParagraph"/>
        <w:numPr>
          <w:ilvl w:val="2"/>
          <w:numId w:val="2"/>
        </w:numPr>
        <w:spacing w:line="259" w:lineRule="auto"/>
        <w:ind w:left="1440"/>
        <w:rPr>
          <w:rFonts w:ascii="Arial" w:hAnsi="Arial" w:cs="Arial"/>
        </w:rPr>
      </w:pPr>
      <w:r w:rsidRPr="00D75D12">
        <w:rPr>
          <w:rFonts w:ascii="Arial" w:hAnsi="Arial" w:cs="Arial"/>
        </w:rPr>
        <w:t xml:space="preserve">Amount of total phosphorus </w:t>
      </w:r>
      <w:r>
        <w:rPr>
          <w:rFonts w:ascii="Arial" w:hAnsi="Arial" w:cs="Arial"/>
        </w:rPr>
        <w:t xml:space="preserve">and total suspended solids </w:t>
      </w:r>
      <w:r w:rsidRPr="00D75D12">
        <w:rPr>
          <w:rFonts w:ascii="Arial" w:hAnsi="Arial" w:cs="Arial"/>
        </w:rPr>
        <w:t xml:space="preserve">credits available to </w:t>
      </w:r>
      <w:r w:rsidR="00385317">
        <w:rPr>
          <w:rFonts w:ascii="Arial" w:hAnsi="Arial" w:cs="Arial"/>
        </w:rPr>
        <w:t>Cazenovia</w:t>
      </w:r>
      <w:r w:rsidR="00F44762">
        <w:rPr>
          <w:rFonts w:ascii="Arial" w:hAnsi="Arial" w:cs="Arial"/>
        </w:rPr>
        <w:t>; and</w:t>
      </w:r>
    </w:p>
    <w:p w14:paraId="4B143E52" w14:textId="77777777" w:rsidR="00DD4A40" w:rsidRPr="00904F70" w:rsidRDefault="00DD4A40" w:rsidP="00DD4A40">
      <w:pPr>
        <w:pStyle w:val="ListParagraph"/>
        <w:numPr>
          <w:ilvl w:val="2"/>
          <w:numId w:val="2"/>
        </w:numPr>
        <w:spacing w:line="259" w:lineRule="auto"/>
        <w:ind w:left="1440"/>
        <w:rPr>
          <w:rFonts w:ascii="Arial" w:hAnsi="Arial" w:cs="Arial"/>
        </w:rPr>
      </w:pPr>
      <w:r w:rsidRPr="00D75D12">
        <w:rPr>
          <w:rFonts w:ascii="Arial" w:hAnsi="Arial" w:cs="Arial"/>
        </w:rPr>
        <w:t xml:space="preserve">Duration of the availability of the total phosphorus </w:t>
      </w:r>
      <w:r>
        <w:rPr>
          <w:rFonts w:ascii="Arial" w:hAnsi="Arial" w:cs="Arial"/>
        </w:rPr>
        <w:t xml:space="preserve">and total suspended solids </w:t>
      </w:r>
      <w:r w:rsidRPr="00D75D12">
        <w:rPr>
          <w:rFonts w:ascii="Arial" w:hAnsi="Arial" w:cs="Arial"/>
        </w:rPr>
        <w:t>credits based on the design life expectance and maintenance of the practices implemented.</w:t>
      </w:r>
    </w:p>
    <w:p w14:paraId="62A7BE28" w14:textId="77777777" w:rsidR="00F60CD8" w:rsidRPr="00D75D12" w:rsidRDefault="00F60CD8" w:rsidP="00D7386B">
      <w:pPr>
        <w:pStyle w:val="ListParagraph"/>
        <w:spacing w:after="160" w:line="259" w:lineRule="auto"/>
        <w:rPr>
          <w:rFonts w:ascii="Arial" w:hAnsi="Arial" w:cs="Arial"/>
        </w:rPr>
      </w:pPr>
    </w:p>
    <w:p w14:paraId="5836F3B9" w14:textId="77777777" w:rsidR="00320A76" w:rsidRPr="00904F70" w:rsidRDefault="00904F70" w:rsidP="00904F70">
      <w:pPr>
        <w:pStyle w:val="ListParagraph"/>
        <w:numPr>
          <w:ilvl w:val="1"/>
          <w:numId w:val="2"/>
        </w:numPr>
        <w:spacing w:after="160" w:line="259" w:lineRule="auto"/>
        <w:ind w:left="720"/>
        <w:rPr>
          <w:rFonts w:ascii="Arial" w:hAnsi="Arial" w:cs="Arial"/>
        </w:rPr>
      </w:pPr>
      <w:r w:rsidRPr="00580700">
        <w:rPr>
          <w:rFonts w:ascii="Arial" w:hAnsi="Arial" w:cs="Arial"/>
        </w:rPr>
        <w:t xml:space="preserve">An </w:t>
      </w:r>
      <w:r w:rsidRPr="001E63B9">
        <w:rPr>
          <w:rFonts w:ascii="Arial" w:hAnsi="Arial" w:cs="Arial"/>
        </w:rPr>
        <w:t>annual report submitted by February 1</w:t>
      </w:r>
      <w:r w:rsidRPr="001E63B9">
        <w:rPr>
          <w:rFonts w:ascii="Arial" w:hAnsi="Arial" w:cs="Arial"/>
          <w:vertAlign w:val="superscript"/>
        </w:rPr>
        <w:t>st</w:t>
      </w:r>
      <w:r w:rsidRPr="00580700">
        <w:rPr>
          <w:rFonts w:ascii="Arial" w:hAnsi="Arial" w:cs="Arial"/>
        </w:rPr>
        <w:t xml:space="preserve"> </w:t>
      </w:r>
      <w:r w:rsidR="00DD4A40" w:rsidRPr="00580700">
        <w:rPr>
          <w:rFonts w:ascii="Arial" w:hAnsi="Arial" w:cs="Arial"/>
        </w:rPr>
        <w:t>containing</w:t>
      </w:r>
      <w:r w:rsidR="00DD4A40">
        <w:rPr>
          <w:rFonts w:ascii="Arial" w:hAnsi="Arial" w:cs="Arial"/>
        </w:rPr>
        <w:t xml:space="preserve"> </w:t>
      </w:r>
      <w:r>
        <w:rPr>
          <w:rFonts w:ascii="Arial" w:hAnsi="Arial" w:cs="Arial"/>
        </w:rPr>
        <w:t>inspection and certification information.</w:t>
      </w:r>
      <w:r w:rsidRPr="00904F70">
        <w:rPr>
          <w:rFonts w:ascii="Arial" w:hAnsi="Arial" w:cs="Arial"/>
        </w:rPr>
        <w:t xml:space="preserve"> </w:t>
      </w:r>
    </w:p>
    <w:p w14:paraId="4F30EF53" w14:textId="77777777" w:rsidR="00D7386B" w:rsidRPr="00D7386B" w:rsidRDefault="00D7386B" w:rsidP="00D7386B">
      <w:pPr>
        <w:pStyle w:val="ListParagraph"/>
        <w:spacing w:line="259" w:lineRule="auto"/>
        <w:ind w:left="1440"/>
        <w:rPr>
          <w:rFonts w:ascii="Arial" w:hAnsi="Arial" w:cs="Arial"/>
        </w:rPr>
      </w:pPr>
    </w:p>
    <w:p w14:paraId="235A2B4E" w14:textId="0CBA8475" w:rsidR="00D7386B" w:rsidRPr="00D7386B" w:rsidRDefault="00D7386B" w:rsidP="00D7386B">
      <w:pPr>
        <w:spacing w:line="259" w:lineRule="auto"/>
        <w:rPr>
          <w:rFonts w:ascii="Arial" w:hAnsi="Arial" w:cs="Arial"/>
        </w:rPr>
      </w:pPr>
      <w:r w:rsidRPr="00D7386B">
        <w:rPr>
          <w:rFonts w:ascii="Arial" w:hAnsi="Arial" w:cs="Arial"/>
          <w:b/>
        </w:rPr>
        <w:t>5.</w:t>
      </w:r>
      <w:r>
        <w:rPr>
          <w:rFonts w:ascii="Arial" w:hAnsi="Arial" w:cs="Arial"/>
          <w:b/>
        </w:rPr>
        <w:t xml:space="preserve">  </w:t>
      </w:r>
      <w:r w:rsidR="004D3A36" w:rsidRPr="00D7386B">
        <w:rPr>
          <w:rFonts w:ascii="Arial" w:hAnsi="Arial" w:cs="Arial"/>
          <w:b/>
        </w:rPr>
        <w:t xml:space="preserve">RESPONSIBILITIES OF </w:t>
      </w:r>
      <w:r w:rsidR="00385317">
        <w:rPr>
          <w:rFonts w:ascii="Arial" w:hAnsi="Arial" w:cs="Arial"/>
          <w:b/>
        </w:rPr>
        <w:t>CAZENOVIA</w:t>
      </w:r>
      <w:r w:rsidR="004D3A36" w:rsidRPr="00750B47">
        <w:rPr>
          <w:rFonts w:ascii="Arial" w:hAnsi="Arial" w:cs="Arial"/>
          <w:b/>
        </w:rPr>
        <w:t>.</w:t>
      </w:r>
      <w:r w:rsidRPr="00750B47">
        <w:rPr>
          <w:rFonts w:ascii="Arial" w:hAnsi="Arial" w:cs="Arial"/>
          <w:b/>
        </w:rPr>
        <w:t xml:space="preserve"> </w:t>
      </w:r>
      <w:r w:rsidR="00385317">
        <w:rPr>
          <w:rFonts w:ascii="Arial" w:hAnsi="Arial" w:cs="Arial"/>
        </w:rPr>
        <w:t>Cazenovia</w:t>
      </w:r>
      <w:r w:rsidR="004D3A36" w:rsidRPr="00D7386B">
        <w:rPr>
          <w:rFonts w:ascii="Arial" w:hAnsi="Arial" w:cs="Arial"/>
        </w:rPr>
        <w:t xml:space="preserve"> or its designee shall</w:t>
      </w:r>
      <w:r w:rsidR="00F44762">
        <w:rPr>
          <w:rFonts w:ascii="Arial" w:hAnsi="Arial" w:cs="Arial"/>
        </w:rPr>
        <w:t>:</w:t>
      </w:r>
    </w:p>
    <w:p w14:paraId="553C153E" w14:textId="77777777" w:rsidR="004D3A36" w:rsidRPr="00904F70" w:rsidRDefault="004D3A36" w:rsidP="004D0AD8">
      <w:pPr>
        <w:pStyle w:val="ListParagraph"/>
        <w:numPr>
          <w:ilvl w:val="0"/>
          <w:numId w:val="6"/>
        </w:numPr>
        <w:spacing w:after="160" w:line="259" w:lineRule="auto"/>
        <w:ind w:left="720"/>
        <w:rPr>
          <w:rFonts w:ascii="Arial" w:hAnsi="Arial" w:cs="Arial"/>
          <w:b/>
        </w:rPr>
      </w:pPr>
      <w:r w:rsidRPr="004D3A36">
        <w:rPr>
          <w:rFonts w:ascii="Arial" w:hAnsi="Arial" w:cs="Arial"/>
        </w:rPr>
        <w:t xml:space="preserve">Meet with the County a minimum of twice </w:t>
      </w:r>
      <w:r w:rsidR="00F44762">
        <w:rPr>
          <w:rFonts w:ascii="Arial" w:hAnsi="Arial" w:cs="Arial"/>
        </w:rPr>
        <w:t>per</w:t>
      </w:r>
      <w:r w:rsidRPr="004D3A36">
        <w:rPr>
          <w:rFonts w:ascii="Arial" w:hAnsi="Arial" w:cs="Arial"/>
        </w:rPr>
        <w:t xml:space="preserve"> year to discuss</w:t>
      </w:r>
      <w:r w:rsidR="00932A54">
        <w:rPr>
          <w:rFonts w:ascii="Arial" w:hAnsi="Arial" w:cs="Arial"/>
        </w:rPr>
        <w:t xml:space="preserve"> conservation </w:t>
      </w:r>
      <w:r w:rsidRPr="004D3A36">
        <w:rPr>
          <w:rFonts w:ascii="Arial" w:hAnsi="Arial" w:cs="Arial"/>
        </w:rPr>
        <w:t>project progress and conditions set forth in this Agreement.</w:t>
      </w:r>
    </w:p>
    <w:p w14:paraId="7D07D76B" w14:textId="77777777" w:rsidR="00904F70" w:rsidRPr="00904F70" w:rsidRDefault="00904F70" w:rsidP="00904F70">
      <w:pPr>
        <w:pStyle w:val="ListParagraph"/>
        <w:spacing w:after="160" w:line="259" w:lineRule="auto"/>
        <w:rPr>
          <w:rFonts w:ascii="Arial" w:hAnsi="Arial" w:cs="Arial"/>
          <w:b/>
        </w:rPr>
      </w:pPr>
    </w:p>
    <w:p w14:paraId="30E0134A" w14:textId="6A783B84" w:rsidR="00904F70" w:rsidRPr="004D0AD8" w:rsidRDefault="000C0223" w:rsidP="004D0AD8">
      <w:pPr>
        <w:pStyle w:val="ListParagraph"/>
        <w:numPr>
          <w:ilvl w:val="0"/>
          <w:numId w:val="6"/>
        </w:numPr>
        <w:spacing w:after="160" w:line="259" w:lineRule="auto"/>
        <w:ind w:left="720"/>
        <w:rPr>
          <w:rFonts w:ascii="Arial" w:hAnsi="Arial" w:cs="Arial"/>
          <w:b/>
        </w:rPr>
      </w:pPr>
      <w:r>
        <w:rPr>
          <w:rFonts w:ascii="Arial" w:hAnsi="Arial" w:cs="Arial"/>
        </w:rPr>
        <w:t>Assist County in i</w:t>
      </w:r>
      <w:r w:rsidR="00904F70">
        <w:rPr>
          <w:rFonts w:ascii="Arial" w:hAnsi="Arial" w:cs="Arial"/>
        </w:rPr>
        <w:t>dentify</w:t>
      </w:r>
      <w:r>
        <w:rPr>
          <w:rFonts w:ascii="Arial" w:hAnsi="Arial" w:cs="Arial"/>
        </w:rPr>
        <w:t>ing</w:t>
      </w:r>
      <w:r w:rsidR="00904F70">
        <w:rPr>
          <w:rFonts w:ascii="Arial" w:hAnsi="Arial" w:cs="Arial"/>
        </w:rPr>
        <w:t xml:space="preserve"> willing </w:t>
      </w:r>
      <w:r w:rsidR="00932A54">
        <w:rPr>
          <w:rFonts w:ascii="Arial" w:hAnsi="Arial" w:cs="Arial"/>
        </w:rPr>
        <w:t xml:space="preserve">conservation </w:t>
      </w:r>
      <w:r w:rsidR="00904F70">
        <w:rPr>
          <w:rFonts w:ascii="Arial" w:hAnsi="Arial" w:cs="Arial"/>
        </w:rPr>
        <w:t>project participants and work with the County on identifying viable phosphorus reducing conservation projects.</w:t>
      </w:r>
    </w:p>
    <w:p w14:paraId="1F50DB9F" w14:textId="77777777" w:rsidR="004D0AD8" w:rsidRPr="004D3A36" w:rsidRDefault="004D0AD8" w:rsidP="004D0AD8">
      <w:pPr>
        <w:pStyle w:val="ListParagraph"/>
        <w:spacing w:after="160" w:line="259" w:lineRule="auto"/>
        <w:rPr>
          <w:rFonts w:ascii="Arial" w:hAnsi="Arial" w:cs="Arial"/>
          <w:b/>
        </w:rPr>
      </w:pPr>
    </w:p>
    <w:p w14:paraId="7C061F27" w14:textId="21902DF1" w:rsidR="004D3A36" w:rsidRPr="004D3A36" w:rsidRDefault="00F44762" w:rsidP="004D0AD8">
      <w:pPr>
        <w:pStyle w:val="ListParagraph"/>
        <w:numPr>
          <w:ilvl w:val="0"/>
          <w:numId w:val="6"/>
        </w:numPr>
        <w:spacing w:after="160" w:line="259" w:lineRule="auto"/>
        <w:ind w:left="720"/>
        <w:rPr>
          <w:rFonts w:ascii="Arial" w:hAnsi="Arial" w:cs="Arial"/>
          <w:b/>
        </w:rPr>
      </w:pPr>
      <w:r>
        <w:rPr>
          <w:rFonts w:ascii="Arial" w:hAnsi="Arial" w:cs="Arial"/>
        </w:rPr>
        <w:t xml:space="preserve">Make </w:t>
      </w:r>
      <w:r w:rsidR="00632CCD">
        <w:rPr>
          <w:rFonts w:ascii="Arial" w:hAnsi="Arial" w:cs="Arial"/>
        </w:rPr>
        <w:t xml:space="preserve">landowner conservation practice </w:t>
      </w:r>
      <w:r>
        <w:rPr>
          <w:rFonts w:ascii="Arial" w:hAnsi="Arial" w:cs="Arial"/>
        </w:rPr>
        <w:t xml:space="preserve">funding decisions after receiving </w:t>
      </w:r>
      <w:r w:rsidR="00931F0C">
        <w:rPr>
          <w:rFonts w:ascii="Arial" w:hAnsi="Arial" w:cs="Arial"/>
        </w:rPr>
        <w:t>a</w:t>
      </w:r>
      <w:r>
        <w:rPr>
          <w:rFonts w:ascii="Arial" w:hAnsi="Arial" w:cs="Arial"/>
        </w:rPr>
        <w:t xml:space="preserve"> funding request from a landowner </w:t>
      </w:r>
      <w:r w:rsidR="004D3A36" w:rsidRPr="004D3A36">
        <w:rPr>
          <w:rFonts w:ascii="Arial" w:hAnsi="Arial" w:cs="Arial"/>
        </w:rPr>
        <w:t xml:space="preserve">for the implementation of conservation practices that reduce </w:t>
      </w:r>
      <w:r w:rsidR="004D3A36" w:rsidRPr="00580700">
        <w:rPr>
          <w:rFonts w:ascii="Arial" w:hAnsi="Arial" w:cs="Arial"/>
        </w:rPr>
        <w:t>phosphorus</w:t>
      </w:r>
      <w:r w:rsidRPr="00580700">
        <w:rPr>
          <w:rFonts w:ascii="Arial" w:hAnsi="Arial" w:cs="Arial"/>
        </w:rPr>
        <w:t xml:space="preserve">. </w:t>
      </w:r>
      <w:r w:rsidR="00385317">
        <w:rPr>
          <w:rFonts w:ascii="Arial" w:hAnsi="Arial" w:cs="Arial"/>
        </w:rPr>
        <w:t>Cazenovia</w:t>
      </w:r>
      <w:r w:rsidRPr="001E63B9">
        <w:rPr>
          <w:rFonts w:ascii="Arial" w:hAnsi="Arial" w:cs="Arial"/>
        </w:rPr>
        <w:t xml:space="preserve"> shall make funding decisions</w:t>
      </w:r>
      <w:r w:rsidR="004D3A36" w:rsidRPr="001E63B9">
        <w:rPr>
          <w:rFonts w:ascii="Arial" w:hAnsi="Arial" w:cs="Arial"/>
        </w:rPr>
        <w:t xml:space="preserve"> within (60) days of being notified of the funding request</w:t>
      </w:r>
      <w:r w:rsidR="004D3A36" w:rsidRPr="00580700">
        <w:rPr>
          <w:rFonts w:ascii="Arial" w:hAnsi="Arial" w:cs="Arial"/>
        </w:rPr>
        <w:t>.</w:t>
      </w:r>
    </w:p>
    <w:p w14:paraId="11E60472" w14:textId="77777777" w:rsidR="004D3A36" w:rsidRPr="004D3A36" w:rsidRDefault="004D3A36" w:rsidP="00D7386B">
      <w:pPr>
        <w:pStyle w:val="ListParagraph"/>
        <w:ind w:left="1440"/>
        <w:rPr>
          <w:rFonts w:ascii="Arial" w:hAnsi="Arial" w:cs="Arial"/>
          <w:b/>
        </w:rPr>
      </w:pPr>
    </w:p>
    <w:p w14:paraId="3C6E7ACB" w14:textId="16FAF3F8" w:rsidR="004D3A36" w:rsidRPr="004D3A36" w:rsidRDefault="00D7386B" w:rsidP="001E63B9">
      <w:pPr>
        <w:spacing w:line="259" w:lineRule="auto"/>
        <w:rPr>
          <w:rFonts w:ascii="Arial" w:hAnsi="Arial" w:cs="Arial"/>
          <w:b/>
        </w:rPr>
      </w:pPr>
      <w:r w:rsidRPr="00D7386B">
        <w:rPr>
          <w:rFonts w:ascii="Arial" w:hAnsi="Arial" w:cs="Arial"/>
          <w:b/>
        </w:rPr>
        <w:t xml:space="preserve">6.  </w:t>
      </w:r>
      <w:r w:rsidR="00385317">
        <w:rPr>
          <w:rFonts w:ascii="Arial" w:hAnsi="Arial" w:cs="Arial"/>
          <w:b/>
        </w:rPr>
        <w:t>CAZENOVIA</w:t>
      </w:r>
      <w:r w:rsidR="004D3A36" w:rsidRPr="00D7386B">
        <w:rPr>
          <w:rFonts w:ascii="Arial" w:hAnsi="Arial" w:cs="Arial"/>
          <w:b/>
        </w:rPr>
        <w:t xml:space="preserve"> DESIGNATION. </w:t>
      </w:r>
      <w:r w:rsidR="00385317">
        <w:rPr>
          <w:rFonts w:ascii="Arial" w:hAnsi="Arial" w:cs="Arial"/>
        </w:rPr>
        <w:t>Cazenovia</w:t>
      </w:r>
      <w:r w:rsidR="004D3A36" w:rsidRPr="00D7386B">
        <w:rPr>
          <w:rFonts w:ascii="Arial" w:hAnsi="Arial" w:cs="Arial"/>
        </w:rPr>
        <w:t xml:space="preserve"> shall designate an employee or official to serve as its authorized agent for purposes of </w:t>
      </w:r>
      <w:r w:rsidR="007E7DE7">
        <w:rPr>
          <w:rFonts w:ascii="Arial" w:hAnsi="Arial" w:cs="Arial"/>
        </w:rPr>
        <w:t>implement</w:t>
      </w:r>
      <w:r w:rsidR="004D3A36" w:rsidRPr="00D7386B">
        <w:rPr>
          <w:rFonts w:ascii="Arial" w:hAnsi="Arial" w:cs="Arial"/>
        </w:rPr>
        <w:t xml:space="preserve">ing this </w:t>
      </w:r>
      <w:r w:rsidR="00932A54">
        <w:rPr>
          <w:rFonts w:ascii="Arial" w:hAnsi="Arial" w:cs="Arial"/>
        </w:rPr>
        <w:t>A</w:t>
      </w:r>
      <w:r w:rsidR="004D3A36" w:rsidRPr="00D7386B">
        <w:rPr>
          <w:rFonts w:ascii="Arial" w:hAnsi="Arial" w:cs="Arial"/>
        </w:rPr>
        <w:t xml:space="preserve">greement. </w:t>
      </w:r>
      <w:r w:rsidR="00385317">
        <w:rPr>
          <w:rFonts w:ascii="Arial" w:hAnsi="Arial" w:cs="Arial"/>
        </w:rPr>
        <w:t>Cazenovia</w:t>
      </w:r>
      <w:r w:rsidR="004D3A36" w:rsidRPr="00D7386B">
        <w:rPr>
          <w:rFonts w:ascii="Arial" w:hAnsi="Arial" w:cs="Arial"/>
        </w:rPr>
        <w:t xml:space="preserve"> shall notify County of any change in its authorized agent.</w:t>
      </w:r>
    </w:p>
    <w:p w14:paraId="7569884C" w14:textId="77777777" w:rsidR="004D3A36" w:rsidRPr="004D3A36" w:rsidRDefault="004D3A36" w:rsidP="00D7386B">
      <w:pPr>
        <w:pStyle w:val="ListParagraph"/>
        <w:rPr>
          <w:rFonts w:ascii="Arial" w:hAnsi="Arial" w:cs="Arial"/>
          <w:b/>
        </w:rPr>
      </w:pPr>
    </w:p>
    <w:p w14:paraId="6C9EC18B" w14:textId="346E3F8B" w:rsidR="004D3A36" w:rsidRPr="00DB77EB" w:rsidRDefault="00F50107" w:rsidP="00D7386B">
      <w:pPr>
        <w:spacing w:line="259" w:lineRule="auto"/>
        <w:rPr>
          <w:rFonts w:ascii="Arial" w:hAnsi="Arial" w:cs="Arial"/>
        </w:rPr>
      </w:pPr>
      <w:r>
        <w:rPr>
          <w:rFonts w:ascii="Arial" w:hAnsi="Arial" w:cs="Arial"/>
          <w:b/>
        </w:rPr>
        <w:t>7</w:t>
      </w:r>
      <w:r w:rsidR="00D7386B">
        <w:rPr>
          <w:rFonts w:ascii="Arial" w:hAnsi="Arial" w:cs="Arial"/>
          <w:b/>
        </w:rPr>
        <w:t xml:space="preserve">.  </w:t>
      </w:r>
      <w:r w:rsidR="004D3A36" w:rsidRPr="00D7386B">
        <w:rPr>
          <w:rFonts w:ascii="Arial" w:hAnsi="Arial" w:cs="Arial"/>
          <w:b/>
        </w:rPr>
        <w:t xml:space="preserve">TERMINATION WITH CAUSE. </w:t>
      </w:r>
      <w:r w:rsidR="004D3A36" w:rsidRPr="00D7386B">
        <w:rPr>
          <w:rFonts w:ascii="Arial" w:hAnsi="Arial" w:cs="Arial"/>
        </w:rPr>
        <w:t>If a party shall fail to fulfill in timely and proper manner its obligations under this Agreement, or if a party shall violate any of the covenants or stipulations of this Agreement, the other party shall thereupon have the right to terminate this Agreement by giving a thirty (30) day written notice to the defaulting or breaching party of such termination and specifying the effective date thereof</w:t>
      </w:r>
      <w:r w:rsidR="004D3A36" w:rsidRPr="00580700">
        <w:rPr>
          <w:rFonts w:ascii="Arial" w:hAnsi="Arial" w:cs="Arial"/>
        </w:rPr>
        <w:t>.</w:t>
      </w:r>
      <w:r w:rsidR="004D3A36" w:rsidRPr="00580700">
        <w:rPr>
          <w:rFonts w:ascii="Arial" w:hAnsi="Arial" w:cs="Arial"/>
          <w:b/>
        </w:rPr>
        <w:t xml:space="preserve"> </w:t>
      </w:r>
      <w:r w:rsidR="00632CCD" w:rsidRPr="001E63B9">
        <w:rPr>
          <w:rFonts w:ascii="Arial" w:hAnsi="Arial" w:cs="Arial"/>
        </w:rPr>
        <w:t>Except for the procedures specified in Section 1, this Agreement</w:t>
      </w:r>
      <w:r w:rsidR="00F44762" w:rsidRPr="001E63B9">
        <w:rPr>
          <w:rFonts w:ascii="Arial" w:hAnsi="Arial" w:cs="Arial"/>
        </w:rPr>
        <w:t xml:space="preserve"> may only be terminated for cause.</w:t>
      </w:r>
      <w:r w:rsidR="00F44762">
        <w:rPr>
          <w:rFonts w:ascii="Arial" w:hAnsi="Arial" w:cs="Arial"/>
        </w:rPr>
        <w:t xml:space="preserve"> </w:t>
      </w:r>
    </w:p>
    <w:p w14:paraId="2173EE1B" w14:textId="77777777" w:rsidR="00D7386B" w:rsidRPr="00D7386B" w:rsidRDefault="00D7386B" w:rsidP="00D7386B">
      <w:pPr>
        <w:spacing w:line="259" w:lineRule="auto"/>
        <w:rPr>
          <w:rFonts w:ascii="Arial" w:hAnsi="Arial" w:cs="Arial"/>
          <w:b/>
        </w:rPr>
      </w:pPr>
    </w:p>
    <w:p w14:paraId="778237FB" w14:textId="77777777" w:rsidR="004D3A36" w:rsidRPr="004D0AD8" w:rsidRDefault="004D3A36" w:rsidP="004D0AD8">
      <w:pPr>
        <w:pStyle w:val="ListParagraph"/>
        <w:numPr>
          <w:ilvl w:val="0"/>
          <w:numId w:val="7"/>
        </w:numPr>
        <w:spacing w:line="259" w:lineRule="auto"/>
        <w:ind w:left="720"/>
        <w:rPr>
          <w:rFonts w:ascii="Arial" w:hAnsi="Arial" w:cs="Arial"/>
          <w:b/>
        </w:rPr>
      </w:pPr>
      <w:r w:rsidRPr="004D3A36">
        <w:rPr>
          <w:rFonts w:ascii="Arial" w:hAnsi="Arial" w:cs="Arial"/>
        </w:rPr>
        <w:t>In the event a party exercises its right to terminate this Agreement</w:t>
      </w:r>
      <w:r w:rsidR="00F44762">
        <w:rPr>
          <w:rFonts w:ascii="Arial" w:hAnsi="Arial" w:cs="Arial"/>
        </w:rPr>
        <w:t xml:space="preserve"> under this Section,</w:t>
      </w:r>
      <w:r w:rsidRPr="004D3A36">
        <w:rPr>
          <w:rFonts w:ascii="Arial" w:hAnsi="Arial" w:cs="Arial"/>
        </w:rPr>
        <w:t xml:space="preserve"> the defaulting or breaching party shall not be relieved of liability to the terminating party for damages sustained by the terminating party by virtue of any default or breach.</w:t>
      </w:r>
    </w:p>
    <w:p w14:paraId="59AA7E89" w14:textId="77777777" w:rsidR="004D0AD8" w:rsidRPr="004D3A36" w:rsidRDefault="004D0AD8" w:rsidP="004D0AD8">
      <w:pPr>
        <w:pStyle w:val="ListParagraph"/>
        <w:spacing w:line="259" w:lineRule="auto"/>
        <w:rPr>
          <w:rFonts w:ascii="Arial" w:hAnsi="Arial" w:cs="Arial"/>
          <w:b/>
        </w:rPr>
      </w:pPr>
    </w:p>
    <w:p w14:paraId="7CC52C67" w14:textId="04889828" w:rsidR="004D3A36" w:rsidRPr="004D3A36" w:rsidRDefault="004D3A36" w:rsidP="004D0AD8">
      <w:pPr>
        <w:pStyle w:val="ListParagraph"/>
        <w:numPr>
          <w:ilvl w:val="0"/>
          <w:numId w:val="7"/>
        </w:numPr>
        <w:spacing w:line="259" w:lineRule="auto"/>
        <w:ind w:left="720"/>
        <w:rPr>
          <w:rFonts w:ascii="Arial" w:hAnsi="Arial" w:cs="Arial"/>
          <w:b/>
        </w:rPr>
      </w:pPr>
      <w:r w:rsidRPr="004D3A36">
        <w:rPr>
          <w:rFonts w:ascii="Arial" w:hAnsi="Arial" w:cs="Arial"/>
        </w:rPr>
        <w:t xml:space="preserve">If during the term of this Agreement, the </w:t>
      </w:r>
      <w:r w:rsidR="00DE4976">
        <w:rPr>
          <w:rFonts w:ascii="Arial" w:hAnsi="Arial" w:cs="Arial"/>
        </w:rPr>
        <w:t>Sauk</w:t>
      </w:r>
      <w:r w:rsidRPr="004D3A36">
        <w:rPr>
          <w:rFonts w:ascii="Arial" w:hAnsi="Arial" w:cs="Arial"/>
        </w:rPr>
        <w:t xml:space="preserve"> County Board of Supervisors or the State or Federal Governments </w:t>
      </w:r>
      <w:r w:rsidR="00F44762">
        <w:rPr>
          <w:rFonts w:ascii="Arial" w:hAnsi="Arial" w:cs="Arial"/>
        </w:rPr>
        <w:t xml:space="preserve">fails </w:t>
      </w:r>
      <w:r w:rsidRPr="004D3A36">
        <w:rPr>
          <w:rFonts w:ascii="Arial" w:hAnsi="Arial" w:cs="Arial"/>
        </w:rPr>
        <w:t>to appropriate sufficient funds to carry out County's obligations hereunder</w:t>
      </w:r>
      <w:r w:rsidR="00F44762">
        <w:rPr>
          <w:rFonts w:ascii="Arial" w:hAnsi="Arial" w:cs="Arial"/>
        </w:rPr>
        <w:t>, that</w:t>
      </w:r>
      <w:r w:rsidRPr="004D3A36">
        <w:rPr>
          <w:rFonts w:ascii="Arial" w:hAnsi="Arial" w:cs="Arial"/>
        </w:rPr>
        <w:t xml:space="preserve"> shall result in automatic termination of this Agreement as of the date funds are no longer available, provided, however that County has given </w:t>
      </w:r>
      <w:r w:rsidR="00385317">
        <w:rPr>
          <w:rFonts w:ascii="Arial" w:hAnsi="Arial" w:cs="Arial"/>
        </w:rPr>
        <w:t>Cazenovia</w:t>
      </w:r>
      <w:r w:rsidRPr="004D3A36">
        <w:rPr>
          <w:rFonts w:ascii="Arial" w:hAnsi="Arial" w:cs="Arial"/>
        </w:rPr>
        <w:t xml:space="preserve"> not less than sixty (60) days' notice prior to the effective date of any termination under this paragraph.</w:t>
      </w:r>
    </w:p>
    <w:p w14:paraId="33455511" w14:textId="77777777" w:rsidR="004D3A36" w:rsidRPr="004D3A36" w:rsidRDefault="004D3A36" w:rsidP="00D7386B">
      <w:pPr>
        <w:pStyle w:val="ListParagraph"/>
        <w:rPr>
          <w:rFonts w:ascii="Arial" w:hAnsi="Arial" w:cs="Arial"/>
          <w:b/>
        </w:rPr>
      </w:pPr>
    </w:p>
    <w:p w14:paraId="05DD4B84" w14:textId="0741F626" w:rsidR="004D3A36" w:rsidRPr="00D7386B" w:rsidRDefault="00572A89" w:rsidP="00D7386B">
      <w:pPr>
        <w:spacing w:line="259" w:lineRule="auto"/>
        <w:rPr>
          <w:rFonts w:ascii="Arial" w:hAnsi="Arial" w:cs="Arial"/>
        </w:rPr>
      </w:pPr>
      <w:r>
        <w:rPr>
          <w:rFonts w:ascii="Arial" w:hAnsi="Arial" w:cs="Arial"/>
          <w:b/>
        </w:rPr>
        <w:t>8</w:t>
      </w:r>
      <w:r w:rsidR="00D7386B">
        <w:rPr>
          <w:rFonts w:ascii="Arial" w:hAnsi="Arial" w:cs="Arial"/>
          <w:b/>
        </w:rPr>
        <w:t xml:space="preserve">.  </w:t>
      </w:r>
      <w:r w:rsidR="004D3A36" w:rsidRPr="00D7386B">
        <w:rPr>
          <w:rFonts w:ascii="Arial" w:hAnsi="Arial" w:cs="Arial"/>
          <w:b/>
        </w:rPr>
        <w:t xml:space="preserve">LIABILITY.  </w:t>
      </w:r>
      <w:r w:rsidR="004D3A36" w:rsidRPr="00D7386B">
        <w:rPr>
          <w:rFonts w:ascii="Arial" w:hAnsi="Arial" w:cs="Arial"/>
        </w:rPr>
        <w:t xml:space="preserve">Each party shall be responsible for the consequences of its own acts, errors, or omissions and those of its employees, boards, commissions, </w:t>
      </w:r>
      <w:r w:rsidR="004D0AD8" w:rsidRPr="00D7386B">
        <w:rPr>
          <w:rFonts w:ascii="Arial" w:hAnsi="Arial" w:cs="Arial"/>
        </w:rPr>
        <w:t>agencies</w:t>
      </w:r>
      <w:r w:rsidR="004D3A36" w:rsidRPr="00D7386B">
        <w:rPr>
          <w:rFonts w:ascii="Arial" w:hAnsi="Arial" w:cs="Arial"/>
        </w:rPr>
        <w:t xml:space="preserve">, officers, and representatives and shall be responsible for any loss, claims, and liabilities which are attributed to such acts, errors, or omissions including providing its own defense.  In situations of joint liability, each party shall be responsible for the consequences of its own acts, errors and omissions and those of its employees, agents, boards, commissions, agencies, offers and representatives.  It is not the intent of the parties to impose liability beyond that imposed by state statues. </w:t>
      </w:r>
    </w:p>
    <w:p w14:paraId="15A6AE5E" w14:textId="77777777" w:rsidR="00503FE2" w:rsidRPr="004D3A36" w:rsidRDefault="00503FE2" w:rsidP="00D7386B">
      <w:pPr>
        <w:rPr>
          <w:rFonts w:ascii="Arial" w:hAnsi="Arial" w:cs="Arial"/>
        </w:rPr>
      </w:pPr>
    </w:p>
    <w:p w14:paraId="367C1475" w14:textId="088CCB74" w:rsidR="00503FE2" w:rsidRDefault="00AC525E" w:rsidP="00D7386B">
      <w:pPr>
        <w:rPr>
          <w:rFonts w:ascii="Arial" w:hAnsi="Arial" w:cs="Arial"/>
          <w:b/>
        </w:rPr>
      </w:pPr>
      <w:r>
        <w:rPr>
          <w:rFonts w:ascii="Arial" w:hAnsi="Arial" w:cs="Arial"/>
          <w:b/>
          <w:snapToGrid w:val="0"/>
        </w:rPr>
        <w:t>9</w:t>
      </w:r>
      <w:r w:rsidR="00DC238C">
        <w:rPr>
          <w:rFonts w:ascii="Arial" w:hAnsi="Arial" w:cs="Arial"/>
          <w:b/>
          <w:snapToGrid w:val="0"/>
        </w:rPr>
        <w:t xml:space="preserve">.  </w:t>
      </w:r>
      <w:r w:rsidR="00503FE2">
        <w:rPr>
          <w:rFonts w:ascii="Arial" w:hAnsi="Arial" w:cs="Arial"/>
          <w:b/>
          <w:snapToGrid w:val="0"/>
        </w:rPr>
        <w:t xml:space="preserve"> </w:t>
      </w:r>
      <w:r w:rsidR="00503FE2" w:rsidRPr="00503FE2">
        <w:rPr>
          <w:rFonts w:ascii="Arial" w:hAnsi="Arial" w:cs="Arial"/>
          <w:b/>
        </w:rPr>
        <w:t>MISCELLANEOUS</w:t>
      </w:r>
    </w:p>
    <w:p w14:paraId="51298AD8" w14:textId="77777777" w:rsidR="004D0AD8" w:rsidRPr="00503FE2" w:rsidRDefault="004D0AD8" w:rsidP="00D7386B">
      <w:pPr>
        <w:rPr>
          <w:rFonts w:ascii="Arial" w:hAnsi="Arial" w:cs="Arial"/>
          <w:b/>
          <w:snapToGrid w:val="0"/>
        </w:rPr>
      </w:pPr>
    </w:p>
    <w:p w14:paraId="41C05F1A" w14:textId="3553721C" w:rsidR="004D3A36" w:rsidRPr="004D3A36" w:rsidRDefault="00385317" w:rsidP="00D7386B">
      <w:pPr>
        <w:pStyle w:val="ListParagraph"/>
        <w:numPr>
          <w:ilvl w:val="1"/>
          <w:numId w:val="5"/>
        </w:numPr>
        <w:spacing w:after="160" w:line="259" w:lineRule="auto"/>
        <w:ind w:left="720"/>
        <w:rPr>
          <w:rFonts w:ascii="Arial" w:hAnsi="Arial" w:cs="Arial"/>
          <w:b/>
        </w:rPr>
      </w:pPr>
      <w:r>
        <w:rPr>
          <w:rFonts w:ascii="Arial" w:hAnsi="Arial" w:cs="Arial"/>
          <w:u w:val="single"/>
        </w:rPr>
        <w:t>Cazenovia</w:t>
      </w:r>
      <w:r w:rsidR="004D3A36" w:rsidRPr="004D3A36">
        <w:rPr>
          <w:rFonts w:ascii="Arial" w:hAnsi="Arial" w:cs="Arial"/>
          <w:u w:val="single"/>
        </w:rPr>
        <w:t xml:space="preserve"> Personnel</w:t>
      </w:r>
      <w:r w:rsidR="004D3A36" w:rsidRPr="004D3A36">
        <w:rPr>
          <w:rFonts w:ascii="Arial" w:hAnsi="Arial" w:cs="Arial"/>
        </w:rPr>
        <w:t xml:space="preserve">.  </w:t>
      </w:r>
      <w:r>
        <w:rPr>
          <w:rFonts w:ascii="Arial" w:hAnsi="Arial" w:cs="Arial"/>
        </w:rPr>
        <w:t>Cazenovia</w:t>
      </w:r>
      <w:r w:rsidR="004D3A36" w:rsidRPr="004D3A36">
        <w:rPr>
          <w:rFonts w:ascii="Arial" w:hAnsi="Arial" w:cs="Arial"/>
        </w:rPr>
        <w:t xml:space="preserve"> agrees to secure</w:t>
      </w:r>
      <w:r w:rsidR="00F44762">
        <w:rPr>
          <w:rFonts w:ascii="Arial" w:hAnsi="Arial" w:cs="Arial"/>
        </w:rPr>
        <w:t>,</w:t>
      </w:r>
      <w:r w:rsidR="004D3A36" w:rsidRPr="004D3A36">
        <w:rPr>
          <w:rFonts w:ascii="Arial" w:hAnsi="Arial" w:cs="Arial"/>
        </w:rPr>
        <w:t xml:space="preserve"> </w:t>
      </w:r>
      <w:r w:rsidR="004D3A36" w:rsidRPr="00750B47">
        <w:rPr>
          <w:rFonts w:ascii="Arial" w:hAnsi="Arial" w:cs="Arial"/>
        </w:rPr>
        <w:t xml:space="preserve">at </w:t>
      </w:r>
      <w:r>
        <w:rPr>
          <w:rFonts w:ascii="Arial" w:hAnsi="Arial" w:cs="Arial"/>
        </w:rPr>
        <w:t>Cazenovia</w:t>
      </w:r>
      <w:r w:rsidR="004713F5">
        <w:rPr>
          <w:rFonts w:ascii="Arial" w:hAnsi="Arial" w:cs="Arial"/>
        </w:rPr>
        <w:t>’</w:t>
      </w:r>
      <w:r w:rsidR="004D3A36" w:rsidRPr="00750B47">
        <w:rPr>
          <w:rFonts w:ascii="Arial" w:hAnsi="Arial" w:cs="Arial"/>
        </w:rPr>
        <w:t xml:space="preserve"> own</w:t>
      </w:r>
      <w:r w:rsidR="004D3A36" w:rsidRPr="004D3A36">
        <w:rPr>
          <w:rFonts w:ascii="Arial" w:hAnsi="Arial" w:cs="Arial"/>
        </w:rPr>
        <w:t xml:space="preserve"> expense</w:t>
      </w:r>
      <w:r w:rsidR="00F44762">
        <w:rPr>
          <w:rFonts w:ascii="Arial" w:hAnsi="Arial" w:cs="Arial"/>
        </w:rPr>
        <w:t>,</w:t>
      </w:r>
      <w:r w:rsidR="004D3A36" w:rsidRPr="004D3A36">
        <w:rPr>
          <w:rFonts w:ascii="Arial" w:hAnsi="Arial" w:cs="Arial"/>
        </w:rPr>
        <w:t xml:space="preserve"> all personnel necessary to carry out </w:t>
      </w:r>
      <w:r w:rsidR="002F562A">
        <w:rPr>
          <w:rFonts w:ascii="Arial" w:hAnsi="Arial" w:cs="Arial"/>
        </w:rPr>
        <w:t>its</w:t>
      </w:r>
      <w:r w:rsidR="004D3A36" w:rsidRPr="004D3A36">
        <w:rPr>
          <w:rFonts w:ascii="Arial" w:hAnsi="Arial" w:cs="Arial"/>
        </w:rPr>
        <w:t xml:space="preserve"> obligations under this Agreement. Such personnel shall not be deemed to be employees of County nor shall they or any of them have or be deemed to have any direct contractual relationship with County. </w:t>
      </w:r>
    </w:p>
    <w:p w14:paraId="0C0D5219" w14:textId="77777777" w:rsidR="004D3A36" w:rsidRPr="004D3A36" w:rsidRDefault="004D3A36" w:rsidP="00D7386B">
      <w:pPr>
        <w:pStyle w:val="ListParagraph"/>
        <w:rPr>
          <w:rFonts w:ascii="Arial" w:hAnsi="Arial" w:cs="Arial"/>
          <w:b/>
        </w:rPr>
      </w:pPr>
    </w:p>
    <w:p w14:paraId="761340E7" w14:textId="77777777" w:rsidR="004D3A36" w:rsidRPr="004D3A36" w:rsidRDefault="004D3A36" w:rsidP="00D7386B">
      <w:pPr>
        <w:pStyle w:val="ListParagraph"/>
        <w:numPr>
          <w:ilvl w:val="1"/>
          <w:numId w:val="5"/>
        </w:numPr>
        <w:spacing w:after="160" w:line="259" w:lineRule="auto"/>
        <w:ind w:left="720"/>
        <w:rPr>
          <w:rFonts w:ascii="Arial" w:hAnsi="Arial" w:cs="Arial"/>
          <w:b/>
        </w:rPr>
      </w:pPr>
      <w:r w:rsidRPr="004D3A36">
        <w:rPr>
          <w:rFonts w:ascii="Arial" w:hAnsi="Arial" w:cs="Arial"/>
          <w:u w:val="single"/>
        </w:rPr>
        <w:t>Controlling Law and Venue</w:t>
      </w:r>
      <w:r w:rsidRPr="004D3A36">
        <w:rPr>
          <w:rFonts w:ascii="Arial" w:hAnsi="Arial" w:cs="Arial"/>
        </w:rPr>
        <w:t xml:space="preserve">.  It is expressly understood and agreed to by the Parties hereto that in the event of any disagreement or controversy between the Parties, Wisconsin law shall be controlling.  Venue for any legal proceedings shall be in the </w:t>
      </w:r>
      <w:r w:rsidR="00DE4976">
        <w:rPr>
          <w:rFonts w:ascii="Arial" w:hAnsi="Arial" w:cs="Arial"/>
        </w:rPr>
        <w:t>Sauk</w:t>
      </w:r>
      <w:r w:rsidRPr="004D3A36">
        <w:rPr>
          <w:rFonts w:ascii="Arial" w:hAnsi="Arial" w:cs="Arial"/>
        </w:rPr>
        <w:t xml:space="preserve"> County Circuit Court.</w:t>
      </w:r>
    </w:p>
    <w:p w14:paraId="5BADC41E" w14:textId="77777777" w:rsidR="004D3A36" w:rsidRPr="004D3A36" w:rsidRDefault="004D3A36" w:rsidP="00D7386B">
      <w:pPr>
        <w:pStyle w:val="ListParagraph"/>
        <w:rPr>
          <w:rFonts w:ascii="Arial" w:hAnsi="Arial" w:cs="Arial"/>
          <w:b/>
        </w:rPr>
      </w:pPr>
    </w:p>
    <w:p w14:paraId="3449A9D0" w14:textId="77777777" w:rsidR="004D3A36" w:rsidRPr="004D3A36" w:rsidRDefault="004D3A36" w:rsidP="00D7386B">
      <w:pPr>
        <w:pStyle w:val="ListParagraph"/>
        <w:numPr>
          <w:ilvl w:val="1"/>
          <w:numId w:val="5"/>
        </w:numPr>
        <w:spacing w:after="160" w:line="259" w:lineRule="auto"/>
        <w:ind w:left="720"/>
        <w:rPr>
          <w:rFonts w:ascii="Arial" w:hAnsi="Arial" w:cs="Arial"/>
          <w:b/>
        </w:rPr>
      </w:pPr>
      <w:r w:rsidRPr="004D3A36">
        <w:rPr>
          <w:rFonts w:ascii="Arial" w:hAnsi="Arial" w:cs="Arial"/>
          <w:u w:val="single"/>
        </w:rPr>
        <w:t>Assignment</w:t>
      </w:r>
      <w:r w:rsidRPr="004D3A36">
        <w:rPr>
          <w:rFonts w:ascii="Arial" w:hAnsi="Arial" w:cs="Arial"/>
        </w:rPr>
        <w:t>.  Except as permitted or provided for herein, neither Party shall assign</w:t>
      </w:r>
      <w:r w:rsidR="00F44762">
        <w:rPr>
          <w:rFonts w:ascii="Arial" w:hAnsi="Arial" w:cs="Arial"/>
        </w:rPr>
        <w:t xml:space="preserve"> or transfer interests in</w:t>
      </w:r>
      <w:r w:rsidRPr="004D3A36">
        <w:rPr>
          <w:rFonts w:ascii="Arial" w:hAnsi="Arial" w:cs="Arial"/>
        </w:rPr>
        <w:t xml:space="preserve"> this Agreement without prior written consent of the other Party hereto.</w:t>
      </w:r>
    </w:p>
    <w:p w14:paraId="09044E28" w14:textId="77777777" w:rsidR="004D3A36" w:rsidRPr="004D3A36" w:rsidRDefault="004D3A36" w:rsidP="00D7386B">
      <w:pPr>
        <w:pStyle w:val="ListParagraph"/>
        <w:rPr>
          <w:rFonts w:ascii="Arial" w:hAnsi="Arial" w:cs="Arial"/>
          <w:b/>
        </w:rPr>
      </w:pPr>
    </w:p>
    <w:p w14:paraId="053713D9" w14:textId="77777777" w:rsidR="004D3A36" w:rsidRPr="004D3A36" w:rsidRDefault="004D3A36" w:rsidP="00D7386B">
      <w:pPr>
        <w:pStyle w:val="ListParagraph"/>
        <w:numPr>
          <w:ilvl w:val="1"/>
          <w:numId w:val="5"/>
        </w:numPr>
        <w:spacing w:after="160" w:line="259" w:lineRule="auto"/>
        <w:ind w:left="720"/>
        <w:rPr>
          <w:rFonts w:ascii="Arial" w:hAnsi="Arial" w:cs="Arial"/>
          <w:b/>
        </w:rPr>
      </w:pPr>
      <w:r w:rsidRPr="004D3A36">
        <w:rPr>
          <w:rFonts w:ascii="Arial" w:hAnsi="Arial" w:cs="Arial"/>
          <w:u w:val="single"/>
        </w:rPr>
        <w:t>Limitation of Agreement</w:t>
      </w:r>
      <w:r w:rsidRPr="004D3A36">
        <w:rPr>
          <w:rFonts w:ascii="Arial" w:hAnsi="Arial" w:cs="Arial"/>
        </w:rPr>
        <w:t>.  This Agreement is solely between the Parties hereto and for their benefit only.  No part of this Agreement shall be construed to add to, supplement, amend, abridge or repeal existing duties, rights, benefits or privileges of any third party or parties, including but not limited to employees of either of the parties.</w:t>
      </w:r>
    </w:p>
    <w:p w14:paraId="2D0131F7" w14:textId="77777777" w:rsidR="004D3A36" w:rsidRPr="004D3A36" w:rsidRDefault="004D3A36" w:rsidP="00D7386B">
      <w:pPr>
        <w:pStyle w:val="ListParagraph"/>
        <w:rPr>
          <w:rFonts w:ascii="Arial" w:hAnsi="Arial" w:cs="Arial"/>
          <w:b/>
        </w:rPr>
      </w:pPr>
    </w:p>
    <w:p w14:paraId="21E6AB2C" w14:textId="5D4D67B3" w:rsidR="00D96C4E" w:rsidRPr="00D96C4E" w:rsidRDefault="004D3A36" w:rsidP="00D96C4E">
      <w:pPr>
        <w:pStyle w:val="ListParagraph"/>
        <w:numPr>
          <w:ilvl w:val="1"/>
          <w:numId w:val="5"/>
        </w:numPr>
        <w:spacing w:after="160" w:line="259" w:lineRule="auto"/>
        <w:ind w:left="720"/>
        <w:rPr>
          <w:rFonts w:ascii="Arial" w:hAnsi="Arial" w:cs="Arial"/>
          <w:b/>
        </w:rPr>
      </w:pPr>
      <w:r w:rsidRPr="004D3A36">
        <w:rPr>
          <w:rFonts w:ascii="Arial" w:hAnsi="Arial" w:cs="Arial"/>
          <w:u w:val="single"/>
        </w:rPr>
        <w:t>Entire Agreement</w:t>
      </w:r>
      <w:r w:rsidRPr="004D3A36">
        <w:rPr>
          <w:rFonts w:ascii="Arial" w:hAnsi="Arial" w:cs="Arial"/>
        </w:rPr>
        <w:t xml:space="preserve">.  The entire agreement of the Parties is contained </w:t>
      </w:r>
      <w:r w:rsidR="000C4F76" w:rsidRPr="004D3A36">
        <w:rPr>
          <w:rFonts w:ascii="Arial" w:hAnsi="Arial" w:cs="Arial"/>
        </w:rPr>
        <w:t>herein,</w:t>
      </w:r>
      <w:r w:rsidRPr="004D3A36">
        <w:rPr>
          <w:rFonts w:ascii="Arial" w:hAnsi="Arial" w:cs="Arial"/>
        </w:rPr>
        <w:t xml:space="preserve"> and this Agreement </w:t>
      </w:r>
      <w:r w:rsidR="00931F0C" w:rsidRPr="004D3A36">
        <w:rPr>
          <w:rFonts w:ascii="Arial" w:hAnsi="Arial" w:cs="Arial"/>
        </w:rPr>
        <w:t>super</w:t>
      </w:r>
      <w:r w:rsidR="00931F0C">
        <w:rPr>
          <w:rFonts w:ascii="Arial" w:hAnsi="Arial" w:cs="Arial"/>
        </w:rPr>
        <w:t>s</w:t>
      </w:r>
      <w:r w:rsidR="00931F0C" w:rsidRPr="004D3A36">
        <w:rPr>
          <w:rFonts w:ascii="Arial" w:hAnsi="Arial" w:cs="Arial"/>
        </w:rPr>
        <w:t>edes</w:t>
      </w:r>
      <w:r w:rsidRPr="004D3A36">
        <w:rPr>
          <w:rFonts w:ascii="Arial" w:hAnsi="Arial" w:cs="Arial"/>
        </w:rPr>
        <w:t xml:space="preserve"> any and all oral agreements and negotiations between the </w:t>
      </w:r>
      <w:r w:rsidR="00931F0C">
        <w:rPr>
          <w:rFonts w:ascii="Arial" w:hAnsi="Arial" w:cs="Arial"/>
        </w:rPr>
        <w:t>P</w:t>
      </w:r>
      <w:r w:rsidRPr="004D3A36">
        <w:rPr>
          <w:rFonts w:ascii="Arial" w:hAnsi="Arial" w:cs="Arial"/>
        </w:rPr>
        <w:t>arties relating to the subject matter hereof.  This Agreement shall not be amended in any fashion except in writing, executed by both Parties</w:t>
      </w:r>
      <w:r w:rsidR="00931F0C">
        <w:rPr>
          <w:rFonts w:ascii="Arial" w:hAnsi="Arial" w:cs="Arial"/>
        </w:rPr>
        <w:t>.</w:t>
      </w:r>
    </w:p>
    <w:p w14:paraId="294173AE" w14:textId="77777777" w:rsidR="004D3A36" w:rsidRPr="00D96C4E" w:rsidRDefault="00D96C4E" w:rsidP="00D96C4E">
      <w:pPr>
        <w:pStyle w:val="ListParagraph"/>
        <w:spacing w:after="160" w:line="259" w:lineRule="auto"/>
        <w:rPr>
          <w:rFonts w:ascii="Arial" w:hAnsi="Arial" w:cs="Arial"/>
          <w:b/>
        </w:rPr>
      </w:pPr>
      <w:r w:rsidRPr="00D96C4E">
        <w:rPr>
          <w:rFonts w:ascii="Arial" w:hAnsi="Arial" w:cs="Arial"/>
          <w:b/>
        </w:rPr>
        <w:lastRenderedPageBreak/>
        <w:t xml:space="preserve"> </w:t>
      </w:r>
    </w:p>
    <w:p w14:paraId="4EFF92A2" w14:textId="77777777" w:rsidR="004D3A36" w:rsidRPr="004D3A36" w:rsidRDefault="004D3A36" w:rsidP="00D7386B">
      <w:pPr>
        <w:pStyle w:val="ListParagraph"/>
        <w:numPr>
          <w:ilvl w:val="1"/>
          <w:numId w:val="5"/>
        </w:numPr>
        <w:spacing w:after="160" w:line="259" w:lineRule="auto"/>
        <w:ind w:left="720"/>
        <w:rPr>
          <w:rFonts w:ascii="Arial" w:hAnsi="Arial" w:cs="Arial"/>
          <w:b/>
        </w:rPr>
      </w:pPr>
      <w:r w:rsidRPr="004D3A36">
        <w:rPr>
          <w:rFonts w:ascii="Arial" w:hAnsi="Arial" w:cs="Arial"/>
          <w:u w:val="single"/>
        </w:rPr>
        <w:t>Counterparts</w:t>
      </w:r>
      <w:r w:rsidRPr="004D3A36">
        <w:rPr>
          <w:rFonts w:ascii="Arial" w:hAnsi="Arial" w:cs="Arial"/>
        </w:rPr>
        <w:t>.  The Parties may evidence their agreement to the foregoing upon one or several counterparts of this instrument, which together shall constitute a single instrument.</w:t>
      </w:r>
    </w:p>
    <w:p w14:paraId="3DA92213" w14:textId="77777777" w:rsidR="00265B53" w:rsidRDefault="00265B53" w:rsidP="00265B53"/>
    <w:p w14:paraId="1C8D08D9" w14:textId="77777777" w:rsidR="00265B53" w:rsidRDefault="00265B53" w:rsidP="00265B53">
      <w:pPr>
        <w:rPr>
          <w:rFonts w:ascii="Arial" w:hAnsi="Arial" w:cs="Arial"/>
        </w:rPr>
      </w:pPr>
      <w:r>
        <w:tab/>
      </w:r>
      <w:r>
        <w:rPr>
          <w:rFonts w:ascii="Arial" w:hAnsi="Arial" w:cs="Arial"/>
        </w:rPr>
        <w:t>IN WITNESS WHEREOF, the Parties have executed this Water Quality Brokering Agreement.</w:t>
      </w:r>
    </w:p>
    <w:p w14:paraId="69992D6B" w14:textId="77777777" w:rsidR="00265B53" w:rsidRDefault="00265B53" w:rsidP="00265B53">
      <w:pPr>
        <w:rPr>
          <w:rFonts w:ascii="Arial" w:hAnsi="Arial" w:cs="Arial"/>
        </w:rPr>
      </w:pPr>
    </w:p>
    <w:p w14:paraId="347051BD" w14:textId="7D901B76" w:rsidR="00265B53" w:rsidRDefault="00D96C4E" w:rsidP="00265B53">
      <w:pPr>
        <w:rPr>
          <w:rFonts w:ascii="Arial" w:hAnsi="Arial" w:cs="Arial"/>
        </w:rPr>
      </w:pPr>
      <w:r w:rsidRPr="00750B47">
        <w:rPr>
          <w:rFonts w:ascii="Arial" w:hAnsi="Arial" w:cs="Arial"/>
        </w:rPr>
        <w:t xml:space="preserve">VILLAGE OF </w:t>
      </w:r>
      <w:r w:rsidR="00385317">
        <w:rPr>
          <w:rFonts w:ascii="Arial" w:hAnsi="Arial" w:cs="Arial"/>
        </w:rPr>
        <w:t>CAZENOVIA</w:t>
      </w:r>
    </w:p>
    <w:p w14:paraId="53FCA0C4" w14:textId="77777777" w:rsidR="00265B53" w:rsidRDefault="00265B53" w:rsidP="00265B53">
      <w:pPr>
        <w:rPr>
          <w:rFonts w:ascii="Arial" w:hAnsi="Arial" w:cs="Arial"/>
        </w:rPr>
      </w:pPr>
    </w:p>
    <w:p w14:paraId="1DB068A1" w14:textId="77777777" w:rsidR="00265B53" w:rsidRDefault="00265B53" w:rsidP="00265B53">
      <w:pPr>
        <w:rPr>
          <w:rFonts w:ascii="Arial" w:hAnsi="Arial" w:cs="Arial"/>
        </w:rPr>
      </w:pPr>
    </w:p>
    <w:p w14:paraId="13AAB1C5" w14:textId="77777777" w:rsidR="00265B53" w:rsidRDefault="00265B53" w:rsidP="00265B53">
      <w:pPr>
        <w:rPr>
          <w:rFonts w:ascii="Arial" w:hAnsi="Arial" w:cs="Arial"/>
        </w:rPr>
      </w:pPr>
    </w:p>
    <w:p w14:paraId="16729EC5" w14:textId="77777777" w:rsidR="00265B53" w:rsidRDefault="00265B53" w:rsidP="00265B53">
      <w:pPr>
        <w:rPr>
          <w:rFonts w:ascii="Arial" w:hAnsi="Arial" w:cs="Arial"/>
        </w:rPr>
      </w:pPr>
      <w:r>
        <w:rPr>
          <w:rFonts w:ascii="Arial" w:hAnsi="Arial" w:cs="Arial"/>
        </w:rPr>
        <w:t xml:space="preserve">____________________________________        </w:t>
      </w:r>
      <w:proofErr w:type="gramStart"/>
      <w:r>
        <w:rPr>
          <w:rFonts w:ascii="Arial" w:hAnsi="Arial" w:cs="Arial"/>
        </w:rPr>
        <w:t>Date:_</w:t>
      </w:r>
      <w:proofErr w:type="gramEnd"/>
      <w:r>
        <w:rPr>
          <w:rFonts w:ascii="Arial" w:hAnsi="Arial" w:cs="Arial"/>
        </w:rPr>
        <w:t>_____________________</w:t>
      </w:r>
    </w:p>
    <w:p w14:paraId="4641BAFE" w14:textId="1C7A6B1D" w:rsidR="00265B53" w:rsidRDefault="00D96C4E" w:rsidP="00265B53">
      <w:pPr>
        <w:rPr>
          <w:rFonts w:ascii="Arial" w:hAnsi="Arial" w:cs="Arial"/>
        </w:rPr>
      </w:pPr>
      <w:r>
        <w:rPr>
          <w:rFonts w:ascii="Arial" w:hAnsi="Arial" w:cs="Arial"/>
        </w:rPr>
        <w:t xml:space="preserve"> </w:t>
      </w:r>
      <w:r w:rsidR="00550AFD">
        <w:rPr>
          <w:rFonts w:ascii="Arial" w:hAnsi="Arial" w:cs="Arial"/>
        </w:rPr>
        <w:t>Village President</w:t>
      </w:r>
    </w:p>
    <w:p w14:paraId="62AF6A6D" w14:textId="77777777" w:rsidR="00265B53" w:rsidRDefault="00265B53" w:rsidP="00265B53">
      <w:pPr>
        <w:rPr>
          <w:rFonts w:ascii="Arial" w:hAnsi="Arial" w:cs="Arial"/>
        </w:rPr>
      </w:pPr>
    </w:p>
    <w:p w14:paraId="7E92D4B9" w14:textId="77777777" w:rsidR="00265B53" w:rsidRDefault="00265B53" w:rsidP="00265B53">
      <w:pPr>
        <w:rPr>
          <w:rFonts w:ascii="Arial" w:hAnsi="Arial" w:cs="Arial"/>
        </w:rPr>
      </w:pPr>
    </w:p>
    <w:p w14:paraId="61F7CA72" w14:textId="77777777" w:rsidR="00265B53" w:rsidRDefault="00265B53" w:rsidP="00265B53">
      <w:pPr>
        <w:rPr>
          <w:rFonts w:ascii="Arial" w:hAnsi="Arial" w:cs="Arial"/>
        </w:rPr>
      </w:pPr>
    </w:p>
    <w:p w14:paraId="7A1E6063" w14:textId="77777777" w:rsidR="00265B53" w:rsidRDefault="00265B53" w:rsidP="00265B53">
      <w:pPr>
        <w:rPr>
          <w:rFonts w:ascii="Arial" w:hAnsi="Arial" w:cs="Arial"/>
        </w:rPr>
      </w:pPr>
    </w:p>
    <w:p w14:paraId="7A64A228" w14:textId="77777777" w:rsidR="00265B53" w:rsidRDefault="00DE4976" w:rsidP="00265B53">
      <w:pPr>
        <w:rPr>
          <w:rFonts w:ascii="Arial" w:hAnsi="Arial" w:cs="Arial"/>
        </w:rPr>
      </w:pPr>
      <w:r>
        <w:rPr>
          <w:rFonts w:ascii="Arial" w:hAnsi="Arial" w:cs="Arial"/>
        </w:rPr>
        <w:t>SAUK</w:t>
      </w:r>
      <w:r w:rsidR="00265B53">
        <w:rPr>
          <w:rFonts w:ascii="Arial" w:hAnsi="Arial" w:cs="Arial"/>
        </w:rPr>
        <w:t xml:space="preserve"> COUNTY </w:t>
      </w:r>
    </w:p>
    <w:p w14:paraId="01ADE3D4" w14:textId="77777777" w:rsidR="00265B53" w:rsidRDefault="00265B53" w:rsidP="00265B53">
      <w:pPr>
        <w:rPr>
          <w:rFonts w:ascii="Arial" w:hAnsi="Arial" w:cs="Arial"/>
        </w:rPr>
      </w:pPr>
    </w:p>
    <w:p w14:paraId="0709E2E8" w14:textId="77777777" w:rsidR="00E834A3" w:rsidRDefault="00E834A3" w:rsidP="00265B53">
      <w:pPr>
        <w:rPr>
          <w:rFonts w:ascii="Arial" w:hAnsi="Arial" w:cs="Arial"/>
        </w:rPr>
      </w:pPr>
    </w:p>
    <w:p w14:paraId="21529C2D" w14:textId="77777777" w:rsidR="00E834A3" w:rsidRDefault="00E834A3" w:rsidP="00265B53">
      <w:pPr>
        <w:rPr>
          <w:rFonts w:ascii="Arial" w:hAnsi="Arial" w:cs="Arial"/>
        </w:rPr>
      </w:pPr>
      <w:r>
        <w:rPr>
          <w:rFonts w:ascii="Arial" w:hAnsi="Arial" w:cs="Arial"/>
        </w:rPr>
        <w:t>___________________________________</w:t>
      </w:r>
      <w:r>
        <w:rPr>
          <w:rFonts w:ascii="Arial" w:hAnsi="Arial" w:cs="Arial"/>
        </w:rPr>
        <w:tab/>
        <w:t xml:space="preserve">    </w:t>
      </w:r>
      <w:proofErr w:type="gramStart"/>
      <w:r>
        <w:rPr>
          <w:rFonts w:ascii="Arial" w:hAnsi="Arial" w:cs="Arial"/>
        </w:rPr>
        <w:t>Date:_</w:t>
      </w:r>
      <w:proofErr w:type="gramEnd"/>
      <w:r>
        <w:rPr>
          <w:rFonts w:ascii="Arial" w:hAnsi="Arial" w:cs="Arial"/>
        </w:rPr>
        <w:t>_____________________</w:t>
      </w:r>
    </w:p>
    <w:p w14:paraId="793E362A" w14:textId="32296164" w:rsidR="00E834A3" w:rsidRDefault="000D3C2E" w:rsidP="00265B53">
      <w:pPr>
        <w:rPr>
          <w:rFonts w:ascii="Arial" w:hAnsi="Arial" w:cs="Arial"/>
        </w:rPr>
      </w:pPr>
      <w:r>
        <w:rPr>
          <w:rFonts w:ascii="Arial" w:hAnsi="Arial" w:cs="Arial"/>
        </w:rPr>
        <w:t>Lisa Wilson, Land Resources and Environment Director</w:t>
      </w:r>
    </w:p>
    <w:p w14:paraId="756EF098" w14:textId="77777777" w:rsidR="00265B53" w:rsidRDefault="00265B53" w:rsidP="00265B53">
      <w:pPr>
        <w:rPr>
          <w:rFonts w:ascii="Arial" w:hAnsi="Arial" w:cs="Arial"/>
        </w:rPr>
      </w:pPr>
    </w:p>
    <w:p w14:paraId="3C10F014" w14:textId="77777777" w:rsidR="00265B53" w:rsidRPr="00265B53" w:rsidRDefault="00265B53" w:rsidP="00265B53">
      <w:pPr>
        <w:rPr>
          <w:rFonts w:ascii="Arial" w:hAnsi="Arial" w:cs="Arial"/>
        </w:rPr>
      </w:pPr>
    </w:p>
    <w:p w14:paraId="70D708A7" w14:textId="77777777" w:rsidR="00320A76" w:rsidRPr="00DC238C" w:rsidRDefault="00320A76" w:rsidP="006C5DBA">
      <w:pPr>
        <w:rPr>
          <w:rFonts w:ascii="Arial" w:hAnsi="Arial" w:cs="Arial"/>
          <w:b/>
          <w14:textOutline w14:w="8890" w14:cap="flat" w14:cmpd="sng" w14:algn="ctr">
            <w14:solidFill>
              <w14:srgbClr w14:val="FFFFFF"/>
            </w14:solidFill>
            <w14:prstDash w14:val="solid"/>
            <w14:miter w14:lim="0"/>
          </w14:textOutline>
        </w:rPr>
      </w:pPr>
    </w:p>
    <w:sectPr w:rsidR="00320A76" w:rsidRPr="00DC238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lissa Schlupp" w:date="2021-10-27T13:52:00Z" w:initials="MS">
    <w:p w14:paraId="0FE4039E" w14:textId="29D6F843" w:rsidR="00777F8A" w:rsidRDefault="00777F8A">
      <w:pPr>
        <w:pStyle w:val="CommentText"/>
      </w:pPr>
      <w:r>
        <w:rPr>
          <w:rStyle w:val="CommentReference"/>
        </w:rPr>
        <w:annotationRef/>
      </w:r>
      <w:r>
        <w:t xml:space="preserve">We have a nearly identical agreement with the Village of Loganville; however, in that agreement, this section references 90 </w:t>
      </w:r>
      <w:proofErr w:type="spellStart"/>
      <w:r>
        <w:t>days notice</w:t>
      </w:r>
      <w:proofErr w:type="spellEnd"/>
      <w:r>
        <w:t>. I don’t know if I really have a preference on either.</w:t>
      </w:r>
    </w:p>
  </w:comment>
  <w:comment w:id="1" w:author="Melissa Schlupp" w:date="2021-10-27T09:17:00Z" w:initials="MS">
    <w:p w14:paraId="007DD08D" w14:textId="0BB9E5E3" w:rsidR="001E63B9" w:rsidRDefault="001E63B9">
      <w:pPr>
        <w:pStyle w:val="CommentText"/>
      </w:pPr>
      <w:r>
        <w:rPr>
          <w:rStyle w:val="CommentReference"/>
        </w:rPr>
        <w:annotationRef/>
      </w:r>
      <w:r w:rsidR="00591A48">
        <w:t xml:space="preserve">I added this. </w:t>
      </w:r>
      <w:r>
        <w:t xml:space="preserve">I would like this to be something we can just agree upon and not have to approve the entire agreement annually. </w:t>
      </w:r>
      <w:proofErr w:type="gramStart"/>
      <w:r>
        <w:t>Or,</w:t>
      </w:r>
      <w:proofErr w:type="gramEnd"/>
      <w:r>
        <w:t xml:space="preserve"> is there another way to accomplish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E4039E" w15:done="0"/>
  <w15:commentEx w15:paraId="007DD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D81F" w16cex:dateUtc="2021-10-27T18:52:00Z"/>
  <w16cex:commentExtensible w16cex:durableId="252397C7" w16cex:dateUtc="2021-10-27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E4039E" w16cid:durableId="2523D81F"/>
  <w16cid:commentId w16cid:paraId="007DD08D" w16cid:durableId="252397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327C8" w14:textId="77777777" w:rsidR="00F60F32" w:rsidRDefault="00F60F32" w:rsidP="00286C7C">
      <w:r>
        <w:separator/>
      </w:r>
    </w:p>
  </w:endnote>
  <w:endnote w:type="continuationSeparator" w:id="0">
    <w:p w14:paraId="20799628" w14:textId="77777777" w:rsidR="00F60F32" w:rsidRDefault="00F60F32" w:rsidP="0028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90A2" w14:textId="77777777" w:rsidR="00F60F32" w:rsidRDefault="00F60F32" w:rsidP="00286C7C">
      <w:r>
        <w:separator/>
      </w:r>
    </w:p>
  </w:footnote>
  <w:footnote w:type="continuationSeparator" w:id="0">
    <w:p w14:paraId="7DC57C04" w14:textId="77777777" w:rsidR="00F60F32" w:rsidRDefault="00F60F32" w:rsidP="00286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F238B"/>
    <w:multiLevelType w:val="hybridMultilevel"/>
    <w:tmpl w:val="BB0417D4"/>
    <w:lvl w:ilvl="0" w:tplc="0409000F">
      <w:start w:val="1"/>
      <w:numFmt w:val="decimal"/>
      <w:lvlText w:val="%1."/>
      <w:lvlJc w:val="left"/>
      <w:pPr>
        <w:ind w:left="720" w:hanging="360"/>
      </w:pPr>
    </w:lvl>
    <w:lvl w:ilvl="1" w:tplc="7E6215D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4377F"/>
    <w:multiLevelType w:val="hybridMultilevel"/>
    <w:tmpl w:val="DA0EF2EE"/>
    <w:lvl w:ilvl="0" w:tplc="7E6215D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16BB7"/>
    <w:multiLevelType w:val="hybridMultilevel"/>
    <w:tmpl w:val="31666E48"/>
    <w:lvl w:ilvl="0" w:tplc="BE1498CC">
      <w:start w:val="1"/>
      <w:numFmt w:val="decimal"/>
      <w:lvlText w:val="%1."/>
      <w:lvlJc w:val="left"/>
      <w:pPr>
        <w:ind w:left="720" w:hanging="360"/>
      </w:pPr>
      <w:rPr>
        <w:rFonts w:hint="default"/>
        <w:b/>
      </w:rPr>
    </w:lvl>
    <w:lvl w:ilvl="1" w:tplc="72CEE51A">
      <w:start w:val="1"/>
      <w:numFmt w:val="lowerLetter"/>
      <w:lvlText w:val="%2."/>
      <w:lvlJc w:val="left"/>
      <w:pPr>
        <w:ind w:left="1440" w:hanging="360"/>
      </w:pPr>
      <w:rPr>
        <w:b w:val="0"/>
      </w:rPr>
    </w:lvl>
    <w:lvl w:ilvl="2" w:tplc="4316080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A940B3"/>
    <w:multiLevelType w:val="hybridMultilevel"/>
    <w:tmpl w:val="561E3042"/>
    <w:lvl w:ilvl="0" w:tplc="A6045D3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D973A1"/>
    <w:multiLevelType w:val="hybridMultilevel"/>
    <w:tmpl w:val="83AA7C70"/>
    <w:lvl w:ilvl="0" w:tplc="0409000F">
      <w:start w:val="1"/>
      <w:numFmt w:val="decimal"/>
      <w:lvlText w:val="%1."/>
      <w:lvlJc w:val="left"/>
      <w:pPr>
        <w:ind w:left="720" w:hanging="360"/>
      </w:pPr>
    </w:lvl>
    <w:lvl w:ilvl="1" w:tplc="0409001B">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003920"/>
    <w:multiLevelType w:val="hybridMultilevel"/>
    <w:tmpl w:val="F4D8B02E"/>
    <w:lvl w:ilvl="0" w:tplc="75EEC864">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7D5659"/>
    <w:multiLevelType w:val="multilevel"/>
    <w:tmpl w:val="AC2CA9F8"/>
    <w:lvl w:ilvl="0">
      <w:start w:val="1"/>
      <w:numFmt w:val="upperRoman"/>
      <w:lvlText w:val="%1."/>
      <w:lvlJc w:val="left"/>
      <w:pPr>
        <w:tabs>
          <w:tab w:val="num" w:pos="1440"/>
        </w:tabs>
        <w:ind w:left="1440" w:hanging="720"/>
      </w:pPr>
      <w:rPr>
        <w:rFonts w:hint="default"/>
        <w:b/>
        <w:i w:val="0"/>
        <w:caps w:val="0"/>
        <w:color w:val="000000"/>
        <w:u w:val="none"/>
      </w:rPr>
    </w:lvl>
    <w:lvl w:ilvl="1">
      <w:start w:val="1"/>
      <w:numFmt w:val="upperLetter"/>
      <w:lvlText w:val="%2."/>
      <w:lvlJc w:val="left"/>
      <w:pPr>
        <w:tabs>
          <w:tab w:val="num" w:pos="2160"/>
        </w:tabs>
        <w:ind w:left="2160" w:hanging="720"/>
      </w:pPr>
      <w:rPr>
        <w:rFonts w:hint="default"/>
        <w:caps w:val="0"/>
        <w:color w:val="000000"/>
        <w:u w:val="none"/>
      </w:rPr>
    </w:lvl>
    <w:lvl w:ilvl="2">
      <w:start w:val="1"/>
      <w:numFmt w:val="decimal"/>
      <w:lvlText w:val="%3."/>
      <w:lvlJc w:val="left"/>
      <w:pPr>
        <w:tabs>
          <w:tab w:val="num" w:pos="2880"/>
        </w:tabs>
        <w:ind w:left="2880" w:hanging="720"/>
      </w:pPr>
      <w:rPr>
        <w:rFonts w:hint="default"/>
        <w:caps w:val="0"/>
        <w:color w:val="000000"/>
        <w:u w:val="none"/>
      </w:rPr>
    </w:lvl>
    <w:lvl w:ilvl="3">
      <w:start w:val="1"/>
      <w:numFmt w:val="decimal"/>
      <w:lvlText w:val="(%4)"/>
      <w:lvlJc w:val="left"/>
      <w:pPr>
        <w:tabs>
          <w:tab w:val="num" w:pos="3600"/>
        </w:tabs>
        <w:ind w:left="3600" w:hanging="720"/>
      </w:pPr>
      <w:rPr>
        <w:rFonts w:hint="default"/>
        <w:caps w:val="0"/>
        <w:color w:val="000000"/>
        <w:u w:val="none"/>
      </w:rPr>
    </w:lvl>
    <w:lvl w:ilvl="4">
      <w:start w:val="1"/>
      <w:numFmt w:val="upperLetter"/>
      <w:lvlText w:val="(%5)"/>
      <w:lvlJc w:val="left"/>
      <w:pPr>
        <w:tabs>
          <w:tab w:val="num" w:pos="4320"/>
        </w:tabs>
        <w:ind w:left="4320" w:hanging="720"/>
      </w:pPr>
      <w:rPr>
        <w:rFonts w:hint="default"/>
        <w:caps w:val="0"/>
        <w:color w:val="000000"/>
        <w:u w:val="none"/>
      </w:rPr>
    </w:lvl>
    <w:lvl w:ilvl="5">
      <w:start w:val="1"/>
      <w:numFmt w:val="lowerRoman"/>
      <w:lvlText w:val="(%6)"/>
      <w:lvlJc w:val="left"/>
      <w:pPr>
        <w:tabs>
          <w:tab w:val="num" w:pos="5040"/>
        </w:tabs>
        <w:ind w:left="5040" w:hanging="720"/>
      </w:pPr>
      <w:rPr>
        <w:rFonts w:hint="default"/>
        <w:caps w:val="0"/>
        <w:color w:val="000000"/>
        <w:u w:val="none"/>
      </w:rPr>
    </w:lvl>
    <w:lvl w:ilvl="6">
      <w:start w:val="1"/>
      <w:numFmt w:val="decimal"/>
      <w:lvlText w:val="%7."/>
      <w:lvlJc w:val="left"/>
      <w:pPr>
        <w:tabs>
          <w:tab w:val="num" w:pos="5760"/>
        </w:tabs>
        <w:ind w:left="5760" w:hanging="720"/>
      </w:pPr>
      <w:rPr>
        <w:rFonts w:hint="default"/>
        <w:caps w:val="0"/>
        <w:color w:val="000000"/>
        <w:u w:val="none"/>
      </w:rPr>
    </w:lvl>
    <w:lvl w:ilvl="7">
      <w:start w:val="1"/>
      <w:numFmt w:val="lowerLetter"/>
      <w:lvlText w:val="%8)"/>
      <w:lvlJc w:val="left"/>
      <w:pPr>
        <w:tabs>
          <w:tab w:val="num" w:pos="6480"/>
        </w:tabs>
        <w:ind w:left="6480" w:hanging="720"/>
      </w:pPr>
      <w:rPr>
        <w:rFonts w:hint="default"/>
        <w:caps w:val="0"/>
        <w:color w:val="000000"/>
        <w:u w:val="none"/>
      </w:rPr>
    </w:lvl>
    <w:lvl w:ilvl="8">
      <w:start w:val="1"/>
      <w:numFmt w:val="lowerRoman"/>
      <w:lvlText w:val="%9)"/>
      <w:lvlJc w:val="left"/>
      <w:pPr>
        <w:tabs>
          <w:tab w:val="num" w:pos="7200"/>
        </w:tabs>
        <w:ind w:left="7200" w:hanging="720"/>
      </w:pPr>
      <w:rPr>
        <w:rFonts w:hint="default"/>
        <w:caps w:val="0"/>
        <w:color w:val="000000"/>
        <w:u w:val="none"/>
      </w:rPr>
    </w:lvl>
  </w:abstractNum>
  <w:abstractNum w:abstractNumId="7" w15:restartNumberingAfterBreak="0">
    <w:nsid w:val="68FD0668"/>
    <w:multiLevelType w:val="hybridMultilevel"/>
    <w:tmpl w:val="4F40BCE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5F6645A">
      <w:start w:val="5"/>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3002D1"/>
    <w:multiLevelType w:val="hybridMultilevel"/>
    <w:tmpl w:val="31666E48"/>
    <w:lvl w:ilvl="0" w:tplc="BE1498CC">
      <w:start w:val="1"/>
      <w:numFmt w:val="decimal"/>
      <w:lvlText w:val="%1."/>
      <w:lvlJc w:val="left"/>
      <w:pPr>
        <w:ind w:left="720" w:hanging="360"/>
      </w:pPr>
      <w:rPr>
        <w:rFonts w:hint="default"/>
        <w:b/>
      </w:rPr>
    </w:lvl>
    <w:lvl w:ilvl="1" w:tplc="72CEE51A">
      <w:start w:val="1"/>
      <w:numFmt w:val="lowerLetter"/>
      <w:lvlText w:val="%2."/>
      <w:lvlJc w:val="left"/>
      <w:pPr>
        <w:ind w:left="1440" w:hanging="360"/>
      </w:pPr>
      <w:rPr>
        <w:b w:val="0"/>
      </w:rPr>
    </w:lvl>
    <w:lvl w:ilvl="2" w:tplc="4316080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C322C1"/>
    <w:multiLevelType w:val="hybridMultilevel"/>
    <w:tmpl w:val="DA0EF2EE"/>
    <w:lvl w:ilvl="0" w:tplc="7E6215D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8"/>
  </w:num>
  <w:num w:numId="5">
    <w:abstractNumId w:val="2"/>
  </w:num>
  <w:num w:numId="6">
    <w:abstractNumId w:val="9"/>
  </w:num>
  <w:num w:numId="7">
    <w:abstractNumId w:val="1"/>
  </w:num>
  <w:num w:numId="8">
    <w:abstractNumId w:val="3"/>
  </w:num>
  <w:num w:numId="9">
    <w:abstractNumId w:val="5"/>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sa Schlupp">
    <w15:presenceInfo w15:providerId="AD" w15:userId="S::melissa.schlupp@saukcountywi.gov::3bca90c6-652a-4609-a1c7-6c0a067e67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BA"/>
    <w:rsid w:val="00020C6A"/>
    <w:rsid w:val="00065A79"/>
    <w:rsid w:val="00071649"/>
    <w:rsid w:val="00075648"/>
    <w:rsid w:val="000C0223"/>
    <w:rsid w:val="000C4F76"/>
    <w:rsid w:val="000D3C2E"/>
    <w:rsid w:val="0014127B"/>
    <w:rsid w:val="001961B6"/>
    <w:rsid w:val="001E63B9"/>
    <w:rsid w:val="00223927"/>
    <w:rsid w:val="00265B53"/>
    <w:rsid w:val="00286C7C"/>
    <w:rsid w:val="002E3BA2"/>
    <w:rsid w:val="002F562A"/>
    <w:rsid w:val="00320A76"/>
    <w:rsid w:val="00355FF9"/>
    <w:rsid w:val="00385317"/>
    <w:rsid w:val="0045318B"/>
    <w:rsid w:val="00455A5E"/>
    <w:rsid w:val="004713F5"/>
    <w:rsid w:val="00490131"/>
    <w:rsid w:val="00490183"/>
    <w:rsid w:val="004D0AD8"/>
    <w:rsid w:val="004D3A36"/>
    <w:rsid w:val="00503FE2"/>
    <w:rsid w:val="00550AFD"/>
    <w:rsid w:val="00572A89"/>
    <w:rsid w:val="00580700"/>
    <w:rsid w:val="005840D3"/>
    <w:rsid w:val="00591A48"/>
    <w:rsid w:val="005D010B"/>
    <w:rsid w:val="005D5476"/>
    <w:rsid w:val="005D61A2"/>
    <w:rsid w:val="006053D4"/>
    <w:rsid w:val="006213A0"/>
    <w:rsid w:val="00632CCD"/>
    <w:rsid w:val="00642E83"/>
    <w:rsid w:val="0065519E"/>
    <w:rsid w:val="00677944"/>
    <w:rsid w:val="006C4461"/>
    <w:rsid w:val="006C5DBA"/>
    <w:rsid w:val="006F3434"/>
    <w:rsid w:val="00702239"/>
    <w:rsid w:val="00722531"/>
    <w:rsid w:val="007442EA"/>
    <w:rsid w:val="00750B47"/>
    <w:rsid w:val="00757972"/>
    <w:rsid w:val="00777F8A"/>
    <w:rsid w:val="007E352D"/>
    <w:rsid w:val="007E7DE7"/>
    <w:rsid w:val="00847847"/>
    <w:rsid w:val="008709D2"/>
    <w:rsid w:val="008B4433"/>
    <w:rsid w:val="008B59F0"/>
    <w:rsid w:val="008C0DC3"/>
    <w:rsid w:val="008D6CEF"/>
    <w:rsid w:val="00904F70"/>
    <w:rsid w:val="00931BAB"/>
    <w:rsid w:val="00931F0C"/>
    <w:rsid w:val="00932A54"/>
    <w:rsid w:val="00A14137"/>
    <w:rsid w:val="00A60C9D"/>
    <w:rsid w:val="00A621A4"/>
    <w:rsid w:val="00AA6413"/>
    <w:rsid w:val="00AC525E"/>
    <w:rsid w:val="00B177CD"/>
    <w:rsid w:val="00B92967"/>
    <w:rsid w:val="00BB7566"/>
    <w:rsid w:val="00BE2C27"/>
    <w:rsid w:val="00BF589A"/>
    <w:rsid w:val="00C20F84"/>
    <w:rsid w:val="00C55759"/>
    <w:rsid w:val="00D1234A"/>
    <w:rsid w:val="00D20C84"/>
    <w:rsid w:val="00D22C85"/>
    <w:rsid w:val="00D467A4"/>
    <w:rsid w:val="00D51C3E"/>
    <w:rsid w:val="00D61009"/>
    <w:rsid w:val="00D7386B"/>
    <w:rsid w:val="00D75AEA"/>
    <w:rsid w:val="00D75D12"/>
    <w:rsid w:val="00D96C4E"/>
    <w:rsid w:val="00DB3497"/>
    <w:rsid w:val="00DB77EB"/>
    <w:rsid w:val="00DC238C"/>
    <w:rsid w:val="00DD1932"/>
    <w:rsid w:val="00DD4A40"/>
    <w:rsid w:val="00DE4976"/>
    <w:rsid w:val="00E155DE"/>
    <w:rsid w:val="00E44B44"/>
    <w:rsid w:val="00E834A3"/>
    <w:rsid w:val="00EB69C4"/>
    <w:rsid w:val="00EB78D9"/>
    <w:rsid w:val="00EF3CEF"/>
    <w:rsid w:val="00EF4642"/>
    <w:rsid w:val="00EF5A2B"/>
    <w:rsid w:val="00F44762"/>
    <w:rsid w:val="00F50107"/>
    <w:rsid w:val="00F60CD8"/>
    <w:rsid w:val="00F60F32"/>
    <w:rsid w:val="00F94FEB"/>
    <w:rsid w:val="00F972F0"/>
    <w:rsid w:val="00FA014F"/>
    <w:rsid w:val="00FB547D"/>
    <w:rsid w:val="00FB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E6732"/>
  <w15:docId w15:val="{8C0E6A32-2307-4F84-AE97-FD94F7E3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3A0"/>
    <w:rPr>
      <w:sz w:val="24"/>
      <w:szCs w:val="24"/>
    </w:rPr>
  </w:style>
  <w:style w:type="paragraph" w:styleId="Heading1">
    <w:name w:val="heading 1"/>
    <w:basedOn w:val="Normal"/>
    <w:next w:val="Normal"/>
    <w:link w:val="Heading1Char"/>
    <w:qFormat/>
    <w:rsid w:val="006213A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6213A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6213A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6213A0"/>
    <w:pPr>
      <w:keepNext/>
      <w:spacing w:before="240" w:after="60"/>
      <w:outlineLvl w:val="3"/>
    </w:pPr>
    <w:rPr>
      <w:b/>
      <w:bCs/>
      <w:sz w:val="28"/>
      <w:szCs w:val="28"/>
    </w:rPr>
  </w:style>
  <w:style w:type="paragraph" w:styleId="Heading5">
    <w:name w:val="heading 5"/>
    <w:basedOn w:val="Normal"/>
    <w:next w:val="Normal"/>
    <w:link w:val="Heading5Char"/>
    <w:unhideWhenUsed/>
    <w:qFormat/>
    <w:rsid w:val="006213A0"/>
    <w:pPr>
      <w:spacing w:before="240" w:after="60"/>
      <w:outlineLvl w:val="4"/>
    </w:pPr>
    <w:rPr>
      <w:b/>
      <w:bCs/>
      <w:i/>
      <w:iCs/>
      <w:sz w:val="26"/>
      <w:szCs w:val="26"/>
    </w:rPr>
  </w:style>
  <w:style w:type="paragraph" w:styleId="Heading6">
    <w:name w:val="heading 6"/>
    <w:basedOn w:val="Normal"/>
    <w:next w:val="Normal"/>
    <w:link w:val="Heading6Char"/>
    <w:unhideWhenUsed/>
    <w:qFormat/>
    <w:rsid w:val="006213A0"/>
    <w:pPr>
      <w:spacing w:before="240" w:after="60"/>
      <w:outlineLvl w:val="5"/>
    </w:pPr>
    <w:rPr>
      <w:b/>
      <w:bCs/>
      <w:sz w:val="22"/>
      <w:szCs w:val="22"/>
    </w:rPr>
  </w:style>
  <w:style w:type="paragraph" w:styleId="Heading7">
    <w:name w:val="heading 7"/>
    <w:basedOn w:val="Normal"/>
    <w:next w:val="Normal"/>
    <w:link w:val="Heading7Char"/>
    <w:unhideWhenUsed/>
    <w:qFormat/>
    <w:rsid w:val="006213A0"/>
    <w:pPr>
      <w:spacing w:before="240" w:after="60"/>
      <w:outlineLvl w:val="6"/>
    </w:pPr>
  </w:style>
  <w:style w:type="paragraph" w:styleId="Heading8">
    <w:name w:val="heading 8"/>
    <w:basedOn w:val="Normal"/>
    <w:next w:val="Normal"/>
    <w:link w:val="Heading8Char"/>
    <w:unhideWhenUsed/>
    <w:qFormat/>
    <w:rsid w:val="006213A0"/>
    <w:pPr>
      <w:spacing w:before="240" w:after="60"/>
      <w:outlineLvl w:val="7"/>
    </w:pPr>
    <w:rPr>
      <w:i/>
      <w:iCs/>
    </w:rPr>
  </w:style>
  <w:style w:type="paragraph" w:styleId="Heading9">
    <w:name w:val="heading 9"/>
    <w:basedOn w:val="Normal"/>
    <w:next w:val="Normal"/>
    <w:link w:val="Heading9Char"/>
    <w:unhideWhenUsed/>
    <w:qFormat/>
    <w:rsid w:val="006213A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13A0"/>
    <w:rPr>
      <w:rFonts w:ascii="Cambria" w:eastAsia="Times New Roman" w:hAnsi="Cambria"/>
      <w:b/>
      <w:bCs/>
      <w:kern w:val="32"/>
      <w:sz w:val="32"/>
      <w:szCs w:val="32"/>
    </w:rPr>
  </w:style>
  <w:style w:type="character" w:customStyle="1" w:styleId="Heading2Char">
    <w:name w:val="Heading 2 Char"/>
    <w:link w:val="Heading2"/>
    <w:uiPriority w:val="9"/>
    <w:semiHidden/>
    <w:rsid w:val="006213A0"/>
    <w:rPr>
      <w:rFonts w:ascii="Cambria" w:eastAsia="Times New Roman" w:hAnsi="Cambria"/>
      <w:b/>
      <w:bCs/>
      <w:i/>
      <w:iCs/>
      <w:sz w:val="28"/>
      <w:szCs w:val="28"/>
    </w:rPr>
  </w:style>
  <w:style w:type="character" w:customStyle="1" w:styleId="Heading3Char">
    <w:name w:val="Heading 3 Char"/>
    <w:link w:val="Heading3"/>
    <w:uiPriority w:val="9"/>
    <w:semiHidden/>
    <w:rsid w:val="006213A0"/>
    <w:rPr>
      <w:rFonts w:ascii="Cambria" w:eastAsia="Times New Roman" w:hAnsi="Cambria"/>
      <w:b/>
      <w:bCs/>
      <w:sz w:val="26"/>
      <w:szCs w:val="26"/>
    </w:rPr>
  </w:style>
  <w:style w:type="character" w:customStyle="1" w:styleId="Heading4Char">
    <w:name w:val="Heading 4 Char"/>
    <w:link w:val="Heading4"/>
    <w:uiPriority w:val="9"/>
    <w:semiHidden/>
    <w:rsid w:val="006213A0"/>
    <w:rPr>
      <w:b/>
      <w:bCs/>
      <w:sz w:val="28"/>
      <w:szCs w:val="28"/>
    </w:rPr>
  </w:style>
  <w:style w:type="character" w:customStyle="1" w:styleId="Heading5Char">
    <w:name w:val="Heading 5 Char"/>
    <w:link w:val="Heading5"/>
    <w:uiPriority w:val="9"/>
    <w:semiHidden/>
    <w:rsid w:val="006213A0"/>
    <w:rPr>
      <w:b/>
      <w:bCs/>
      <w:i/>
      <w:iCs/>
      <w:sz w:val="26"/>
      <w:szCs w:val="26"/>
    </w:rPr>
  </w:style>
  <w:style w:type="character" w:customStyle="1" w:styleId="Heading6Char">
    <w:name w:val="Heading 6 Char"/>
    <w:link w:val="Heading6"/>
    <w:uiPriority w:val="9"/>
    <w:semiHidden/>
    <w:rsid w:val="006213A0"/>
    <w:rPr>
      <w:b/>
      <w:bCs/>
    </w:rPr>
  </w:style>
  <w:style w:type="character" w:customStyle="1" w:styleId="Heading7Char">
    <w:name w:val="Heading 7 Char"/>
    <w:link w:val="Heading7"/>
    <w:uiPriority w:val="9"/>
    <w:semiHidden/>
    <w:rsid w:val="006213A0"/>
    <w:rPr>
      <w:sz w:val="24"/>
      <w:szCs w:val="24"/>
    </w:rPr>
  </w:style>
  <w:style w:type="character" w:customStyle="1" w:styleId="Heading8Char">
    <w:name w:val="Heading 8 Char"/>
    <w:link w:val="Heading8"/>
    <w:uiPriority w:val="9"/>
    <w:semiHidden/>
    <w:rsid w:val="006213A0"/>
    <w:rPr>
      <w:i/>
      <w:iCs/>
      <w:sz w:val="24"/>
      <w:szCs w:val="24"/>
    </w:rPr>
  </w:style>
  <w:style w:type="character" w:customStyle="1" w:styleId="Heading9Char">
    <w:name w:val="Heading 9 Char"/>
    <w:link w:val="Heading9"/>
    <w:uiPriority w:val="9"/>
    <w:semiHidden/>
    <w:rsid w:val="006213A0"/>
    <w:rPr>
      <w:rFonts w:ascii="Cambria" w:eastAsia="Times New Roman" w:hAnsi="Cambria"/>
    </w:rPr>
  </w:style>
  <w:style w:type="paragraph" w:styleId="Title">
    <w:name w:val="Title"/>
    <w:basedOn w:val="Normal"/>
    <w:next w:val="Normal"/>
    <w:link w:val="TitleChar"/>
    <w:uiPriority w:val="10"/>
    <w:qFormat/>
    <w:rsid w:val="006213A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213A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6213A0"/>
    <w:pPr>
      <w:spacing w:after="60"/>
      <w:jc w:val="center"/>
      <w:outlineLvl w:val="1"/>
    </w:pPr>
    <w:rPr>
      <w:rFonts w:ascii="Cambria" w:eastAsia="Times New Roman" w:hAnsi="Cambria"/>
    </w:rPr>
  </w:style>
  <w:style w:type="character" w:customStyle="1" w:styleId="SubtitleChar">
    <w:name w:val="Subtitle Char"/>
    <w:link w:val="Subtitle"/>
    <w:uiPriority w:val="11"/>
    <w:rsid w:val="006213A0"/>
    <w:rPr>
      <w:rFonts w:ascii="Cambria" w:eastAsia="Times New Roman" w:hAnsi="Cambria"/>
      <w:sz w:val="24"/>
      <w:szCs w:val="24"/>
    </w:rPr>
  </w:style>
  <w:style w:type="character" w:styleId="Strong">
    <w:name w:val="Strong"/>
    <w:uiPriority w:val="22"/>
    <w:qFormat/>
    <w:rsid w:val="006213A0"/>
    <w:rPr>
      <w:b/>
      <w:bCs/>
    </w:rPr>
  </w:style>
  <w:style w:type="character" w:styleId="Emphasis">
    <w:name w:val="Emphasis"/>
    <w:uiPriority w:val="20"/>
    <w:qFormat/>
    <w:rsid w:val="006213A0"/>
    <w:rPr>
      <w:rFonts w:ascii="Calibri" w:hAnsi="Calibri"/>
      <w:b/>
      <w:i/>
      <w:iCs/>
    </w:rPr>
  </w:style>
  <w:style w:type="paragraph" w:styleId="NoSpacing">
    <w:name w:val="No Spacing"/>
    <w:basedOn w:val="Normal"/>
    <w:uiPriority w:val="1"/>
    <w:qFormat/>
    <w:rsid w:val="006213A0"/>
    <w:rPr>
      <w:szCs w:val="32"/>
    </w:rPr>
  </w:style>
  <w:style w:type="paragraph" w:styleId="ListParagraph">
    <w:name w:val="List Paragraph"/>
    <w:basedOn w:val="Normal"/>
    <w:uiPriority w:val="34"/>
    <w:qFormat/>
    <w:rsid w:val="006213A0"/>
    <w:pPr>
      <w:ind w:left="720"/>
      <w:contextualSpacing/>
    </w:pPr>
  </w:style>
  <w:style w:type="paragraph" w:styleId="Quote">
    <w:name w:val="Quote"/>
    <w:basedOn w:val="Normal"/>
    <w:next w:val="Normal"/>
    <w:link w:val="QuoteChar"/>
    <w:uiPriority w:val="29"/>
    <w:qFormat/>
    <w:rsid w:val="006213A0"/>
    <w:rPr>
      <w:i/>
    </w:rPr>
  </w:style>
  <w:style w:type="character" w:customStyle="1" w:styleId="QuoteChar">
    <w:name w:val="Quote Char"/>
    <w:link w:val="Quote"/>
    <w:uiPriority w:val="29"/>
    <w:rsid w:val="006213A0"/>
    <w:rPr>
      <w:i/>
      <w:sz w:val="24"/>
      <w:szCs w:val="24"/>
    </w:rPr>
  </w:style>
  <w:style w:type="paragraph" w:styleId="IntenseQuote">
    <w:name w:val="Intense Quote"/>
    <w:basedOn w:val="Normal"/>
    <w:next w:val="Normal"/>
    <w:link w:val="IntenseQuoteChar"/>
    <w:uiPriority w:val="30"/>
    <w:qFormat/>
    <w:rsid w:val="006213A0"/>
    <w:pPr>
      <w:ind w:left="720" w:right="720"/>
    </w:pPr>
    <w:rPr>
      <w:b/>
      <w:i/>
      <w:szCs w:val="22"/>
    </w:rPr>
  </w:style>
  <w:style w:type="character" w:customStyle="1" w:styleId="IntenseQuoteChar">
    <w:name w:val="Intense Quote Char"/>
    <w:link w:val="IntenseQuote"/>
    <w:uiPriority w:val="30"/>
    <w:rsid w:val="006213A0"/>
    <w:rPr>
      <w:b/>
      <w:i/>
      <w:sz w:val="24"/>
    </w:rPr>
  </w:style>
  <w:style w:type="character" w:styleId="SubtleEmphasis">
    <w:name w:val="Subtle Emphasis"/>
    <w:uiPriority w:val="19"/>
    <w:qFormat/>
    <w:rsid w:val="006213A0"/>
    <w:rPr>
      <w:i/>
      <w:color w:val="5A5A5A"/>
    </w:rPr>
  </w:style>
  <w:style w:type="character" w:styleId="IntenseEmphasis">
    <w:name w:val="Intense Emphasis"/>
    <w:uiPriority w:val="21"/>
    <w:qFormat/>
    <w:rsid w:val="006213A0"/>
    <w:rPr>
      <w:b/>
      <w:i/>
      <w:sz w:val="24"/>
      <w:szCs w:val="24"/>
      <w:u w:val="single"/>
    </w:rPr>
  </w:style>
  <w:style w:type="character" w:styleId="SubtleReference">
    <w:name w:val="Subtle Reference"/>
    <w:uiPriority w:val="31"/>
    <w:qFormat/>
    <w:rsid w:val="006213A0"/>
    <w:rPr>
      <w:sz w:val="24"/>
      <w:szCs w:val="24"/>
      <w:u w:val="single"/>
    </w:rPr>
  </w:style>
  <w:style w:type="character" w:styleId="IntenseReference">
    <w:name w:val="Intense Reference"/>
    <w:uiPriority w:val="32"/>
    <w:qFormat/>
    <w:rsid w:val="006213A0"/>
    <w:rPr>
      <w:b/>
      <w:sz w:val="24"/>
      <w:u w:val="single"/>
    </w:rPr>
  </w:style>
  <w:style w:type="character" w:styleId="BookTitle">
    <w:name w:val="Book Title"/>
    <w:uiPriority w:val="33"/>
    <w:qFormat/>
    <w:rsid w:val="006213A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213A0"/>
    <w:pPr>
      <w:outlineLvl w:val="9"/>
    </w:pPr>
  </w:style>
  <w:style w:type="paragraph" w:styleId="BalloonText">
    <w:name w:val="Balloon Text"/>
    <w:basedOn w:val="Normal"/>
    <w:link w:val="BalloonTextChar"/>
    <w:uiPriority w:val="99"/>
    <w:semiHidden/>
    <w:unhideWhenUsed/>
    <w:rsid w:val="00EF4642"/>
    <w:rPr>
      <w:rFonts w:ascii="Tahoma" w:hAnsi="Tahoma" w:cs="Tahoma"/>
      <w:sz w:val="16"/>
      <w:szCs w:val="16"/>
    </w:rPr>
  </w:style>
  <w:style w:type="character" w:customStyle="1" w:styleId="BalloonTextChar">
    <w:name w:val="Balloon Text Char"/>
    <w:basedOn w:val="DefaultParagraphFont"/>
    <w:link w:val="BalloonText"/>
    <w:uiPriority w:val="99"/>
    <w:semiHidden/>
    <w:rsid w:val="00EF4642"/>
    <w:rPr>
      <w:rFonts w:ascii="Tahoma" w:hAnsi="Tahoma" w:cs="Tahoma"/>
      <w:sz w:val="16"/>
      <w:szCs w:val="16"/>
    </w:rPr>
  </w:style>
  <w:style w:type="paragraph" w:styleId="Header">
    <w:name w:val="header"/>
    <w:basedOn w:val="Normal"/>
    <w:link w:val="HeaderChar"/>
    <w:uiPriority w:val="99"/>
    <w:unhideWhenUsed/>
    <w:rsid w:val="00286C7C"/>
    <w:pPr>
      <w:tabs>
        <w:tab w:val="center" w:pos="4680"/>
        <w:tab w:val="right" w:pos="9360"/>
      </w:tabs>
    </w:pPr>
  </w:style>
  <w:style w:type="character" w:customStyle="1" w:styleId="HeaderChar">
    <w:name w:val="Header Char"/>
    <w:basedOn w:val="DefaultParagraphFont"/>
    <w:link w:val="Header"/>
    <w:uiPriority w:val="99"/>
    <w:rsid w:val="00286C7C"/>
    <w:rPr>
      <w:sz w:val="24"/>
      <w:szCs w:val="24"/>
    </w:rPr>
  </w:style>
  <w:style w:type="paragraph" w:styleId="Footer">
    <w:name w:val="footer"/>
    <w:basedOn w:val="Normal"/>
    <w:link w:val="FooterChar"/>
    <w:uiPriority w:val="99"/>
    <w:unhideWhenUsed/>
    <w:rsid w:val="00286C7C"/>
    <w:pPr>
      <w:tabs>
        <w:tab w:val="center" w:pos="4680"/>
        <w:tab w:val="right" w:pos="9360"/>
      </w:tabs>
    </w:pPr>
  </w:style>
  <w:style w:type="character" w:customStyle="1" w:styleId="FooterChar">
    <w:name w:val="Footer Char"/>
    <w:basedOn w:val="DefaultParagraphFont"/>
    <w:link w:val="Footer"/>
    <w:uiPriority w:val="99"/>
    <w:rsid w:val="00286C7C"/>
    <w:rPr>
      <w:sz w:val="24"/>
      <w:szCs w:val="24"/>
    </w:rPr>
  </w:style>
  <w:style w:type="character" w:styleId="CommentReference">
    <w:name w:val="annotation reference"/>
    <w:basedOn w:val="DefaultParagraphFont"/>
    <w:uiPriority w:val="99"/>
    <w:semiHidden/>
    <w:unhideWhenUsed/>
    <w:rsid w:val="0014127B"/>
    <w:rPr>
      <w:sz w:val="16"/>
      <w:szCs w:val="16"/>
    </w:rPr>
  </w:style>
  <w:style w:type="paragraph" w:styleId="CommentText">
    <w:name w:val="annotation text"/>
    <w:basedOn w:val="Normal"/>
    <w:link w:val="CommentTextChar"/>
    <w:uiPriority w:val="99"/>
    <w:semiHidden/>
    <w:unhideWhenUsed/>
    <w:rsid w:val="0014127B"/>
    <w:rPr>
      <w:sz w:val="20"/>
      <w:szCs w:val="20"/>
    </w:rPr>
  </w:style>
  <w:style w:type="character" w:customStyle="1" w:styleId="CommentTextChar">
    <w:name w:val="Comment Text Char"/>
    <w:basedOn w:val="DefaultParagraphFont"/>
    <w:link w:val="CommentText"/>
    <w:uiPriority w:val="99"/>
    <w:semiHidden/>
    <w:rsid w:val="0014127B"/>
    <w:rPr>
      <w:sz w:val="20"/>
      <w:szCs w:val="20"/>
    </w:rPr>
  </w:style>
  <w:style w:type="paragraph" w:styleId="CommentSubject">
    <w:name w:val="annotation subject"/>
    <w:basedOn w:val="CommentText"/>
    <w:next w:val="CommentText"/>
    <w:link w:val="CommentSubjectChar"/>
    <w:uiPriority w:val="99"/>
    <w:semiHidden/>
    <w:unhideWhenUsed/>
    <w:rsid w:val="0014127B"/>
    <w:rPr>
      <w:b/>
      <w:bCs/>
    </w:rPr>
  </w:style>
  <w:style w:type="character" w:customStyle="1" w:styleId="CommentSubjectChar">
    <w:name w:val="Comment Subject Char"/>
    <w:basedOn w:val="CommentTextChar"/>
    <w:link w:val="CommentSubject"/>
    <w:uiPriority w:val="99"/>
    <w:semiHidden/>
    <w:rsid w:val="0014127B"/>
    <w:rPr>
      <w:b/>
      <w:bCs/>
      <w:sz w:val="20"/>
      <w:szCs w:val="20"/>
    </w:rPr>
  </w:style>
  <w:style w:type="paragraph" w:customStyle="1" w:styleId="Default">
    <w:name w:val="Default"/>
    <w:rsid w:val="005D010B"/>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550A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08245">
      <w:bodyDiv w:val="1"/>
      <w:marLeft w:val="0"/>
      <w:marRight w:val="0"/>
      <w:marTop w:val="0"/>
      <w:marBottom w:val="0"/>
      <w:divBdr>
        <w:top w:val="none" w:sz="0" w:space="0" w:color="auto"/>
        <w:left w:val="none" w:sz="0" w:space="0" w:color="auto"/>
        <w:bottom w:val="none" w:sz="0" w:space="0" w:color="auto"/>
        <w:right w:val="none" w:sz="0" w:space="0" w:color="auto"/>
      </w:divBdr>
    </w:div>
    <w:div w:id="107547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Schlupp</dc:creator>
  <cp:lastModifiedBy>Lori Digmann</cp:lastModifiedBy>
  <cp:revision>2</cp:revision>
  <dcterms:created xsi:type="dcterms:W3CDTF">2021-10-27T19:44:00Z</dcterms:created>
  <dcterms:modified xsi:type="dcterms:W3CDTF">2021-10-27T19:44:00Z</dcterms:modified>
</cp:coreProperties>
</file>